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650" w:rightChars="203" w:firstLine="0" w:firstLineChars="0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附件1</w:t>
      </w:r>
    </w:p>
    <w:p>
      <w:pPr>
        <w:ind w:right="650" w:rightChars="203" w:firstLine="640"/>
        <w:jc w:val="left"/>
      </w:pPr>
    </w:p>
    <w:p>
      <w:pPr>
        <w:ind w:firstLine="0" w:firstLineChars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山东省科技特派员管理系统使用手册</w:t>
      </w:r>
    </w:p>
    <w:p>
      <w:pPr>
        <w:ind w:firstLine="64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1169670</wp:posOffset>
            </wp:positionV>
            <wp:extent cx="1518920" cy="1479550"/>
            <wp:effectExtent l="0" t="0" r="5080" b="6350"/>
            <wp:wrapTopAndBottom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>山东省科技特派员管理系统的登录地址可通过</w:t>
      </w:r>
      <w:r>
        <w:fldChar w:fldCharType="begin"/>
      </w:r>
      <w:r>
        <w:instrText xml:space="preserve"> HYPERLINK "http://kjtpy.sdast.org" </w:instrText>
      </w:r>
      <w:r>
        <w:fldChar w:fldCharType="separate"/>
      </w:r>
      <w:r>
        <w:rPr>
          <w:rStyle w:val="5"/>
          <w:sz w:val="21"/>
        </w:rPr>
        <w:t>http://kjtpy.sdast.org</w:t>
      </w:r>
      <w:r>
        <w:rPr>
          <w:rStyle w:val="5"/>
          <w:sz w:val="21"/>
        </w:rPr>
        <w:fldChar w:fldCharType="end"/>
      </w:r>
      <w:r>
        <w:t>或通过手机扫描下方二维码</w:t>
      </w:r>
      <w:r>
        <w:rPr>
          <w:rFonts w:hint="eastAsia"/>
        </w:rPr>
        <w:t>，</w:t>
      </w:r>
      <w:r>
        <w:t>登陆后根据功能需要进入相应的步骤</w:t>
      </w:r>
      <w:r>
        <w:rPr>
          <w:rFonts w:hint="eastAsia"/>
        </w:rPr>
        <w:t>。</w:t>
      </w:r>
    </w:p>
    <w:p>
      <w:pPr>
        <w:ind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ind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ind w:firstLine="0" w:firstLineChars="0"/>
        <w:jc w:val="center"/>
        <w:rPr>
          <w:rFonts w:ascii="方正小标宋简体" w:hAnsi="微软雅黑" w:eastAsia="方正小标宋简体"/>
          <w:color w:val="000000"/>
          <w:sz w:val="44"/>
          <w:szCs w:val="44"/>
        </w:rPr>
      </w:pPr>
      <w:r>
        <w:rPr>
          <w:rFonts w:hint="eastAsia" w:ascii="方正小标宋简体" w:hAnsi="微软雅黑" w:eastAsia="方正小标宋简体"/>
          <w:color w:val="000000"/>
          <w:sz w:val="44"/>
          <w:szCs w:val="44"/>
        </w:rPr>
        <w:t xml:space="preserve">第一部分 </w:t>
      </w:r>
      <w:r>
        <w:rPr>
          <w:rFonts w:ascii="方正小标宋简体" w:hAnsi="微软雅黑" w:eastAsia="方正小标宋简体"/>
          <w:color w:val="000000"/>
          <w:sz w:val="44"/>
          <w:szCs w:val="44"/>
        </w:rPr>
        <w:t>科技特派员</w:t>
      </w:r>
    </w:p>
    <w:p>
      <w:pPr>
        <w:ind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b/>
          <w:bCs/>
          <w:color w:val="000000"/>
        </w:rPr>
      </w:pPr>
      <w:r>
        <w:rPr>
          <w:rFonts w:hint="eastAsia" w:ascii="黑体" w:hAnsi="黑体" w:eastAsia="黑体"/>
          <w:b/>
          <w:bCs/>
          <w:color w:val="000000"/>
        </w:rPr>
        <w:t xml:space="preserve"> 科技</w:t>
      </w:r>
      <w:r>
        <w:rPr>
          <w:rFonts w:ascii="黑体" w:hAnsi="黑体" w:eastAsia="黑体"/>
          <w:b/>
          <w:bCs/>
          <w:color w:val="000000"/>
        </w:rPr>
        <w:t>特派员注册</w:t>
      </w: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进入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"http://kjtpy.sdast.org" </w:instrText>
      </w:r>
      <w:r>
        <w:rPr>
          <w:rFonts w:ascii="宋体" w:hAnsi="宋体"/>
        </w:rPr>
        <w:fldChar w:fldCharType="separate"/>
      </w:r>
      <w:r>
        <w:rPr>
          <w:rStyle w:val="5"/>
          <w:rFonts w:ascii="宋体" w:hAnsi="宋体"/>
        </w:rPr>
        <w:t>http://kjtpy.sdast.org</w:t>
      </w:r>
      <w:r>
        <w:rPr>
          <w:rFonts w:ascii="宋体" w:hAnsi="宋体"/>
        </w:rPr>
        <w:fldChar w:fldCharType="end"/>
      </w:r>
      <w:r>
        <w:rPr>
          <w:rFonts w:hint="eastAsia" w:ascii="宋体" w:hAnsi="宋体"/>
        </w:rPr>
        <w:t>，点击登录界面特派员注册按钮。（图中红色方框圈起）。</w:t>
      </w:r>
    </w:p>
    <w:p>
      <w:pPr>
        <w:pStyle w:val="7"/>
        <w:ind w:left="780" w:firstLine="0" w:firstLineChars="0"/>
        <w:jc w:val="center"/>
        <w:rPr>
          <w:rFonts w:ascii="宋体" w:hAnsi="宋体"/>
        </w:rPr>
      </w:pPr>
      <w:bookmarkStart w:id="2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27305</wp:posOffset>
            </wp:positionV>
            <wp:extent cx="1840865" cy="1683385"/>
            <wp:effectExtent l="0" t="0" r="6985" b="12065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>
      <w:pPr>
        <w:pStyle w:val="7"/>
        <w:ind w:left="780" w:firstLine="0" w:firstLineChars="0"/>
        <w:jc w:val="center"/>
        <w:rPr>
          <w:rFonts w:ascii="宋体" w:hAnsi="宋体"/>
        </w:rPr>
      </w:pPr>
    </w:p>
    <w:p>
      <w:pPr>
        <w:pStyle w:val="7"/>
        <w:ind w:left="780" w:firstLine="0" w:firstLineChars="0"/>
        <w:jc w:val="center"/>
        <w:rPr>
          <w:rFonts w:ascii="宋体" w:hAnsi="宋体"/>
        </w:rPr>
      </w:pPr>
    </w:p>
    <w:p>
      <w:pPr>
        <w:pStyle w:val="7"/>
        <w:ind w:left="780" w:firstLine="0" w:firstLineChars="0"/>
        <w:jc w:val="center"/>
        <w:rPr>
          <w:rFonts w:ascii="宋体" w:hAnsi="宋体"/>
        </w:rPr>
      </w:pPr>
    </w:p>
    <w:p>
      <w:pPr>
        <w:pStyle w:val="7"/>
        <w:ind w:left="780" w:firstLine="0" w:firstLineChars="0"/>
        <w:jc w:val="center"/>
        <w:rPr>
          <w:rFonts w:ascii="宋体" w:hAnsi="宋体"/>
        </w:rPr>
      </w:pPr>
    </w:p>
    <w:p>
      <w:pPr>
        <w:pStyle w:val="7"/>
        <w:numPr>
          <w:ilvl w:val="0"/>
          <w:numId w:val="2"/>
        </w:numPr>
        <w:ind w:left="0" w:firstLine="42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进入注册页面，使用手机号码进行注册，填写个人信息，其中，密码规则为：“最少8位，必须包含</w:t>
      </w:r>
      <w:r>
        <w:rPr>
          <w:rFonts w:hint="eastAsia" w:ascii="宋体" w:hAnsi="宋体"/>
          <w:color w:val="FF0000"/>
        </w:rPr>
        <w:t>数字、字母和特殊字符</w:t>
      </w:r>
      <w:r>
        <w:rPr>
          <w:rFonts w:hint="eastAsia" w:ascii="宋体" w:hAnsi="宋体"/>
        </w:rPr>
        <w:t>”，最后勾选“我已阅读并同意注册须知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。</w:t>
      </w:r>
    </w:p>
    <w:p>
      <w:pPr>
        <w:ind w:firstLine="960" w:firstLineChars="300"/>
        <w:rPr>
          <w:rFonts w:ascii="宋体" w:hAnsi="宋体"/>
        </w:rPr>
      </w:pPr>
      <w:r>
        <w:rPr>
          <w:rFonts w:ascii="宋体" w:hAnsi="宋体"/>
        </w:rPr>
        <w:t>点击提交后</w:t>
      </w:r>
      <w:r>
        <w:rPr>
          <w:rFonts w:hint="eastAsia" w:ascii="宋体" w:hAnsi="宋体"/>
        </w:rPr>
        <w:t>，出现</w:t>
      </w:r>
      <w:r>
        <w:rPr>
          <w:rFonts w:ascii="宋体" w:hAnsi="宋体"/>
        </w:rPr>
        <w:t>以下界面</w:t>
      </w:r>
      <w:r>
        <w:rPr>
          <w:rFonts w:hint="eastAsia" w:ascii="宋体" w:hAnsi="宋体"/>
        </w:rPr>
        <w:t>。</w:t>
      </w:r>
    </w:p>
    <w:p>
      <w:pPr>
        <w:spacing w:line="240" w:lineRule="auto"/>
        <w:ind w:firstLine="640"/>
        <w:jc w:val="center"/>
        <w:rPr>
          <w:rFonts w:hint="eastAsia"/>
        </w:rPr>
      </w:pPr>
      <w:r>
        <w:drawing>
          <wp:inline distT="0" distB="0" distL="114300" distR="114300">
            <wp:extent cx="2729230" cy="2305050"/>
            <wp:effectExtent l="0" t="0" r="1397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b/>
          <w:bCs/>
          <w:color w:val="000000"/>
        </w:rPr>
      </w:pPr>
      <w:r>
        <w:rPr>
          <w:rFonts w:hint="eastAsia" w:ascii="黑体" w:hAnsi="黑体" w:eastAsia="黑体"/>
          <w:b/>
          <w:bCs/>
          <w:color w:val="000000"/>
        </w:rPr>
        <w:t>科技特派员个人信息完善</w:t>
      </w:r>
    </w:p>
    <w:p>
      <w:pPr>
        <w:ind w:firstLine="640"/>
      </w:pPr>
      <w:r>
        <w:rPr>
          <w:rFonts w:hint="eastAsia"/>
        </w:rPr>
        <w:t>注册后即可通过浏览器访问</w:t>
      </w:r>
      <w:r>
        <w:fldChar w:fldCharType="begin"/>
      </w:r>
      <w:r>
        <w:instrText xml:space="preserve"> HYPERLINK "http://kjtpy.sdast.org" </w:instrText>
      </w:r>
      <w:r>
        <w:fldChar w:fldCharType="separate"/>
      </w:r>
      <w:r>
        <w:t>http://kjtpy.sdast.org</w:t>
      </w:r>
      <w:r>
        <w:fldChar w:fldCharType="end"/>
      </w:r>
      <w:r>
        <w:rPr>
          <w:rFonts w:hint="eastAsia"/>
        </w:rPr>
        <w:t>，输入注册的用户名（手机号）和密码登录系统。</w:t>
      </w:r>
    </w:p>
    <w:p>
      <w:pPr>
        <w:pStyle w:val="7"/>
        <w:numPr>
          <w:ilvl w:val="0"/>
          <w:numId w:val="3"/>
        </w:numPr>
        <w:ind w:firstLineChars="0"/>
      </w:pPr>
      <w:r>
        <w:rPr>
          <w:rFonts w:hint="eastAsia"/>
        </w:rPr>
        <w:t>完善个人信息：</w:t>
      </w:r>
    </w:p>
    <w:p>
      <w:pPr>
        <w:ind w:firstLine="640"/>
        <w:rPr>
          <w:rFonts w:hint="eastAsia"/>
        </w:rPr>
      </w:pPr>
      <w:r>
        <w:rPr>
          <w:rFonts w:hint="eastAsia"/>
        </w:rPr>
        <w:t>刚注册的账户属于未审核状态，登录后首先完善个人信息，上传个人蓝底二寸照片，点击保存。</w:t>
      </w:r>
    </w:p>
    <w:p>
      <w:pPr>
        <w:spacing w:line="240" w:lineRule="auto"/>
        <w:ind w:firstLine="640"/>
        <w:rPr>
          <w:rFonts w:hint="eastAsia"/>
        </w:rPr>
      </w:pPr>
      <w:r>
        <w:drawing>
          <wp:inline distT="0" distB="0" distL="114300" distR="114300">
            <wp:extent cx="4029710" cy="3076575"/>
            <wp:effectExtent l="0" t="0" r="8890" b="9525"/>
            <wp:docPr id="18" name="图片 2" descr="去去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去去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left="640" w:firstLine="640" w:firstLineChars="0"/>
      </w:pPr>
      <w:r>
        <w:rPr>
          <w:rFonts w:hint="eastAsia"/>
        </w:rPr>
        <w:t>查看审核状态：</w:t>
      </w:r>
    </w:p>
    <w:p>
      <w:pPr>
        <w:ind w:left="640" w:firstLine="640"/>
      </w:pPr>
      <w:r>
        <w:rPr>
          <w:rFonts w:hint="eastAsia"/>
        </w:rPr>
        <w:t>特派员资料最上方会显示账户的审核状态，分为未审核、审核不通过、审核通过三种状态。</w:t>
      </w:r>
    </w:p>
    <w:p>
      <w:pPr>
        <w:ind w:left="640" w:firstLine="640"/>
      </w:pPr>
      <w:r>
        <w:rPr>
          <w:rFonts w:hint="eastAsia"/>
        </w:rPr>
        <w:t>审核不通过时，可以点击“查看意见”查看未通过原因，并进行修改，保存提交，等待重新审核。</w:t>
      </w:r>
    </w:p>
    <w:p>
      <w:pPr>
        <w:spacing w:line="240" w:lineRule="auto"/>
        <w:ind w:left="640" w:firstLine="640"/>
        <w:jc w:val="center"/>
      </w:pPr>
      <w:r>
        <w:drawing>
          <wp:inline distT="0" distB="0" distL="114300" distR="114300">
            <wp:extent cx="3225165" cy="1494155"/>
            <wp:effectExtent l="0" t="0" r="13335" b="1079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640" w:firstLine="640"/>
        <w:jc w:val="left"/>
        <w:rPr>
          <w:rFonts w:hint="eastAsia"/>
        </w:rPr>
      </w:pPr>
      <w:r>
        <w:rPr>
          <w:rFonts w:hint="eastAsia"/>
        </w:rPr>
        <w:t>审核分为县、市、省三级，可以在特派员资料中查看审核进度，审核后特派员信息不可修改。</w:t>
      </w:r>
    </w:p>
    <w:p>
      <w:pPr>
        <w:ind w:left="640" w:firstLine="640"/>
        <w:rPr>
          <w:rFonts w:hint="eastAsia"/>
        </w:rPr>
      </w:pPr>
      <w:r>
        <w:rPr>
          <w:rFonts w:hint="eastAsia"/>
        </w:rPr>
        <w:t>山东省科技厅审核通过后，可获得个人电子证书。</w:t>
      </w:r>
    </w:p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b/>
          <w:bCs/>
          <w:color w:val="000000"/>
        </w:rPr>
      </w:pPr>
      <w:r>
        <w:rPr>
          <w:rFonts w:hint="eastAsia" w:ascii="黑体" w:hAnsi="黑体" w:eastAsia="黑体"/>
          <w:b/>
          <w:bCs/>
          <w:color w:val="000000"/>
        </w:rPr>
        <w:t>科技特派员证书</w:t>
      </w:r>
    </w:p>
    <w:p>
      <w:pPr>
        <w:pStyle w:val="7"/>
        <w:numPr>
          <w:ilvl w:val="0"/>
          <w:numId w:val="4"/>
        </w:numPr>
        <w:ind w:firstLineChars="0"/>
      </w:pPr>
      <w:r>
        <w:rPr>
          <w:rFonts w:hint="eastAsia"/>
        </w:rPr>
        <w:t>证书获得及查看：</w:t>
      </w:r>
    </w:p>
    <w:p>
      <w:pPr>
        <w:pStyle w:val="7"/>
        <w:ind w:firstLineChars="0"/>
      </w:pPr>
      <w:r>
        <w:rPr>
          <w:rFonts w:hint="eastAsia"/>
        </w:rPr>
        <w:t>特派员账户经山东省科技厅审核通过后，方可获得个人电子证书。可在“特派员资料-查看证书”进行查看。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2405" cy="2576195"/>
            <wp:effectExtent l="0" t="0" r="4445" b="146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firstLineChars="0"/>
      </w:pPr>
      <w:r>
        <w:rPr>
          <w:rFonts w:hint="eastAsia"/>
        </w:rPr>
        <w:t>证书验伪</w:t>
      </w:r>
      <w:r>
        <w:t>:</w:t>
      </w:r>
    </w:p>
    <w:p>
      <w:pPr>
        <w:pStyle w:val="7"/>
        <w:ind w:firstLineChars="0"/>
        <w:rPr>
          <w:rFonts w:hint="eastAsia"/>
        </w:rPr>
      </w:pPr>
      <w:r>
        <w:rPr>
          <w:rFonts w:hint="eastAsia"/>
        </w:rPr>
        <w:t>证书可以打印或者保存为本地图片，扫描证书上的二维码可以打开科技特派员网站证书页面验证真伪。</w:t>
      </w:r>
    </w:p>
    <w:p>
      <w:pPr>
        <w:spacing w:line="240" w:lineRule="auto"/>
        <w:ind w:left="560" w:firstLine="0" w:firstLineChars="0"/>
        <w:jc w:val="center"/>
        <w:rPr>
          <w:rFonts w:hint="eastAsia" w:ascii="黑体" w:hAnsi="黑体" w:eastAsia="黑体"/>
          <w:b/>
          <w:bCs/>
          <w:color w:val="000000"/>
        </w:rPr>
      </w:pPr>
      <w:r>
        <w:drawing>
          <wp:inline distT="0" distB="0" distL="114300" distR="114300">
            <wp:extent cx="5080635" cy="3112770"/>
            <wp:effectExtent l="0" t="0" r="571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Chars="0"/>
        <w:rPr>
          <w:rFonts w:ascii="黑体" w:hAnsi="黑体" w:eastAsia="黑体"/>
          <w:b/>
          <w:bCs/>
          <w:color w:val="000000"/>
        </w:rPr>
      </w:pPr>
      <w:r>
        <w:rPr>
          <w:rFonts w:hint="eastAsia" w:ascii="黑体" w:hAnsi="黑体" w:eastAsia="黑体"/>
          <w:b/>
          <w:bCs/>
          <w:color w:val="000000"/>
        </w:rPr>
        <w:t>四、科技特派员工作活动日志操作</w:t>
      </w:r>
    </w:p>
    <w:p>
      <w:pPr>
        <w:ind w:firstLine="640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活动添加</w:t>
      </w:r>
    </w:p>
    <w:p>
      <w:pPr>
        <w:ind w:firstLine="640"/>
      </w:pPr>
      <w:r>
        <w:rPr>
          <w:rFonts w:hint="eastAsia"/>
        </w:rPr>
        <w:t>登录系统，</w:t>
      </w:r>
      <w:r>
        <w:t>点击左侧导航栏</w:t>
      </w:r>
      <w:r>
        <w:rPr>
          <w:rFonts w:hint="eastAsia"/>
        </w:rPr>
        <w:t>“</w:t>
      </w:r>
      <w:r>
        <w:t>我的工作动态</w:t>
      </w:r>
      <w:r>
        <w:rPr>
          <w:rFonts w:hint="eastAsia"/>
        </w:rPr>
        <w:t>”</w:t>
      </w:r>
      <w:r>
        <w:t>标签</w:t>
      </w:r>
      <w:r>
        <w:rPr>
          <w:rFonts w:hint="eastAsia"/>
        </w:rPr>
        <w:t>，</w:t>
      </w:r>
      <w:r>
        <w:t>进入特派员活动列表</w:t>
      </w:r>
      <w:r>
        <w:rPr>
          <w:rFonts w:hint="eastAsia"/>
        </w:rPr>
        <w:t>，点击“特派员活动添加”，即可添加活动。</w:t>
      </w:r>
    </w:p>
    <w:p>
      <w:pPr>
        <w:spacing w:line="240" w:lineRule="auto"/>
        <w:ind w:firstLine="640"/>
        <w:rPr>
          <w:rFonts w:hint="eastAsia"/>
        </w:rPr>
      </w:pPr>
      <w:r>
        <w:drawing>
          <wp:inline distT="0" distB="0" distL="114300" distR="114300">
            <wp:extent cx="5269865" cy="2300605"/>
            <wp:effectExtent l="0" t="0" r="6985" b="444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hint="eastAsia"/>
        </w:rPr>
      </w:pPr>
      <w:r>
        <w:rPr>
          <w:rFonts w:hint="eastAsia"/>
        </w:rPr>
        <w:t xml:space="preserve">   2. 内容编辑和保存：</w:t>
      </w:r>
    </w:p>
    <w:p>
      <w:pPr>
        <w:ind w:firstLine="640"/>
      </w:pPr>
      <w:r>
        <w:rPr>
          <w:rFonts w:hint="eastAsia"/>
        </w:rPr>
        <w:t>根据活动内容填写相关信息。在内容编辑栏里，编辑文字内容，可直接复制粘贴。工具栏中，点击图片按钮可以上传图片。所有的文字信息可以通过“一键排版”，自动生成标准格式的浏览页，无需特派员更改字体格式等。</w:t>
      </w:r>
    </w:p>
    <w:p>
      <w:pPr>
        <w:spacing w:line="240" w:lineRule="auto"/>
        <w:ind w:firstLine="198" w:firstLineChars="62"/>
        <w:rPr>
          <w:rFonts w:hint="eastAsia"/>
        </w:rPr>
      </w:pPr>
    </w:p>
    <w:p>
      <w:pPr>
        <w:spacing w:line="240" w:lineRule="auto"/>
        <w:ind w:firstLine="640"/>
        <w:jc w:val="center"/>
      </w:pPr>
      <w:r>
        <w:drawing>
          <wp:inline distT="0" distB="0" distL="114300" distR="114300">
            <wp:extent cx="4377055" cy="2517775"/>
            <wp:effectExtent l="0" t="0" r="4445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"C:\\Users\\sxt\\AppData\\Roaming\\Tencent\\Users\\1024187803\\QQ\\WinTemp\\RichOle\\116_{L(_FBPM@K5RH~P{A2G.png"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493260" cy="2729230"/>
            <wp:effectExtent l="0" t="0" r="2540" b="13970"/>
            <wp:docPr id="7" name="图片 8" descr="116_{L(_FBPM@K5RH~P{A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116_{L(_FBPM@K5RH~P{A2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805045" cy="3243580"/>
            <wp:effectExtent l="0" t="0" r="14605" b="1397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/>
      </w:pPr>
      <w:r>
        <w:rPr>
          <w:rFonts w:hint="eastAsia"/>
        </w:rPr>
        <w:t>内容编辑完成后，点击底部保存按钮，进行保存。</w:t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"C:\\Users\\sxt\\AppData\\Roaming\\Tencent\\Users\\1024187803\\QQ\\WinTemp\\RichOle\\OSERXDOK~SEL[Y1@]SN}E}N.png"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98085" cy="2691130"/>
            <wp:effectExtent l="0" t="0" r="12065" b="13970"/>
            <wp:docPr id="9" name="图片 10" descr="OSERXDOK~SEL[Y1@]SN}E}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OSERXDOK~SEL[Y1@]SN}E}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numPr>
          <w:ilvl w:val="0"/>
          <w:numId w:val="4"/>
        </w:numPr>
        <w:spacing w:line="240" w:lineRule="auto"/>
        <w:ind w:firstLineChars="0"/>
        <w:jc w:val="left"/>
      </w:pPr>
      <w:r>
        <w:rPr>
          <w:rFonts w:hint="eastAsia"/>
        </w:rPr>
        <w:t>已保存内容查看：</w:t>
      </w:r>
    </w:p>
    <w:p>
      <w:pPr>
        <w:spacing w:line="240" w:lineRule="auto"/>
        <w:ind w:firstLine="640"/>
        <w:jc w:val="left"/>
        <w:rPr>
          <w:rFonts w:hint="eastAsia"/>
        </w:rPr>
      </w:pPr>
      <w:r>
        <w:rPr>
          <w:rFonts w:hint="eastAsia"/>
        </w:rPr>
        <w:t>保存后的活动，可在活动列表中进行查看，由地市管理员审核通过后发布。活动状态为“未审核”时，可对活动内容进行修改或者删除，活动状态为“已审核”时，若重新编辑，则需相关部门重新审核。</w:t>
      </w:r>
    </w:p>
    <w:p>
      <w:pPr>
        <w:spacing w:line="240" w:lineRule="auto"/>
        <w:ind w:firstLine="640"/>
        <w:jc w:val="center"/>
      </w:pPr>
      <w:r>
        <w:drawing>
          <wp:inline distT="0" distB="0" distL="114300" distR="114300">
            <wp:extent cx="5068570" cy="979170"/>
            <wp:effectExtent l="0" t="0" r="17780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left"/>
        <w:rPr>
          <w:rFonts w:hint="eastAsia"/>
        </w:rPr>
      </w:pPr>
    </w:p>
    <w:p>
      <w:pPr>
        <w:ind w:firstLine="0" w:firstLineChars="0"/>
        <w:jc w:val="center"/>
      </w:pPr>
      <w:r>
        <w:t>若用户对系统还有其他问题</w:t>
      </w:r>
      <w:r>
        <w:rPr>
          <w:rFonts w:hint="eastAsia"/>
        </w:rPr>
        <w:t>，</w:t>
      </w:r>
      <w:r>
        <w:t>请联系系统技术支持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</w:p>
    <w:p>
      <w:pPr>
        <w:ind w:firstLine="0" w:firstLineChars="0"/>
        <w:jc w:val="center"/>
        <w:rPr>
          <w:rFonts w:hint="eastAsia" w:ascii="方正小标宋简体" w:hAnsi="微软雅黑" w:eastAsia="方正小标宋简体"/>
          <w:color w:val="000000"/>
          <w:sz w:val="44"/>
          <w:szCs w:val="44"/>
        </w:rPr>
      </w:pPr>
      <w:r>
        <w:rPr>
          <w:rFonts w:hint="eastAsia" w:ascii="方正小标宋简体" w:hAnsi="微软雅黑" w:eastAsia="方正小标宋简体"/>
          <w:color w:val="000000"/>
          <w:sz w:val="44"/>
          <w:szCs w:val="44"/>
        </w:rPr>
        <w:t>第二部分 政府管理员</w:t>
      </w:r>
    </w:p>
    <w:p>
      <w:pPr>
        <w:ind w:firstLine="0" w:firstLineChars="0"/>
        <w:jc w:val="center"/>
        <w:rPr>
          <w:rFonts w:ascii="方正小标宋简体" w:hAnsi="微软雅黑" w:eastAsia="方正小标宋简体"/>
          <w:color w:val="000000"/>
          <w:sz w:val="44"/>
          <w:szCs w:val="44"/>
        </w:rPr>
      </w:pPr>
    </w:p>
    <w:p>
      <w:pPr>
        <w:pStyle w:val="7"/>
        <w:numPr>
          <w:ilvl w:val="0"/>
          <w:numId w:val="5"/>
        </w:numPr>
        <w:ind w:firstLineChars="0"/>
        <w:rPr>
          <w:rFonts w:ascii="黑体" w:hAnsi="黑体" w:eastAsia="黑体"/>
          <w:color w:val="000000"/>
        </w:rPr>
      </w:pPr>
      <w:r>
        <w:rPr>
          <w:rFonts w:ascii="黑体" w:hAnsi="黑体" w:eastAsia="黑体"/>
          <w:color w:val="000000"/>
        </w:rPr>
        <w:t>科技特派员审核</w:t>
      </w:r>
    </w:p>
    <w:p>
      <w:pPr>
        <w:ind w:firstLine="640"/>
      </w:pPr>
      <w:r>
        <w:t>各</w:t>
      </w:r>
      <w:r>
        <w:rPr>
          <w:rFonts w:hint="eastAsia"/>
        </w:rPr>
        <w:t>市、县（市、区）</w:t>
      </w:r>
      <w:r>
        <w:t>政府管理员通过分配的账号登录系统</w:t>
      </w:r>
      <w:r>
        <w:rPr>
          <w:rFonts w:hint="eastAsia"/>
        </w:rPr>
        <w:t>（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"http://kjtpy.sdast.org" </w:instrText>
      </w:r>
      <w:r>
        <w:rPr>
          <w:rFonts w:ascii="宋体" w:hAnsi="宋体"/>
        </w:rPr>
        <w:fldChar w:fldCharType="separate"/>
      </w:r>
      <w:r>
        <w:rPr>
          <w:rStyle w:val="5"/>
          <w:rFonts w:ascii="宋体" w:hAnsi="宋体"/>
        </w:rPr>
        <w:t>http://kjtpy.sdast.org</w:t>
      </w:r>
      <w:r>
        <w:rPr>
          <w:rFonts w:ascii="宋体" w:hAnsi="宋体"/>
        </w:rPr>
        <w:fldChar w:fldCharType="end"/>
      </w:r>
      <w:r>
        <w:rPr>
          <w:rFonts w:hint="eastAsia"/>
        </w:rPr>
        <w:t>），直接进入</w:t>
      </w:r>
      <w:r>
        <w:t>特派员信息列表页面</w:t>
      </w:r>
      <w:r>
        <w:rPr>
          <w:rFonts w:hint="eastAsia"/>
        </w:rPr>
        <w:t>。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新增特派员信息审核：</w:t>
      </w:r>
    </w:p>
    <w:p>
      <w:pPr>
        <w:ind w:firstLine="640"/>
      </w:pPr>
      <w:r>
        <w:rPr>
          <w:rFonts w:hint="eastAsia"/>
        </w:rPr>
        <w:t>审核状态为“未审核”的特派员需要进行审核，可点击修改按钮查看、修改特派员个人信息，</w:t>
      </w:r>
      <w:r>
        <w:t>内容修改完毕后，点击保存，然后</w:t>
      </w:r>
      <w:r>
        <w:rPr>
          <w:rFonts w:hint="eastAsia"/>
        </w:rPr>
        <w:t>再</w:t>
      </w:r>
      <w:r>
        <w:t>点击审核即可。</w:t>
      </w:r>
    </w:p>
    <w:p>
      <w:pPr>
        <w:ind w:firstLineChars="0"/>
      </w:pPr>
      <w:r>
        <w:rPr>
          <w:rFonts w:hint="eastAsia"/>
        </w:rPr>
        <w:t>审核分为“”</w:t>
      </w:r>
    </w:p>
    <w:p>
      <w:pPr>
        <w:ind w:firstLineChars="0"/>
        <w:rPr>
          <w:rFonts w:hint="eastAsia"/>
        </w:rPr>
      </w:pPr>
    </w:p>
    <w:p>
      <w:pPr>
        <w:ind w:firstLine="640"/>
      </w:pPr>
      <w:r>
        <w:rPr>
          <w:rFonts w:hint="eastAsia"/>
        </w:rPr>
        <w:t>查看已审核特派员信息：</w:t>
      </w:r>
      <w:r>
        <w:drawing>
          <wp:inline distT="0" distB="0" distL="114300" distR="114300">
            <wp:extent cx="5457190" cy="1352550"/>
            <wp:effectExtent l="0" t="0" r="1016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Rot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</w:pPr>
      <w:r>
        <w:rPr>
          <w:rFonts w:hint="eastAsia"/>
        </w:rPr>
        <w:t>审核分为“审核通过”、“拒绝”两种状态，可在“审核意见”</w:t>
      </w:r>
      <w:r>
        <w:t>中</w:t>
      </w:r>
      <w:r>
        <w:rPr>
          <w:rFonts w:hint="eastAsia"/>
        </w:rPr>
        <w:t>填写相关意见。县区级单位只可以审核服务地区为本县区的科技特派员。</w:t>
      </w:r>
    </w:p>
    <w:p>
      <w:pPr>
        <w:ind w:firstLine="640"/>
      </w:pPr>
      <w:r>
        <w:rPr>
          <w:rFonts w:hint="eastAsia"/>
        </w:rPr>
        <w:t>审核分为县、市、省三级，通过任一级审核的科技特派员都能使用特派员系统。市级审核通过的话，则县级自动审核通过。</w:t>
      </w:r>
    </w:p>
    <w:p>
      <w:pPr>
        <w:spacing w:line="240" w:lineRule="auto"/>
        <w:ind w:firstLine="640"/>
        <w:rPr>
          <w:rFonts w:hint="eastAsia"/>
        </w:rPr>
      </w:pPr>
      <w:r>
        <w:rPr>
          <w:rFonts w:hint="eastAsia"/>
        </w:rPr>
        <w:t>特派员通过省级审核后才能获得“山东省科技特派员”电子证书。</w:t>
      </w:r>
    </w:p>
    <w:p>
      <w:pPr>
        <w:spacing w:line="240" w:lineRule="auto"/>
        <w:ind w:firstLine="640"/>
        <w:rPr>
          <w:rFonts w:hint="eastAsia"/>
        </w:rPr>
      </w:pPr>
      <w:r>
        <w:drawing>
          <wp:inline distT="0" distB="0" distL="114300" distR="114300">
            <wp:extent cx="5184775" cy="1899285"/>
            <wp:effectExtent l="0" t="0" r="15875" b="571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hint="eastAsia"/>
        </w:rPr>
      </w:pPr>
      <w:r>
        <w:rPr>
          <w:rFonts w:hint="eastAsia"/>
        </w:rPr>
        <w:t xml:space="preserve">  2. 已审核特派员信息修改：</w:t>
      </w:r>
    </w:p>
    <w:p>
      <w:pPr>
        <w:ind w:firstLine="640"/>
        <w:rPr>
          <w:rFonts w:hint="eastAsia"/>
        </w:rPr>
      </w:pPr>
      <w:r>
        <w:rPr>
          <w:rFonts w:hint="eastAsia"/>
        </w:rPr>
        <w:t>点击修改可以查看、修改特派员的个人信息。点击删除则会删除特派员。</w:t>
      </w:r>
    </w:p>
    <w:p>
      <w:pPr>
        <w:spacing w:line="240" w:lineRule="auto"/>
        <w:ind w:firstLine="640"/>
        <w:jc w:val="center"/>
      </w:pPr>
      <w:r>
        <w:drawing>
          <wp:inline distT="0" distB="0" distL="114300" distR="114300">
            <wp:extent cx="5220335" cy="1904365"/>
            <wp:effectExtent l="0" t="0" r="18415" b="63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</w:pPr>
    </w:p>
    <w:p>
      <w:pPr>
        <w:pStyle w:val="7"/>
        <w:numPr>
          <w:ilvl w:val="0"/>
          <w:numId w:val="5"/>
        </w:numPr>
        <w:ind w:firstLineChars="0"/>
        <w:rPr>
          <w:rFonts w:ascii="黑体" w:hAnsi="黑体" w:eastAsia="黑体"/>
          <w:color w:val="000000"/>
        </w:rPr>
      </w:pPr>
      <w:r>
        <w:rPr>
          <w:rFonts w:ascii="黑体" w:hAnsi="黑体" w:eastAsia="黑体"/>
          <w:color w:val="000000"/>
        </w:rPr>
        <w:t>特派员工作动态管理</w:t>
      </w:r>
    </w:p>
    <w:p>
      <w:pPr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管理范围：</w:t>
      </w:r>
    </w:p>
    <w:p>
      <w:pPr>
        <w:ind w:firstLine="640"/>
      </w:pPr>
      <w:r>
        <w:t>市级管理员管理本地市的所有活动</w:t>
      </w:r>
      <w:r>
        <w:rPr>
          <w:rFonts w:hint="eastAsia"/>
        </w:rPr>
        <w:t>。</w:t>
      </w:r>
      <w:r>
        <w:t>县区级管理</w:t>
      </w:r>
      <w:r>
        <w:rPr>
          <w:rFonts w:hint="eastAsia"/>
        </w:rPr>
        <w:t>员管理</w:t>
      </w:r>
      <w:r>
        <w:t>所在区县的活动</w:t>
      </w:r>
      <w:r>
        <w:rPr>
          <w:rFonts w:hint="eastAsia"/>
        </w:rPr>
        <w:t>。</w:t>
      </w:r>
    </w:p>
    <w:p>
      <w:pPr>
        <w:ind w:firstLine="640"/>
      </w:pPr>
      <w:r>
        <w:t>管理员</w:t>
      </w:r>
      <w:r>
        <w:rPr>
          <w:rFonts w:hint="eastAsia"/>
        </w:rPr>
        <w:t>审核时</w:t>
      </w:r>
      <w:r>
        <w:t>需仔细查看活动地点和活动内容中提及的地点有无差别</w:t>
      </w:r>
      <w:r>
        <w:rPr>
          <w:rFonts w:hint="eastAsia"/>
        </w:rPr>
        <w:t>。注意：当活动所在市、县发生修改时，将由其他市县管理员修改审核。</w:t>
      </w:r>
    </w:p>
    <w:p>
      <w:pPr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活动审核：</w:t>
      </w:r>
    </w:p>
    <w:p>
      <w:pPr>
        <w:ind w:firstLine="640"/>
      </w:pPr>
      <w:r>
        <w:t>点击左侧特派员管理下的特派员工作动态</w:t>
      </w:r>
      <w:r>
        <w:rPr>
          <w:rFonts w:hint="eastAsia"/>
        </w:rPr>
        <w:t>，</w:t>
      </w:r>
      <w:r>
        <w:t>进入特派员活动列表</w:t>
      </w:r>
      <w:r>
        <w:rPr>
          <w:rFonts w:hint="eastAsia"/>
        </w:rPr>
        <w:t>。</w:t>
      </w:r>
    </w:p>
    <w:p>
      <w:pPr>
        <w:spacing w:line="240" w:lineRule="auto"/>
        <w:ind w:leftChars="-177" w:hanging="566" w:hangingChars="177"/>
        <w:rPr>
          <w:rFonts w:hint="eastAsia"/>
        </w:rPr>
      </w:pPr>
      <w:r>
        <w:drawing>
          <wp:inline distT="0" distB="0" distL="114300" distR="114300">
            <wp:extent cx="5884545" cy="2027555"/>
            <wp:effectExtent l="0" t="0" r="1905" b="10795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</w:pPr>
      <w:r>
        <w:t>点击修改查看以下几个活动内容</w:t>
      </w:r>
      <w:r>
        <w:rPr>
          <w:rFonts w:hint="eastAsia"/>
        </w:rPr>
        <w:t>：</w:t>
      </w:r>
    </w:p>
    <w:p>
      <w:pPr>
        <w:ind w:firstLine="640"/>
      </w:pPr>
      <w:r>
        <w:rPr>
          <w:rFonts w:hint="eastAsia"/>
        </w:rPr>
        <w:t>1）</w:t>
      </w:r>
      <w:r>
        <w:t>根据活动实际情况查看活动信息是否存在错误</w:t>
      </w:r>
      <w:r>
        <w:rPr>
          <w:rFonts w:hint="eastAsia"/>
        </w:rPr>
        <w:t>。</w:t>
      </w:r>
    </w:p>
    <w:p>
      <w:pPr>
        <w:ind w:firstLine="640"/>
      </w:pPr>
      <w:r>
        <w:rPr>
          <w:rFonts w:hint="eastAsia"/>
        </w:rPr>
        <w:t>2）查看活动内容的信息是否有错别字及其他不合适的内容。</w:t>
      </w:r>
    </w:p>
    <w:p>
      <w:pPr>
        <w:ind w:firstLine="640"/>
      </w:pPr>
      <w:r>
        <w:t>3</w:t>
      </w:r>
      <w:r>
        <w:rPr>
          <w:rFonts w:hint="eastAsia"/>
        </w:rPr>
        <w:t>）</w:t>
      </w:r>
      <w:r>
        <w:t>查看活动的地点是否是正确的</w:t>
      </w:r>
      <w:r>
        <w:rPr>
          <w:rFonts w:hint="eastAsia"/>
        </w:rPr>
        <w:t>，</w:t>
      </w:r>
      <w:r>
        <w:t>如有误则修改到对应的地点</w:t>
      </w:r>
      <w:r>
        <w:rPr>
          <w:rFonts w:hint="eastAsia"/>
        </w:rPr>
        <w:t>。</w:t>
      </w:r>
    </w:p>
    <w:p>
      <w:pPr>
        <w:spacing w:line="240" w:lineRule="auto"/>
        <w:ind w:firstLine="640"/>
      </w:pPr>
      <w:r>
        <w:tab/>
      </w:r>
      <w:r>
        <w:t>内容修改完毕后</w:t>
      </w:r>
      <w:r>
        <w:rPr>
          <w:rFonts w:hint="eastAsia"/>
        </w:rPr>
        <w:t>，</w:t>
      </w:r>
      <w:r>
        <w:t>点击保存</w:t>
      </w:r>
      <w:r>
        <w:rPr>
          <w:rFonts w:hint="eastAsia"/>
        </w:rPr>
        <w:t>，</w:t>
      </w:r>
      <w:r>
        <w:t>然后</w:t>
      </w:r>
      <w:r>
        <w:rPr>
          <w:rFonts w:hint="eastAsia"/>
        </w:rPr>
        <w:t>再</w:t>
      </w:r>
      <w:r>
        <w:t>点击审核即可</w:t>
      </w:r>
      <w:r>
        <w:rPr>
          <w:rFonts w:hint="eastAsia"/>
        </w:rPr>
        <w:t>。</w:t>
      </w:r>
      <w:r>
        <w:drawing>
          <wp:inline distT="0" distB="0" distL="114300" distR="114300">
            <wp:extent cx="5271135" cy="2366010"/>
            <wp:effectExtent l="0" t="0" r="5715" b="1524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行政区划信息修改</w:t>
      </w:r>
    </w:p>
    <w:p>
      <w:pPr>
        <w:ind w:firstLine="640"/>
        <w:rPr>
          <w:rFonts w:ascii="宋体" w:hAnsi="宋体"/>
        </w:rPr>
      </w:pPr>
      <w:r>
        <w:rPr>
          <w:rFonts w:hint="eastAsia" w:ascii="宋体" w:hAnsi="宋体"/>
        </w:rPr>
        <w:t>选择</w:t>
      </w:r>
      <w:r>
        <w:rPr>
          <w:rFonts w:ascii="宋体" w:hAnsi="宋体"/>
        </w:rPr>
        <w:t>左侧导航栏系统设置</w:t>
      </w:r>
      <w:r>
        <w:rPr>
          <w:rFonts w:hint="eastAsia" w:ascii="宋体" w:hAnsi="宋体"/>
        </w:rPr>
        <w:t>-行政区划管理，根据所管辖市县的实际情况，调整地区列表，选择所在区域，对本地区的行政区划进行增删改查。</w:t>
      </w:r>
    </w:p>
    <w:p>
      <w:pPr>
        <w:ind w:firstLine="640"/>
        <w:jc w:val="left"/>
        <w:rPr>
          <w:rFonts w:ascii="宋体" w:hAnsi="宋体"/>
        </w:rPr>
      </w:pPr>
      <w:r>
        <w:rPr>
          <w:rFonts w:hint="eastAsia"/>
        </w:rPr>
        <w:t>请按照国家统计局“</w:t>
      </w:r>
      <w:r>
        <w:t>2018年统计用区划代码和城乡划分代码</w:t>
      </w:r>
      <w:r>
        <w:rPr>
          <w:rFonts w:hint="eastAsia"/>
        </w:rPr>
        <w:t>”（</w:t>
      </w:r>
      <w:r>
        <w:rPr>
          <w:rFonts w:ascii="宋体" w:hAnsi="宋体"/>
          <w:sz w:val="22"/>
        </w:rPr>
        <w:fldChar w:fldCharType="begin"/>
      </w:r>
      <w:r>
        <w:rPr>
          <w:rFonts w:ascii="宋体" w:hAnsi="宋体"/>
          <w:sz w:val="22"/>
        </w:rPr>
        <w:instrText xml:space="preserve"> HYPERLINK "http://www.stats.gov.cn/tjsj/tjbz/tjyqhdmhcxhfdm/2018/index.html" </w:instrText>
      </w:r>
      <w:r>
        <w:rPr>
          <w:rFonts w:ascii="宋体" w:hAnsi="宋体"/>
          <w:sz w:val="22"/>
        </w:rPr>
        <w:fldChar w:fldCharType="separate"/>
      </w:r>
      <w:r>
        <w:rPr>
          <w:rStyle w:val="5"/>
          <w:rFonts w:ascii="宋体" w:hAnsi="宋体"/>
          <w:sz w:val="22"/>
        </w:rPr>
        <w:t>http://www.stats.gov.</w:t>
      </w:r>
      <w:bookmarkStart w:id="0" w:name="_Hlt9347834"/>
      <w:bookmarkStart w:id="1" w:name="_Hlt9347835"/>
      <w:r>
        <w:rPr>
          <w:rStyle w:val="5"/>
          <w:rFonts w:ascii="宋体" w:hAnsi="宋体"/>
          <w:sz w:val="22"/>
        </w:rPr>
        <w:t>c</w:t>
      </w:r>
      <w:bookmarkEnd w:id="0"/>
      <w:bookmarkEnd w:id="1"/>
      <w:r>
        <w:rPr>
          <w:rStyle w:val="5"/>
          <w:rFonts w:ascii="宋体" w:hAnsi="宋体"/>
          <w:sz w:val="22"/>
        </w:rPr>
        <w:t>n/tjsj/tjbz/tjyqhdmhcxhfdm/2018/index.html</w:t>
      </w:r>
      <w:r>
        <w:rPr>
          <w:rFonts w:ascii="宋体" w:hAnsi="宋体"/>
          <w:sz w:val="22"/>
        </w:rPr>
        <w:fldChar w:fldCharType="end"/>
      </w:r>
      <w:r>
        <w:rPr>
          <w:rFonts w:hint="eastAsia"/>
        </w:rPr>
        <w:t>）进行</w:t>
      </w:r>
      <w:r>
        <w:rPr>
          <w:rFonts w:ascii="宋体" w:hAnsi="宋体"/>
        </w:rPr>
        <w:t>设置,省2位数,市4位数,县6位数,镇9位数,村12位数</w:t>
      </w:r>
      <w:r>
        <w:rPr>
          <w:rFonts w:hint="eastAsia" w:ascii="宋体" w:hAnsi="宋体"/>
        </w:rPr>
        <w:t>。</w:t>
      </w:r>
    </w:p>
    <w:p>
      <w:r>
        <w:drawing>
          <wp:inline distT="0" distB="0" distL="114300" distR="114300">
            <wp:extent cx="5272405" cy="2135505"/>
            <wp:effectExtent l="0" t="0" r="4445" b="17145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6ED"/>
    <w:multiLevelType w:val="multilevel"/>
    <w:tmpl w:val="007066ED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4F14050"/>
    <w:multiLevelType w:val="multilevel"/>
    <w:tmpl w:val="04F14050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3233D11"/>
    <w:multiLevelType w:val="multilevel"/>
    <w:tmpl w:val="23233D11"/>
    <w:lvl w:ilvl="0" w:tentative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3">
    <w:nsid w:val="27F6438E"/>
    <w:multiLevelType w:val="multilevel"/>
    <w:tmpl w:val="27F6438E"/>
    <w:lvl w:ilvl="0" w:tentative="0">
      <w:start w:val="1"/>
      <w:numFmt w:val="decimal"/>
      <w:lvlText w:val="%1．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514E56B8"/>
    <w:multiLevelType w:val="multilevel"/>
    <w:tmpl w:val="514E56B8"/>
    <w:lvl w:ilvl="0" w:tentative="0">
      <w:start w:val="1"/>
      <w:numFmt w:val="decimal"/>
      <w:lvlText w:val="%1."/>
      <w:lvlJc w:val="left"/>
      <w:pPr>
        <w:ind w:left="16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120" w:hanging="420"/>
      </w:pPr>
    </w:lvl>
    <w:lvl w:ilvl="2" w:tentative="0">
      <w:start w:val="1"/>
      <w:numFmt w:val="lowerRoman"/>
      <w:lvlText w:val="%3."/>
      <w:lvlJc w:val="right"/>
      <w:pPr>
        <w:ind w:left="2540" w:hanging="420"/>
      </w:pPr>
    </w:lvl>
    <w:lvl w:ilvl="3" w:tentative="0">
      <w:start w:val="1"/>
      <w:numFmt w:val="decimal"/>
      <w:lvlText w:val="%4."/>
      <w:lvlJc w:val="left"/>
      <w:pPr>
        <w:ind w:left="2960" w:hanging="420"/>
      </w:pPr>
    </w:lvl>
    <w:lvl w:ilvl="4" w:tentative="0">
      <w:start w:val="1"/>
      <w:numFmt w:val="lowerLetter"/>
      <w:lvlText w:val="%5)"/>
      <w:lvlJc w:val="left"/>
      <w:pPr>
        <w:ind w:left="3380" w:hanging="420"/>
      </w:pPr>
    </w:lvl>
    <w:lvl w:ilvl="5" w:tentative="0">
      <w:start w:val="1"/>
      <w:numFmt w:val="lowerRoman"/>
      <w:lvlText w:val="%6."/>
      <w:lvlJc w:val="right"/>
      <w:pPr>
        <w:ind w:left="3800" w:hanging="420"/>
      </w:pPr>
    </w:lvl>
    <w:lvl w:ilvl="6" w:tentative="0">
      <w:start w:val="1"/>
      <w:numFmt w:val="decimal"/>
      <w:lvlText w:val="%7."/>
      <w:lvlJc w:val="left"/>
      <w:pPr>
        <w:ind w:left="4220" w:hanging="420"/>
      </w:pPr>
    </w:lvl>
    <w:lvl w:ilvl="7" w:tentative="0">
      <w:start w:val="1"/>
      <w:numFmt w:val="lowerLetter"/>
      <w:lvlText w:val="%8)"/>
      <w:lvlJc w:val="left"/>
      <w:pPr>
        <w:ind w:left="4640" w:hanging="420"/>
      </w:pPr>
    </w:lvl>
    <w:lvl w:ilvl="8" w:tentative="0">
      <w:start w:val="1"/>
      <w:numFmt w:val="lowerRoman"/>
      <w:lvlText w:val="%9."/>
      <w:lvlJc w:val="right"/>
      <w:pPr>
        <w:ind w:left="5060" w:hanging="420"/>
      </w:pPr>
    </w:lvl>
  </w:abstractNum>
  <w:abstractNum w:abstractNumId="5">
    <w:nsid w:val="5D9E4981"/>
    <w:multiLevelType w:val="multilevel"/>
    <w:tmpl w:val="5D9E4981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6F67E5E"/>
    <w:multiLevelType w:val="multilevel"/>
    <w:tmpl w:val="76F67E5E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065335"/>
    <w:rsid w:val="3906533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6" w:lineRule="exact"/>
      <w:ind w:firstLine="200" w:firstLineChars="20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cs="Times New Roman"/>
      <w:kern w:val="0"/>
      <w:sz w:val="18"/>
      <w:szCs w:val="18"/>
    </w:rPr>
  </w:style>
  <w:style w:type="paragraph" w:styleId="3">
    <w:name w:val="header"/>
    <w:basedOn w:val="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cs="Times New Roman"/>
      <w:kern w:val="0"/>
      <w:sz w:val="18"/>
      <w:szCs w:val="18"/>
    </w:rPr>
  </w:style>
  <w:style w:type="character" w:styleId="5">
    <w:name w:val="Hyperlink"/>
    <w:unhideWhenUsed/>
    <w:uiPriority w:val="99"/>
    <w:rPr>
      <w:color w:val="0563C1"/>
      <w:u w:val="single"/>
    </w:r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30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2019-06-04T08:51:00Z</dcterms:created>
  <dc:creator>吉他里的阳光</dc:creator>
  <cp:lastModifiedBy>吉他里的阳光</cp:lastModifiedBy>
  <dcterms:modified xsi:type="dcterms:W3CDTF">2019-06-04T08:52:00Z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