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8A" w:rsidRPr="00540234" w:rsidRDefault="005C3C8A" w:rsidP="005C3C8A">
      <w:pPr>
        <w:spacing w:line="360" w:lineRule="auto"/>
        <w:rPr>
          <w:rFonts w:ascii="黑体" w:eastAsia="黑体" w:hAnsi="黑体" w:cs="Times New Roman"/>
          <w:sz w:val="32"/>
          <w:szCs w:val="32"/>
        </w:rPr>
      </w:pPr>
      <w:r w:rsidRPr="00540234">
        <w:rPr>
          <w:rFonts w:ascii="黑体" w:eastAsia="黑体" w:hAnsi="黑体" w:cs="Times New Roman"/>
          <w:sz w:val="32"/>
          <w:szCs w:val="32"/>
        </w:rPr>
        <w:t>附件</w:t>
      </w:r>
      <w:r w:rsidR="0080779E">
        <w:rPr>
          <w:rFonts w:ascii="黑体" w:eastAsia="黑体" w:hAnsi="黑体" w:cs="Times New Roman" w:hint="eastAsia"/>
          <w:sz w:val="32"/>
          <w:szCs w:val="32"/>
        </w:rPr>
        <w:t>1</w:t>
      </w:r>
    </w:p>
    <w:p w:rsidR="00AD54ED" w:rsidRPr="00F041A1" w:rsidRDefault="00AD54ED" w:rsidP="005C3C8A">
      <w:pPr>
        <w:spacing w:afterLines="50" w:after="156" w:line="360" w:lineRule="auto"/>
        <w:jc w:val="center"/>
        <w:rPr>
          <w:rFonts w:ascii="Times New Roman" w:eastAsia="方正小标宋简体" w:hAnsi="Times New Roman" w:cs="Times New Roman"/>
          <w:sz w:val="44"/>
          <w:szCs w:val="44"/>
        </w:rPr>
      </w:pPr>
      <w:r w:rsidRPr="00F041A1">
        <w:rPr>
          <w:rFonts w:ascii="Times New Roman" w:eastAsia="方正小标宋简体" w:hAnsi="Times New Roman" w:cs="Times New Roman"/>
          <w:sz w:val="44"/>
          <w:szCs w:val="44"/>
        </w:rPr>
        <w:t>荷兰</w:t>
      </w:r>
      <w:r w:rsidR="00D82285" w:rsidRPr="00F041A1">
        <w:rPr>
          <w:rFonts w:ascii="Times New Roman" w:eastAsia="方正小标宋简体" w:hAnsi="Times New Roman" w:cs="Times New Roman"/>
          <w:sz w:val="44"/>
          <w:szCs w:val="44"/>
        </w:rPr>
        <w:t>参会企业</w:t>
      </w:r>
      <w:r w:rsidR="00294790" w:rsidRPr="00F041A1">
        <w:rPr>
          <w:rFonts w:ascii="Times New Roman" w:eastAsia="方正小标宋简体" w:hAnsi="Times New Roman" w:cs="Times New Roman"/>
          <w:sz w:val="44"/>
          <w:szCs w:val="44"/>
        </w:rPr>
        <w:t>信息汇总表</w:t>
      </w:r>
    </w:p>
    <w:tbl>
      <w:tblPr>
        <w:tblStyle w:val="a3"/>
        <w:tblW w:w="9640" w:type="dxa"/>
        <w:tblInd w:w="-318" w:type="dxa"/>
        <w:tblLayout w:type="fixed"/>
        <w:tblLook w:val="04A0" w:firstRow="1" w:lastRow="0" w:firstColumn="1" w:lastColumn="0" w:noHBand="0" w:noVBand="1"/>
      </w:tblPr>
      <w:tblGrid>
        <w:gridCol w:w="568"/>
        <w:gridCol w:w="1733"/>
        <w:gridCol w:w="2378"/>
        <w:gridCol w:w="4961"/>
      </w:tblGrid>
      <w:tr w:rsidR="00087295" w:rsidRPr="008243BD" w:rsidTr="00716E1D">
        <w:trPr>
          <w:trHeight w:val="70"/>
        </w:trPr>
        <w:tc>
          <w:tcPr>
            <w:tcW w:w="568" w:type="dxa"/>
            <w:vAlign w:val="center"/>
          </w:tcPr>
          <w:p w:rsidR="00087295" w:rsidRPr="008243BD" w:rsidRDefault="00AD54ED" w:rsidP="00372FAE">
            <w:pPr>
              <w:jc w:val="center"/>
              <w:rPr>
                <w:rFonts w:ascii="仿宋_GB2312" w:eastAsia="仿宋_GB2312" w:hAnsi="黑体" w:cs="Times New Roman" w:hint="eastAsia"/>
                <w:b/>
                <w:sz w:val="28"/>
                <w:szCs w:val="28"/>
              </w:rPr>
            </w:pPr>
            <w:r w:rsidRPr="008243BD">
              <w:rPr>
                <w:rFonts w:ascii="仿宋_GB2312" w:eastAsia="仿宋_GB2312" w:hAnsi="黑体" w:cs="Times New Roman" w:hint="eastAsia"/>
                <w:b/>
                <w:sz w:val="28"/>
                <w:szCs w:val="28"/>
              </w:rPr>
              <w:t>序号</w:t>
            </w:r>
          </w:p>
        </w:tc>
        <w:tc>
          <w:tcPr>
            <w:tcW w:w="1733" w:type="dxa"/>
            <w:vAlign w:val="center"/>
          </w:tcPr>
          <w:p w:rsidR="00087295" w:rsidRPr="008243BD" w:rsidRDefault="00390FA9" w:rsidP="00372FAE">
            <w:pPr>
              <w:jc w:val="center"/>
              <w:rPr>
                <w:rFonts w:ascii="仿宋_GB2312" w:eastAsia="仿宋_GB2312" w:hAnsi="黑体" w:cs="Times New Roman" w:hint="eastAsia"/>
                <w:b/>
                <w:sz w:val="28"/>
                <w:szCs w:val="28"/>
              </w:rPr>
            </w:pPr>
            <w:r w:rsidRPr="008243BD">
              <w:rPr>
                <w:rFonts w:ascii="仿宋_GB2312" w:eastAsia="仿宋_GB2312" w:hAnsi="黑体" w:cs="Times New Roman" w:hint="eastAsia"/>
                <w:b/>
                <w:sz w:val="28"/>
                <w:szCs w:val="28"/>
              </w:rPr>
              <w:t>公司名称</w:t>
            </w:r>
          </w:p>
        </w:tc>
        <w:tc>
          <w:tcPr>
            <w:tcW w:w="2378" w:type="dxa"/>
            <w:vAlign w:val="center"/>
          </w:tcPr>
          <w:p w:rsidR="00087295" w:rsidRPr="008243BD" w:rsidRDefault="00390FA9" w:rsidP="00372FAE">
            <w:pPr>
              <w:jc w:val="center"/>
              <w:rPr>
                <w:rFonts w:ascii="仿宋_GB2312" w:eastAsia="仿宋_GB2312" w:hAnsi="黑体" w:cs="Times New Roman" w:hint="eastAsia"/>
                <w:b/>
                <w:sz w:val="28"/>
                <w:szCs w:val="28"/>
              </w:rPr>
            </w:pPr>
            <w:r w:rsidRPr="008243BD">
              <w:rPr>
                <w:rFonts w:ascii="仿宋_GB2312" w:eastAsia="仿宋_GB2312" w:hAnsi="黑体" w:cs="Times New Roman" w:hint="eastAsia"/>
                <w:b/>
                <w:sz w:val="28"/>
                <w:szCs w:val="28"/>
              </w:rPr>
              <w:t>参会人员</w:t>
            </w:r>
          </w:p>
        </w:tc>
        <w:tc>
          <w:tcPr>
            <w:tcW w:w="4961" w:type="dxa"/>
            <w:vAlign w:val="center"/>
          </w:tcPr>
          <w:p w:rsidR="00087295" w:rsidRPr="008243BD" w:rsidRDefault="00AD54ED" w:rsidP="00372FAE">
            <w:pPr>
              <w:jc w:val="center"/>
              <w:rPr>
                <w:rFonts w:ascii="仿宋_GB2312" w:eastAsia="仿宋_GB2312" w:hAnsi="黑体" w:cs="Times New Roman" w:hint="eastAsia"/>
                <w:b/>
                <w:sz w:val="28"/>
                <w:szCs w:val="28"/>
              </w:rPr>
            </w:pPr>
            <w:r w:rsidRPr="008243BD">
              <w:rPr>
                <w:rFonts w:ascii="仿宋_GB2312" w:eastAsia="仿宋_GB2312" w:hAnsi="黑体" w:cs="Times New Roman" w:hint="eastAsia"/>
                <w:b/>
                <w:sz w:val="28"/>
                <w:szCs w:val="28"/>
              </w:rPr>
              <w:t>公司介绍</w:t>
            </w:r>
            <w:r w:rsidR="003C525B" w:rsidRPr="008243BD">
              <w:rPr>
                <w:rFonts w:ascii="仿宋_GB2312" w:eastAsia="仿宋_GB2312" w:hAnsi="黑体" w:cs="Times New Roman" w:hint="eastAsia"/>
                <w:b/>
                <w:sz w:val="28"/>
                <w:szCs w:val="28"/>
              </w:rPr>
              <w:t>及</w:t>
            </w:r>
            <w:r w:rsidRPr="008243BD">
              <w:rPr>
                <w:rFonts w:ascii="仿宋_GB2312" w:eastAsia="仿宋_GB2312" w:hAnsi="黑体" w:cs="Times New Roman" w:hint="eastAsia"/>
                <w:b/>
                <w:sz w:val="28"/>
                <w:szCs w:val="28"/>
              </w:rPr>
              <w:t>对接需求</w:t>
            </w:r>
          </w:p>
        </w:tc>
      </w:tr>
      <w:tr w:rsidR="00390FA9" w:rsidRPr="008243BD" w:rsidTr="00716E1D">
        <w:trPr>
          <w:trHeight w:val="70"/>
        </w:trPr>
        <w:tc>
          <w:tcPr>
            <w:tcW w:w="568" w:type="dxa"/>
          </w:tcPr>
          <w:p w:rsidR="00390FA9" w:rsidRPr="008243BD" w:rsidRDefault="00AD54ED" w:rsidP="005C3C8A">
            <w:pPr>
              <w:spacing w:beforeLines="50" w:before="156" w:line="360" w:lineRule="auto"/>
              <w:jc w:val="center"/>
              <w:rPr>
                <w:rFonts w:ascii="仿宋_GB2312" w:eastAsia="仿宋_GB2312" w:hAnsi="黑体" w:cs="Times New Roman" w:hint="eastAsia"/>
                <w:kern w:val="0"/>
                <w:sz w:val="28"/>
                <w:szCs w:val="28"/>
              </w:rPr>
            </w:pPr>
            <w:r w:rsidRPr="008243BD">
              <w:rPr>
                <w:rFonts w:ascii="仿宋_GB2312" w:eastAsia="仿宋_GB2312" w:hAnsi="黑体" w:cs="Times New Roman" w:hint="eastAsia"/>
                <w:kern w:val="0"/>
                <w:sz w:val="28"/>
                <w:szCs w:val="28"/>
              </w:rPr>
              <w:t>1</w:t>
            </w:r>
          </w:p>
        </w:tc>
        <w:tc>
          <w:tcPr>
            <w:tcW w:w="1733" w:type="dxa"/>
          </w:tcPr>
          <w:p w:rsidR="00390FA9" w:rsidRPr="008243BD" w:rsidRDefault="00390FA9" w:rsidP="00FA62F4">
            <w:pPr>
              <w:spacing w:beforeLines="50" w:before="156"/>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飞利浦照明（中国）投资有限公司</w:t>
            </w:r>
          </w:p>
          <w:p w:rsidR="00390FA9" w:rsidRPr="008243BD" w:rsidRDefault="00390FA9" w:rsidP="000A1109">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Philips</w:t>
            </w:r>
          </w:p>
        </w:tc>
        <w:tc>
          <w:tcPr>
            <w:tcW w:w="2378" w:type="dxa"/>
          </w:tcPr>
          <w:p w:rsidR="00390FA9" w:rsidRPr="008243BD" w:rsidRDefault="00390FA9" w:rsidP="00FA62F4">
            <w:pPr>
              <w:spacing w:beforeLines="50" w:before="156"/>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王贺 先生</w:t>
            </w:r>
          </w:p>
          <w:p w:rsidR="00390FA9" w:rsidRPr="008243BD" w:rsidRDefault="00390FA9" w:rsidP="000A1109">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 xml:space="preserve">业务发展高级经理13901243012 </w:t>
            </w:r>
            <w:hyperlink r:id="rId9" w:history="1">
              <w:r w:rsidRPr="008243BD">
                <w:rPr>
                  <w:rFonts w:ascii="仿宋_GB2312" w:eastAsia="仿宋_GB2312" w:hAnsi="黑体" w:cs="Times New Roman" w:hint="eastAsia"/>
                  <w:sz w:val="28"/>
                  <w:szCs w:val="28"/>
                </w:rPr>
                <w:t xml:space="preserve">Henry.wang@lighting.com </w:t>
              </w:r>
            </w:hyperlink>
          </w:p>
          <w:p w:rsidR="00716E1D" w:rsidRPr="008243BD" w:rsidRDefault="00716E1D" w:rsidP="000A1109">
            <w:pPr>
              <w:rPr>
                <w:rStyle w:val="a4"/>
                <w:rFonts w:ascii="仿宋_GB2312" w:eastAsia="仿宋_GB2312" w:hAnsi="黑体" w:cs="Times New Roman" w:hint="eastAsia"/>
                <w:color w:val="auto"/>
                <w:kern w:val="0"/>
                <w:sz w:val="28"/>
                <w:szCs w:val="28"/>
                <w:u w:val="none"/>
              </w:rPr>
            </w:pPr>
          </w:p>
          <w:p w:rsidR="00390FA9" w:rsidRPr="008243BD" w:rsidRDefault="00390FA9" w:rsidP="000A1109">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彭丽枫 女士</w:t>
            </w:r>
          </w:p>
          <w:p w:rsidR="00390FA9" w:rsidRPr="008243BD" w:rsidRDefault="00390FA9" w:rsidP="000A1109">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客户经理</w:t>
            </w:r>
          </w:p>
          <w:p w:rsidR="00390FA9" w:rsidRPr="008243BD" w:rsidRDefault="00390FA9" w:rsidP="000A1109">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 xml:space="preserve">135 6430 4849 </w:t>
            </w:r>
          </w:p>
          <w:p w:rsidR="00390FA9" w:rsidRPr="008243BD" w:rsidRDefault="0058580F" w:rsidP="000A1109">
            <w:pPr>
              <w:rPr>
                <w:rFonts w:ascii="仿宋_GB2312" w:eastAsia="仿宋_GB2312" w:hAnsi="黑体" w:cs="Times New Roman" w:hint="eastAsia"/>
                <w:kern w:val="0"/>
                <w:sz w:val="28"/>
                <w:szCs w:val="28"/>
              </w:rPr>
            </w:pPr>
            <w:hyperlink r:id="rId10" w:history="1">
              <w:r w:rsidR="00390FA9" w:rsidRPr="008243BD">
                <w:rPr>
                  <w:rFonts w:ascii="仿宋_GB2312" w:eastAsia="仿宋_GB2312" w:hAnsi="黑体" w:cs="Times New Roman" w:hint="eastAsia"/>
                  <w:sz w:val="28"/>
                  <w:szCs w:val="28"/>
                </w:rPr>
                <w:t xml:space="preserve">li.feng.peng@lighting.com </w:t>
              </w:r>
            </w:hyperlink>
          </w:p>
        </w:tc>
        <w:tc>
          <w:tcPr>
            <w:tcW w:w="4961" w:type="dxa"/>
          </w:tcPr>
          <w:p w:rsidR="000A1109" w:rsidRPr="008243BD" w:rsidRDefault="00390FA9" w:rsidP="00716E1D">
            <w:pPr>
              <w:spacing w:beforeLines="50" w:before="156"/>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飞利浦LED植物照明为种植者提供适宜的光照方案</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通过整合作物生长的知识和照明技术，持续研发量身定制的光配方帮助客户业务的成功。</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照明是园艺生产的重要工具及植物科研的关键因素。LED照明势在成为植物照明主流照明解决方案。LED可以对光输出进行自由调控，从而提供最有效的、适合植物不同生长阶段的“光配方”。由于LED拥有这种特性，同时又</w:t>
            </w:r>
            <w:proofErr w:type="gramStart"/>
            <w:r w:rsidRPr="008243BD">
              <w:rPr>
                <w:rFonts w:ascii="仿宋_GB2312" w:eastAsia="仿宋_GB2312" w:hAnsi="黑体" w:cs="Times New Roman" w:hint="eastAsia"/>
                <w:sz w:val="28"/>
                <w:szCs w:val="28"/>
              </w:rPr>
              <w:t>兼具低</w:t>
            </w:r>
            <w:proofErr w:type="gramEnd"/>
            <w:r w:rsidRPr="008243BD">
              <w:rPr>
                <w:rFonts w:ascii="仿宋_GB2312" w:eastAsia="仿宋_GB2312" w:hAnsi="黑体" w:cs="Times New Roman" w:hint="eastAsia"/>
                <w:sz w:val="28"/>
                <w:szCs w:val="28"/>
              </w:rPr>
              <w:t>散热、长寿命、高光效和高节能的特点，为植物种植者和科研人员创造了无限的机会。在园艺生产上应用LED，则意味着提高产量、提早开花、快速生根和更有效利用种植空间。</w:t>
            </w:r>
          </w:p>
          <w:p w:rsidR="00390FA9" w:rsidRPr="008243BD" w:rsidRDefault="00390FA9" w:rsidP="00716E1D">
            <w:pPr>
              <w:ind w:firstLineChars="200" w:firstLine="560"/>
              <w:rPr>
                <w:rFonts w:ascii="仿宋_GB2312" w:eastAsia="仿宋_GB2312" w:hAnsi="黑体" w:cs="Times New Roman" w:hint="eastAsia"/>
                <w:sz w:val="28"/>
                <w:szCs w:val="28"/>
                <w:bdr w:val="none" w:sz="0" w:space="0" w:color="auto" w:frame="1"/>
              </w:rPr>
            </w:pPr>
            <w:r w:rsidRPr="008243BD">
              <w:rPr>
                <w:rFonts w:ascii="仿宋_GB2312" w:eastAsia="仿宋_GB2312" w:hAnsi="黑体" w:cs="Times New Roman" w:hint="eastAsia"/>
                <w:sz w:val="28"/>
                <w:szCs w:val="28"/>
                <w:bdr w:val="none" w:sz="0" w:space="0" w:color="auto" w:frame="1"/>
              </w:rPr>
              <w:t>希望接洽</w:t>
            </w:r>
            <w:r w:rsidR="00E30FF4" w:rsidRPr="008243BD">
              <w:rPr>
                <w:rFonts w:ascii="仿宋_GB2312" w:eastAsia="仿宋_GB2312" w:hAnsi="黑体" w:cs="Times New Roman" w:hint="eastAsia"/>
                <w:sz w:val="28"/>
                <w:szCs w:val="28"/>
                <w:bdr w:val="none" w:sz="0" w:space="0" w:color="auto" w:frame="1"/>
              </w:rPr>
              <w:t>：</w:t>
            </w:r>
          </w:p>
          <w:p w:rsidR="002150B3" w:rsidRPr="008243BD" w:rsidRDefault="00390FA9" w:rsidP="00716E1D">
            <w:pPr>
              <w:spacing w:afterLines="50" w:after="156"/>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lastRenderedPageBreak/>
              <w:t>黄河三角洲</w:t>
            </w:r>
            <w:proofErr w:type="gramStart"/>
            <w:r w:rsidRPr="008243BD">
              <w:rPr>
                <w:rFonts w:ascii="仿宋_GB2312" w:eastAsia="仿宋_GB2312" w:hAnsi="黑体" w:cs="Times New Roman" w:hint="eastAsia"/>
                <w:sz w:val="28"/>
                <w:szCs w:val="28"/>
              </w:rPr>
              <w:t>国家农高区</w:t>
            </w:r>
            <w:proofErr w:type="gramEnd"/>
            <w:r w:rsidRPr="008243BD">
              <w:rPr>
                <w:rFonts w:ascii="仿宋_GB2312" w:eastAsia="仿宋_GB2312" w:hAnsi="黑体" w:cs="Times New Roman" w:hint="eastAsia"/>
                <w:sz w:val="28"/>
                <w:szCs w:val="28"/>
              </w:rPr>
              <w:t>，农业高技术园区。</w:t>
            </w:r>
          </w:p>
        </w:tc>
      </w:tr>
      <w:tr w:rsidR="00390FA9" w:rsidRPr="008243BD" w:rsidTr="00716E1D">
        <w:trPr>
          <w:trHeight w:val="5802"/>
        </w:trPr>
        <w:tc>
          <w:tcPr>
            <w:tcW w:w="568" w:type="dxa"/>
          </w:tcPr>
          <w:p w:rsidR="00390FA9" w:rsidRPr="008243BD" w:rsidRDefault="00AD54ED" w:rsidP="005C3C8A">
            <w:pPr>
              <w:spacing w:beforeLines="50" w:before="156" w:line="360" w:lineRule="auto"/>
              <w:jc w:val="center"/>
              <w:rPr>
                <w:rFonts w:ascii="仿宋_GB2312" w:eastAsia="仿宋_GB2312" w:hAnsi="黑体" w:cs="Times New Roman" w:hint="eastAsia"/>
                <w:kern w:val="0"/>
                <w:sz w:val="28"/>
                <w:szCs w:val="28"/>
              </w:rPr>
            </w:pPr>
            <w:r w:rsidRPr="008243BD">
              <w:rPr>
                <w:rFonts w:ascii="仿宋_GB2312" w:eastAsia="仿宋_GB2312" w:hAnsi="黑体" w:cs="Times New Roman" w:hint="eastAsia"/>
                <w:kern w:val="0"/>
                <w:sz w:val="28"/>
                <w:szCs w:val="28"/>
              </w:rPr>
              <w:lastRenderedPageBreak/>
              <w:t>2</w:t>
            </w:r>
          </w:p>
        </w:tc>
        <w:tc>
          <w:tcPr>
            <w:tcW w:w="1733" w:type="dxa"/>
          </w:tcPr>
          <w:p w:rsidR="00390FA9" w:rsidRPr="008243BD" w:rsidRDefault="00390FA9" w:rsidP="00423F2B">
            <w:pPr>
              <w:spacing w:beforeLines="50" w:before="156"/>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骑士(上海)农业技术有限公司</w:t>
            </w:r>
          </w:p>
          <w:p w:rsidR="00390FA9" w:rsidRPr="008243BD" w:rsidRDefault="00390FA9" w:rsidP="00423F2B">
            <w:pPr>
              <w:rPr>
                <w:rFonts w:ascii="仿宋_GB2312" w:eastAsia="仿宋_GB2312" w:hAnsi="黑体" w:cs="Times New Roman" w:hint="eastAsia"/>
                <w:b/>
                <w:sz w:val="28"/>
                <w:szCs w:val="28"/>
              </w:rPr>
            </w:pPr>
            <w:r w:rsidRPr="008243BD">
              <w:rPr>
                <w:rFonts w:ascii="仿宋_GB2312" w:eastAsia="仿宋_GB2312" w:hAnsi="黑体" w:cs="Times New Roman" w:hint="eastAsia"/>
                <w:sz w:val="28"/>
                <w:szCs w:val="28"/>
              </w:rPr>
              <w:t xml:space="preserve">Ridder </w:t>
            </w:r>
            <w:proofErr w:type="spellStart"/>
            <w:r w:rsidRPr="008243BD">
              <w:rPr>
                <w:rFonts w:ascii="仿宋_GB2312" w:eastAsia="仿宋_GB2312" w:hAnsi="黑体" w:cs="Times New Roman" w:hint="eastAsia"/>
                <w:sz w:val="28"/>
                <w:szCs w:val="28"/>
              </w:rPr>
              <w:t>HortiMax</w:t>
            </w:r>
            <w:proofErr w:type="spellEnd"/>
          </w:p>
        </w:tc>
        <w:tc>
          <w:tcPr>
            <w:tcW w:w="2378" w:type="dxa"/>
          </w:tcPr>
          <w:p w:rsidR="00390FA9" w:rsidRPr="008243BD" w:rsidRDefault="00390FA9" w:rsidP="00830630">
            <w:pPr>
              <w:spacing w:beforeLines="50" w:before="156"/>
              <w:rPr>
                <w:rFonts w:ascii="仿宋_GB2312" w:eastAsia="仿宋_GB2312" w:hAnsi="黑体" w:cs="Times New Roman" w:hint="eastAsia"/>
                <w:sz w:val="28"/>
                <w:szCs w:val="28"/>
              </w:rPr>
            </w:pPr>
            <w:proofErr w:type="gramStart"/>
            <w:r w:rsidRPr="008243BD">
              <w:rPr>
                <w:rFonts w:ascii="仿宋_GB2312" w:eastAsia="仿宋_GB2312" w:hAnsi="黑体" w:cs="Times New Roman" w:hint="eastAsia"/>
                <w:sz w:val="28"/>
                <w:szCs w:val="28"/>
              </w:rPr>
              <w:t>富君豪</w:t>
            </w:r>
            <w:proofErr w:type="gramEnd"/>
            <w:r w:rsidRPr="008243BD">
              <w:rPr>
                <w:rFonts w:ascii="仿宋_GB2312" w:eastAsia="仿宋_GB2312" w:hAnsi="黑体" w:cs="Times New Roman" w:hint="eastAsia"/>
                <w:sz w:val="28"/>
                <w:szCs w:val="28"/>
              </w:rPr>
              <w:t>（</w:t>
            </w:r>
            <w:proofErr w:type="spellStart"/>
            <w:r w:rsidRPr="008243BD">
              <w:rPr>
                <w:rFonts w:ascii="仿宋_GB2312" w:eastAsia="仿宋_GB2312" w:hAnsi="黑体" w:cs="Times New Roman" w:hint="eastAsia"/>
                <w:sz w:val="28"/>
                <w:szCs w:val="28"/>
              </w:rPr>
              <w:t>Fulco</w:t>
            </w:r>
            <w:proofErr w:type="spellEnd"/>
            <w:r w:rsidRPr="008243BD">
              <w:rPr>
                <w:rFonts w:ascii="仿宋_GB2312" w:eastAsia="仿宋_GB2312" w:hAnsi="黑体" w:cs="Times New Roman" w:hint="eastAsia"/>
                <w:sz w:val="28"/>
                <w:szCs w:val="28"/>
              </w:rPr>
              <w:t>）先生</w:t>
            </w:r>
          </w:p>
          <w:p w:rsidR="00390FA9" w:rsidRPr="008243BD" w:rsidRDefault="00390FA9" w:rsidP="00830630">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中国区总经理</w:t>
            </w:r>
          </w:p>
          <w:p w:rsidR="00390FA9" w:rsidRPr="008243BD" w:rsidRDefault="00390FA9" w:rsidP="00830630">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 xml:space="preserve">15810501047 </w:t>
            </w:r>
            <w:r w:rsidRPr="008243BD">
              <w:rPr>
                <w:rFonts w:ascii="仿宋_GB2312" w:eastAsia="仿宋_GB2312" w:hAnsi="黑体" w:cs="Times New Roman" w:hint="eastAsia"/>
                <w:sz w:val="28"/>
                <w:szCs w:val="28"/>
              </w:rPr>
              <w:fldChar w:fldCharType="begin"/>
            </w:r>
            <w:r w:rsidRPr="008243BD">
              <w:rPr>
                <w:rFonts w:ascii="仿宋_GB2312" w:eastAsia="仿宋_GB2312" w:hAnsi="黑体" w:cs="Times New Roman" w:hint="eastAsia"/>
                <w:sz w:val="28"/>
                <w:szCs w:val="28"/>
              </w:rPr>
              <w:instrText xml:space="preserve"> HYPERLINK "mailto:f.wijdooge@ridderhortimax.com </w:instrText>
            </w:r>
          </w:p>
          <w:p w:rsidR="00390FA9" w:rsidRPr="008243BD" w:rsidRDefault="00390FA9" w:rsidP="00830630">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instrText xml:space="preserve">" </w:instrText>
            </w:r>
            <w:r w:rsidRPr="008243BD">
              <w:rPr>
                <w:rFonts w:ascii="仿宋_GB2312" w:eastAsia="仿宋_GB2312" w:hAnsi="黑体" w:cs="Times New Roman" w:hint="eastAsia"/>
                <w:sz w:val="28"/>
                <w:szCs w:val="28"/>
              </w:rPr>
              <w:fldChar w:fldCharType="separate"/>
            </w:r>
            <w:r w:rsidRPr="008243BD">
              <w:rPr>
                <w:rFonts w:ascii="仿宋_GB2312" w:eastAsia="仿宋_GB2312" w:hAnsi="黑体" w:cs="Times New Roman" w:hint="eastAsia"/>
                <w:sz w:val="28"/>
                <w:szCs w:val="28"/>
              </w:rPr>
              <w:t xml:space="preserve">f.wijdooge@ridderhortimax.com </w:t>
            </w:r>
            <w:r w:rsidRPr="008243BD">
              <w:rPr>
                <w:rFonts w:ascii="仿宋_GB2312" w:eastAsia="仿宋_GB2312" w:hAnsi="黑体" w:cs="Times New Roman" w:hint="eastAsia"/>
                <w:sz w:val="28"/>
                <w:szCs w:val="28"/>
              </w:rPr>
              <w:fldChar w:fldCharType="end"/>
            </w:r>
          </w:p>
          <w:p w:rsidR="00716E1D" w:rsidRPr="008243BD" w:rsidRDefault="00716E1D" w:rsidP="00830630">
            <w:pPr>
              <w:rPr>
                <w:rFonts w:ascii="仿宋_GB2312" w:eastAsia="仿宋_GB2312" w:hAnsi="黑体" w:cs="Times New Roman" w:hint="eastAsia"/>
                <w:sz w:val="28"/>
                <w:szCs w:val="28"/>
              </w:rPr>
            </w:pPr>
          </w:p>
          <w:p w:rsidR="00390FA9" w:rsidRPr="008243BD" w:rsidRDefault="00390FA9" w:rsidP="00830630">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郑凯 先生</w:t>
            </w:r>
          </w:p>
          <w:p w:rsidR="00390FA9" w:rsidRPr="008243BD" w:rsidRDefault="00390FA9" w:rsidP="00830630">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中国区市场总监</w:t>
            </w:r>
          </w:p>
          <w:p w:rsidR="002150B3" w:rsidRPr="008243BD" w:rsidRDefault="00390FA9" w:rsidP="00830630">
            <w:pPr>
              <w:spacing w:afterLines="50" w:after="156"/>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 xml:space="preserve">13911434797 </w:t>
            </w:r>
            <w:hyperlink r:id="rId11" w:history="1">
              <w:r w:rsidRPr="008243BD">
                <w:rPr>
                  <w:rFonts w:ascii="仿宋_GB2312" w:eastAsia="仿宋_GB2312" w:hAnsi="黑体" w:cs="Times New Roman" w:hint="eastAsia"/>
                  <w:sz w:val="28"/>
                  <w:szCs w:val="28"/>
                </w:rPr>
                <w:t>k.zheng@ridderhortimax.com</w:t>
              </w:r>
            </w:hyperlink>
            <w:r w:rsidRPr="008243BD">
              <w:rPr>
                <w:rFonts w:ascii="仿宋_GB2312" w:eastAsia="仿宋_GB2312" w:hAnsi="黑体" w:cs="Times New Roman" w:hint="eastAsia"/>
                <w:sz w:val="28"/>
                <w:szCs w:val="28"/>
              </w:rPr>
              <w:t xml:space="preserve"> </w:t>
            </w:r>
          </w:p>
        </w:tc>
        <w:tc>
          <w:tcPr>
            <w:tcW w:w="4961" w:type="dxa"/>
          </w:tcPr>
          <w:p w:rsidR="00390FA9" w:rsidRPr="008243BD" w:rsidRDefault="00390FA9" w:rsidP="00716E1D">
            <w:pPr>
              <w:spacing w:beforeLines="50" w:before="156"/>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骑士集团拥有60年的行业经验，是智能温室的驱动系统和自动控制系统的制造商。</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骑士RIDDER 驱动:几乎涵盖所有温室驱动的组件, 开窗遮阳通风等。</w:t>
            </w:r>
          </w:p>
          <w:p w:rsidR="00512813"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HORTIMAX自动控制系统: 施肥机, 劳动力管理系统, 气候及能源管理控制, 消毒机等成套水循环过滤及后期处理设备等。</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bdr w:val="none" w:sz="0" w:space="0" w:color="auto" w:frame="1"/>
              </w:rPr>
              <w:t>希望接洽</w:t>
            </w:r>
            <w:r w:rsidR="00E30FF4" w:rsidRPr="008243BD">
              <w:rPr>
                <w:rFonts w:ascii="仿宋_GB2312" w:eastAsia="仿宋_GB2312" w:hAnsi="黑体" w:cs="Times New Roman" w:hint="eastAsia"/>
                <w:sz w:val="28"/>
                <w:szCs w:val="28"/>
                <w:bdr w:val="none" w:sz="0" w:space="0" w:color="auto" w:frame="1"/>
              </w:rPr>
              <w:t>：</w:t>
            </w:r>
          </w:p>
          <w:p w:rsidR="00390FA9" w:rsidRPr="008243BD" w:rsidRDefault="00390FA9" w:rsidP="00716E1D">
            <w:pPr>
              <w:spacing w:afterLines="50" w:after="156"/>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温室种植者，温室建造商等。</w:t>
            </w:r>
          </w:p>
        </w:tc>
      </w:tr>
      <w:tr w:rsidR="00390FA9" w:rsidRPr="008243BD" w:rsidTr="00716E1D">
        <w:trPr>
          <w:trHeight w:val="70"/>
        </w:trPr>
        <w:tc>
          <w:tcPr>
            <w:tcW w:w="568" w:type="dxa"/>
          </w:tcPr>
          <w:p w:rsidR="00390FA9" w:rsidRPr="008243BD" w:rsidRDefault="00AD54ED" w:rsidP="005C3C8A">
            <w:pPr>
              <w:spacing w:beforeLines="50" w:before="156" w:line="360" w:lineRule="auto"/>
              <w:jc w:val="center"/>
              <w:rPr>
                <w:rFonts w:ascii="仿宋_GB2312" w:eastAsia="仿宋_GB2312" w:hAnsi="黑体" w:cs="Times New Roman" w:hint="eastAsia"/>
                <w:kern w:val="0"/>
                <w:sz w:val="28"/>
                <w:szCs w:val="28"/>
              </w:rPr>
            </w:pPr>
            <w:r w:rsidRPr="008243BD">
              <w:rPr>
                <w:rFonts w:ascii="仿宋_GB2312" w:eastAsia="仿宋_GB2312" w:hAnsi="黑体" w:cs="Times New Roman" w:hint="eastAsia"/>
                <w:kern w:val="0"/>
                <w:sz w:val="28"/>
                <w:szCs w:val="28"/>
              </w:rPr>
              <w:t>3</w:t>
            </w:r>
          </w:p>
        </w:tc>
        <w:tc>
          <w:tcPr>
            <w:tcW w:w="1733" w:type="dxa"/>
          </w:tcPr>
          <w:p w:rsidR="00390FA9" w:rsidRPr="008243BD" w:rsidRDefault="00390FA9" w:rsidP="007A69BF">
            <w:pPr>
              <w:spacing w:beforeLines="50" w:before="156"/>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荷兰稻</w:t>
            </w:r>
            <w:proofErr w:type="gramStart"/>
            <w:r w:rsidRPr="008243BD">
              <w:rPr>
                <w:rFonts w:ascii="宋体" w:eastAsia="宋体" w:hAnsi="宋体" w:cs="宋体" w:hint="eastAsia"/>
                <w:sz w:val="28"/>
                <w:szCs w:val="28"/>
              </w:rPr>
              <w:t>燊</w:t>
            </w:r>
            <w:proofErr w:type="gramEnd"/>
            <w:r w:rsidRPr="008243BD">
              <w:rPr>
                <w:rFonts w:ascii="仿宋_GB2312" w:eastAsia="仿宋_GB2312" w:hAnsi="黑体" w:cs="仿宋_GB2312" w:hint="eastAsia"/>
                <w:sz w:val="28"/>
                <w:szCs w:val="28"/>
              </w:rPr>
              <w:t>高科技配套温室</w:t>
            </w:r>
          </w:p>
          <w:p w:rsidR="00390FA9" w:rsidRPr="008243BD" w:rsidRDefault="00390FA9" w:rsidP="00A253D1">
            <w:pPr>
              <w:rPr>
                <w:rFonts w:ascii="仿宋_GB2312" w:eastAsia="仿宋_GB2312" w:hAnsi="黑体" w:cs="Times New Roman" w:hint="eastAsia"/>
                <w:sz w:val="28"/>
                <w:szCs w:val="28"/>
              </w:rPr>
            </w:pPr>
            <w:proofErr w:type="spellStart"/>
            <w:r w:rsidRPr="008243BD">
              <w:rPr>
                <w:rFonts w:ascii="仿宋_GB2312" w:eastAsia="仿宋_GB2312" w:hAnsi="黑体" w:cs="Times New Roman" w:hint="eastAsia"/>
                <w:sz w:val="28"/>
                <w:szCs w:val="28"/>
              </w:rPr>
              <w:t>Dalsem</w:t>
            </w:r>
            <w:proofErr w:type="spellEnd"/>
            <w:r w:rsidRPr="008243BD">
              <w:rPr>
                <w:rFonts w:ascii="仿宋_GB2312" w:eastAsia="仿宋_GB2312" w:hAnsi="黑体" w:cs="Times New Roman" w:hint="eastAsia"/>
                <w:sz w:val="28"/>
                <w:szCs w:val="28"/>
              </w:rPr>
              <w:t xml:space="preserve"> Greenhouse Technology</w:t>
            </w:r>
          </w:p>
        </w:tc>
        <w:tc>
          <w:tcPr>
            <w:tcW w:w="2378" w:type="dxa"/>
          </w:tcPr>
          <w:p w:rsidR="00390FA9" w:rsidRPr="008243BD" w:rsidRDefault="00390FA9" w:rsidP="007A69BF">
            <w:pPr>
              <w:spacing w:beforeLines="50" w:before="156"/>
              <w:rPr>
                <w:rFonts w:ascii="仿宋_GB2312" w:eastAsia="仿宋_GB2312" w:hAnsi="黑体" w:cs="Times New Roman" w:hint="eastAsia"/>
                <w:sz w:val="28"/>
                <w:szCs w:val="28"/>
              </w:rPr>
            </w:pPr>
            <w:proofErr w:type="gramStart"/>
            <w:r w:rsidRPr="008243BD">
              <w:rPr>
                <w:rFonts w:ascii="仿宋_GB2312" w:eastAsia="仿宋_GB2312" w:hAnsi="黑体" w:cs="Times New Roman" w:hint="eastAsia"/>
                <w:sz w:val="28"/>
                <w:szCs w:val="28"/>
              </w:rPr>
              <w:t>溥</w:t>
            </w:r>
            <w:proofErr w:type="gramEnd"/>
            <w:r w:rsidRPr="008243BD">
              <w:rPr>
                <w:rFonts w:ascii="仿宋_GB2312" w:eastAsia="仿宋_GB2312" w:hAnsi="黑体" w:cs="Times New Roman" w:hint="eastAsia"/>
                <w:sz w:val="28"/>
                <w:szCs w:val="28"/>
              </w:rPr>
              <w:t xml:space="preserve">麦克 （M. </w:t>
            </w:r>
            <w:proofErr w:type="spellStart"/>
            <w:r w:rsidRPr="008243BD">
              <w:rPr>
                <w:rFonts w:ascii="仿宋_GB2312" w:eastAsia="仿宋_GB2312" w:hAnsi="黑体" w:cs="Times New Roman" w:hint="eastAsia"/>
                <w:sz w:val="28"/>
                <w:szCs w:val="28"/>
              </w:rPr>
              <w:t>Ploeg</w:t>
            </w:r>
            <w:proofErr w:type="spellEnd"/>
            <w:r w:rsidRPr="008243BD">
              <w:rPr>
                <w:rFonts w:ascii="仿宋_GB2312" w:eastAsia="仿宋_GB2312" w:hAnsi="黑体" w:cs="Times New Roman" w:hint="eastAsia"/>
                <w:sz w:val="28"/>
                <w:szCs w:val="28"/>
              </w:rPr>
              <w:t xml:space="preserve">）先生 </w:t>
            </w:r>
          </w:p>
          <w:p w:rsidR="00390FA9" w:rsidRPr="008243BD" w:rsidRDefault="00390FA9" w:rsidP="00A253D1">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亚洲业务总监</w:t>
            </w:r>
          </w:p>
          <w:p w:rsidR="00390FA9" w:rsidRPr="008243BD" w:rsidRDefault="0058580F" w:rsidP="00A253D1">
            <w:pPr>
              <w:rPr>
                <w:rFonts w:ascii="仿宋_GB2312" w:eastAsia="仿宋_GB2312" w:hAnsi="黑体" w:cs="Times New Roman" w:hint="eastAsia"/>
                <w:sz w:val="28"/>
                <w:szCs w:val="28"/>
              </w:rPr>
            </w:pPr>
            <w:hyperlink r:id="rId12" w:history="1">
              <w:r w:rsidR="00390FA9" w:rsidRPr="008243BD">
                <w:rPr>
                  <w:rFonts w:ascii="仿宋_GB2312" w:eastAsia="仿宋_GB2312" w:hAnsi="黑体" w:cs="Times New Roman" w:hint="eastAsia"/>
                  <w:sz w:val="28"/>
                  <w:szCs w:val="28"/>
                </w:rPr>
                <w:t>mploeg@dalsem.nl</w:t>
              </w:r>
            </w:hyperlink>
            <w:r w:rsidR="00390FA9" w:rsidRPr="008243BD">
              <w:rPr>
                <w:rFonts w:ascii="仿宋_GB2312" w:eastAsia="仿宋_GB2312" w:hAnsi="黑体" w:cs="Times New Roman" w:hint="eastAsia"/>
                <w:sz w:val="28"/>
                <w:szCs w:val="28"/>
              </w:rPr>
              <w:t xml:space="preserve"> </w:t>
            </w:r>
          </w:p>
        </w:tc>
        <w:tc>
          <w:tcPr>
            <w:tcW w:w="4961" w:type="dxa"/>
          </w:tcPr>
          <w:p w:rsidR="00390FA9" w:rsidRPr="008243BD" w:rsidRDefault="00390FA9" w:rsidP="00716E1D">
            <w:pPr>
              <w:spacing w:beforeLines="50" w:before="156"/>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bCs/>
                <w:sz w:val="28"/>
                <w:szCs w:val="28"/>
                <w:bdr w:val="none" w:sz="0" w:space="0" w:color="auto" w:frame="1"/>
                <w:lang w:val="nl-NL"/>
              </w:rPr>
              <w:t>荷兰稻</w:t>
            </w:r>
            <w:proofErr w:type="gramStart"/>
            <w:r w:rsidRPr="008243BD">
              <w:rPr>
                <w:rFonts w:ascii="宋体" w:eastAsia="宋体" w:hAnsi="宋体" w:cs="宋体" w:hint="eastAsia"/>
                <w:bCs/>
                <w:sz w:val="28"/>
                <w:szCs w:val="28"/>
                <w:bdr w:val="none" w:sz="0" w:space="0" w:color="auto" w:frame="1"/>
                <w:lang w:val="nl-NL"/>
              </w:rPr>
              <w:t>燊</w:t>
            </w:r>
            <w:proofErr w:type="gramEnd"/>
            <w:r w:rsidRPr="008243BD">
              <w:rPr>
                <w:rFonts w:ascii="仿宋_GB2312" w:eastAsia="仿宋_GB2312" w:hAnsi="黑体" w:cs="Times New Roman" w:hint="eastAsia"/>
                <w:bCs/>
                <w:sz w:val="28"/>
                <w:szCs w:val="28"/>
                <w:bdr w:val="none" w:sz="0" w:space="0" w:color="auto" w:frame="1"/>
                <w:lang w:val="nl-NL"/>
              </w:rPr>
              <w:t>Dalsem 是有85年历史的家族企业，在世界各地</w:t>
            </w:r>
            <w:proofErr w:type="gramStart"/>
            <w:r w:rsidRPr="008243BD">
              <w:rPr>
                <w:rFonts w:ascii="仿宋_GB2312" w:eastAsia="仿宋_GB2312" w:hAnsi="黑体" w:cs="Times New Roman" w:hint="eastAsia"/>
                <w:bCs/>
                <w:sz w:val="28"/>
                <w:szCs w:val="28"/>
                <w:bdr w:val="none" w:sz="0" w:space="0" w:color="auto" w:frame="1"/>
                <w:lang w:val="nl-NL"/>
              </w:rPr>
              <w:t>承包全</w:t>
            </w:r>
            <w:proofErr w:type="gramEnd"/>
            <w:r w:rsidRPr="008243BD">
              <w:rPr>
                <w:rFonts w:ascii="仿宋_GB2312" w:eastAsia="仿宋_GB2312" w:hAnsi="黑体" w:cs="Times New Roman" w:hint="eastAsia"/>
                <w:bCs/>
                <w:sz w:val="28"/>
                <w:szCs w:val="28"/>
                <w:bdr w:val="none" w:sz="0" w:space="0" w:color="auto" w:frame="1"/>
                <w:lang w:val="nl-NL"/>
              </w:rPr>
              <w:t>配套高科技温室项目。其业务包括：</w:t>
            </w:r>
          </w:p>
          <w:p w:rsidR="00390FA9" w:rsidRPr="008243BD" w:rsidRDefault="00390FA9" w:rsidP="00716E1D">
            <w:pPr>
              <w:ind w:firstLineChars="200" w:firstLine="560"/>
              <w:rPr>
                <w:rFonts w:ascii="仿宋_GB2312" w:eastAsia="仿宋_GB2312" w:hAnsi="黑体" w:cs="Times New Roman" w:hint="eastAsia"/>
                <w:sz w:val="28"/>
                <w:szCs w:val="28"/>
                <w:lang w:val="nl-NL"/>
              </w:rPr>
            </w:pPr>
            <w:r w:rsidRPr="008243BD">
              <w:rPr>
                <w:rFonts w:ascii="仿宋_GB2312" w:eastAsia="仿宋_GB2312" w:hAnsi="黑体" w:cs="Times New Roman" w:hint="eastAsia"/>
                <w:sz w:val="28"/>
                <w:szCs w:val="28"/>
              </w:rPr>
              <w:t xml:space="preserve">- </w:t>
            </w:r>
            <w:r w:rsidRPr="008243BD">
              <w:rPr>
                <w:rFonts w:ascii="仿宋_GB2312" w:eastAsia="仿宋_GB2312" w:hAnsi="黑体" w:cs="Times New Roman" w:hint="eastAsia"/>
                <w:sz w:val="28"/>
                <w:szCs w:val="28"/>
                <w:lang w:val="nl-NL"/>
              </w:rPr>
              <w:t>智能温室/植物工厂工程设计、咨询、建造（交钥匙工程）；</w:t>
            </w:r>
          </w:p>
          <w:p w:rsidR="00390FA9" w:rsidRPr="008243BD" w:rsidRDefault="00390FA9" w:rsidP="00716E1D">
            <w:pPr>
              <w:ind w:firstLineChars="200" w:firstLine="560"/>
              <w:rPr>
                <w:rFonts w:ascii="仿宋_GB2312" w:eastAsia="仿宋_GB2312" w:hAnsi="黑体" w:cs="Times New Roman" w:hint="eastAsia"/>
                <w:sz w:val="28"/>
                <w:szCs w:val="28"/>
                <w:lang w:val="nl-NL"/>
              </w:rPr>
            </w:pPr>
            <w:r w:rsidRPr="008243BD">
              <w:rPr>
                <w:rFonts w:ascii="仿宋_GB2312" w:eastAsia="仿宋_GB2312" w:hAnsi="黑体" w:cs="Times New Roman" w:hint="eastAsia"/>
                <w:sz w:val="28"/>
                <w:szCs w:val="28"/>
                <w:lang w:val="nl-NL"/>
              </w:rPr>
              <w:t>- 农作物栽培指导及园丁培训;</w:t>
            </w:r>
          </w:p>
          <w:p w:rsidR="007D32AE" w:rsidRPr="008243BD" w:rsidRDefault="00390FA9" w:rsidP="00716E1D">
            <w:pPr>
              <w:ind w:firstLineChars="200" w:firstLine="560"/>
              <w:rPr>
                <w:rFonts w:ascii="仿宋_GB2312" w:eastAsia="仿宋_GB2312" w:hAnsi="黑体" w:cs="Times New Roman" w:hint="eastAsia"/>
                <w:sz w:val="28"/>
                <w:szCs w:val="28"/>
                <w:lang w:val="nl-NL"/>
              </w:rPr>
            </w:pPr>
            <w:r w:rsidRPr="008243BD">
              <w:rPr>
                <w:rFonts w:ascii="仿宋_GB2312" w:eastAsia="仿宋_GB2312" w:hAnsi="黑体" w:cs="Times New Roman" w:hint="eastAsia"/>
                <w:sz w:val="28"/>
                <w:szCs w:val="28"/>
                <w:lang w:val="nl-NL"/>
              </w:rPr>
              <w:t>- 温室植物工厂售后服务。</w:t>
            </w:r>
          </w:p>
          <w:p w:rsidR="00390FA9" w:rsidRPr="008243BD" w:rsidRDefault="00390FA9" w:rsidP="00716E1D">
            <w:pPr>
              <w:ind w:firstLineChars="200" w:firstLine="560"/>
              <w:rPr>
                <w:rFonts w:ascii="仿宋_GB2312" w:eastAsia="仿宋_GB2312" w:hAnsi="黑体" w:cs="Times New Roman" w:hint="eastAsia"/>
                <w:sz w:val="28"/>
                <w:szCs w:val="28"/>
                <w:lang w:val="nl-NL"/>
              </w:rPr>
            </w:pPr>
            <w:r w:rsidRPr="008243BD">
              <w:rPr>
                <w:rFonts w:ascii="仿宋_GB2312" w:eastAsia="仿宋_GB2312" w:hAnsi="黑体" w:cs="Times New Roman" w:hint="eastAsia"/>
                <w:sz w:val="28"/>
                <w:szCs w:val="28"/>
                <w:lang w:val="nl-NL"/>
              </w:rPr>
              <w:lastRenderedPageBreak/>
              <w:t>希望接洽：</w:t>
            </w:r>
          </w:p>
          <w:p w:rsidR="00741101" w:rsidRPr="008243BD" w:rsidRDefault="00390FA9" w:rsidP="00716E1D">
            <w:pPr>
              <w:spacing w:afterLines="50" w:after="156"/>
              <w:ind w:firstLineChars="200" w:firstLine="560"/>
              <w:rPr>
                <w:rFonts w:ascii="仿宋_GB2312" w:eastAsia="仿宋_GB2312" w:hAnsi="黑体" w:cs="Times New Roman" w:hint="eastAsia"/>
                <w:sz w:val="28"/>
                <w:szCs w:val="28"/>
                <w:lang w:val="nl-NL"/>
              </w:rPr>
            </w:pPr>
            <w:r w:rsidRPr="008243BD">
              <w:rPr>
                <w:rFonts w:ascii="仿宋_GB2312" w:eastAsia="仿宋_GB2312" w:hAnsi="黑体" w:cs="Times New Roman" w:hint="eastAsia"/>
                <w:sz w:val="28"/>
                <w:szCs w:val="28"/>
                <w:lang w:val="nl-NL"/>
              </w:rPr>
              <w:t>现代农业科技园区、从事设施蔬菜、花卉生产的企业和投资人。</w:t>
            </w:r>
          </w:p>
        </w:tc>
      </w:tr>
      <w:tr w:rsidR="00087295" w:rsidRPr="008243BD" w:rsidTr="000A1109">
        <w:tc>
          <w:tcPr>
            <w:tcW w:w="568" w:type="dxa"/>
          </w:tcPr>
          <w:p w:rsidR="00087295" w:rsidRPr="008243BD" w:rsidRDefault="00AD54ED" w:rsidP="005C3C8A">
            <w:pPr>
              <w:spacing w:beforeLines="50" w:before="156" w:line="360" w:lineRule="auto"/>
              <w:jc w:val="center"/>
              <w:rPr>
                <w:rFonts w:ascii="仿宋_GB2312" w:eastAsia="仿宋_GB2312" w:hAnsi="黑体" w:cs="Times New Roman" w:hint="eastAsia"/>
                <w:kern w:val="0"/>
                <w:sz w:val="28"/>
                <w:szCs w:val="28"/>
              </w:rPr>
            </w:pPr>
            <w:r w:rsidRPr="008243BD">
              <w:rPr>
                <w:rFonts w:ascii="仿宋_GB2312" w:eastAsia="仿宋_GB2312" w:hAnsi="黑体" w:cs="Times New Roman" w:hint="eastAsia"/>
                <w:kern w:val="0"/>
                <w:sz w:val="28"/>
                <w:szCs w:val="28"/>
              </w:rPr>
              <w:lastRenderedPageBreak/>
              <w:t>4</w:t>
            </w:r>
          </w:p>
        </w:tc>
        <w:tc>
          <w:tcPr>
            <w:tcW w:w="1733" w:type="dxa"/>
          </w:tcPr>
          <w:p w:rsidR="00087295" w:rsidRPr="008243BD" w:rsidRDefault="00087295" w:rsidP="008E35D1">
            <w:pPr>
              <w:spacing w:beforeLines="50" w:before="156"/>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科伯特（北京）农业有限公司</w:t>
            </w:r>
          </w:p>
          <w:p w:rsidR="00087295" w:rsidRPr="008243BD" w:rsidRDefault="00087295" w:rsidP="00A253D1">
            <w:pPr>
              <w:rPr>
                <w:rFonts w:ascii="仿宋_GB2312" w:eastAsia="仿宋_GB2312" w:hAnsi="黑体" w:cs="Times New Roman" w:hint="eastAsia"/>
                <w:sz w:val="28"/>
                <w:szCs w:val="28"/>
              </w:rPr>
            </w:pPr>
            <w:proofErr w:type="spellStart"/>
            <w:r w:rsidRPr="008243BD">
              <w:rPr>
                <w:rFonts w:ascii="仿宋_GB2312" w:eastAsia="仿宋_GB2312" w:hAnsi="黑体" w:cs="Times New Roman" w:hint="eastAsia"/>
                <w:sz w:val="28"/>
                <w:szCs w:val="28"/>
              </w:rPr>
              <w:t>Koppert</w:t>
            </w:r>
            <w:proofErr w:type="spellEnd"/>
          </w:p>
          <w:p w:rsidR="00087295" w:rsidRPr="008243BD" w:rsidRDefault="00087295" w:rsidP="00A253D1">
            <w:pPr>
              <w:rPr>
                <w:rFonts w:ascii="仿宋_GB2312" w:eastAsia="仿宋_GB2312" w:hAnsi="黑体" w:cs="Times New Roman" w:hint="eastAsia"/>
                <w:sz w:val="28"/>
                <w:szCs w:val="28"/>
              </w:rPr>
            </w:pPr>
          </w:p>
        </w:tc>
        <w:tc>
          <w:tcPr>
            <w:tcW w:w="2378" w:type="dxa"/>
          </w:tcPr>
          <w:p w:rsidR="0054444D" w:rsidRPr="008243BD" w:rsidRDefault="00087295" w:rsidP="008E35D1">
            <w:pPr>
              <w:spacing w:beforeLines="50" w:before="156"/>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刘丽萍</w:t>
            </w:r>
            <w:r w:rsidR="0054444D" w:rsidRPr="008243BD">
              <w:rPr>
                <w:rFonts w:ascii="仿宋_GB2312" w:eastAsia="仿宋_GB2312" w:hAnsi="黑体" w:cs="Times New Roman" w:hint="eastAsia"/>
                <w:sz w:val="28"/>
                <w:szCs w:val="28"/>
              </w:rPr>
              <w:t xml:space="preserve"> 女士</w:t>
            </w:r>
          </w:p>
          <w:p w:rsidR="0054444D" w:rsidRPr="008243BD" w:rsidRDefault="00087295" w:rsidP="00A253D1">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总经理</w:t>
            </w:r>
            <w:bookmarkStart w:id="0" w:name="_GoBack"/>
            <w:bookmarkEnd w:id="0"/>
          </w:p>
          <w:p w:rsidR="00087295" w:rsidRPr="008243BD" w:rsidRDefault="00087295" w:rsidP="00A253D1">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 xml:space="preserve">13901174873 </w:t>
            </w:r>
          </w:p>
          <w:p w:rsidR="00087295" w:rsidRPr="008243BD" w:rsidRDefault="0058580F" w:rsidP="00A253D1">
            <w:pPr>
              <w:rPr>
                <w:rFonts w:ascii="仿宋_GB2312" w:eastAsia="仿宋_GB2312" w:hAnsi="黑体" w:cs="Times New Roman" w:hint="eastAsia"/>
                <w:sz w:val="28"/>
                <w:szCs w:val="28"/>
              </w:rPr>
            </w:pPr>
            <w:hyperlink r:id="rId13" w:history="1">
              <w:r w:rsidR="0054444D" w:rsidRPr="008243BD">
                <w:rPr>
                  <w:rFonts w:ascii="仿宋_GB2312" w:eastAsia="仿宋_GB2312" w:hAnsi="黑体" w:cs="Times New Roman" w:hint="eastAsia"/>
                  <w:sz w:val="28"/>
                  <w:szCs w:val="28"/>
                </w:rPr>
                <w:t>LiuLiping@koppert.cn</w:t>
              </w:r>
            </w:hyperlink>
            <w:r w:rsidR="0054444D" w:rsidRPr="008243BD">
              <w:rPr>
                <w:rFonts w:ascii="仿宋_GB2312" w:eastAsia="仿宋_GB2312" w:hAnsi="黑体" w:cs="Times New Roman" w:hint="eastAsia"/>
                <w:sz w:val="28"/>
                <w:szCs w:val="28"/>
              </w:rPr>
              <w:t xml:space="preserve"> </w:t>
            </w:r>
          </w:p>
        </w:tc>
        <w:tc>
          <w:tcPr>
            <w:tcW w:w="4961" w:type="dxa"/>
          </w:tcPr>
          <w:p w:rsidR="007D32AE" w:rsidRPr="008243BD" w:rsidRDefault="00087295" w:rsidP="00716E1D">
            <w:pPr>
              <w:spacing w:beforeLines="50" w:before="156"/>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shd w:val="clear" w:color="auto" w:fill="FFFFFF"/>
              </w:rPr>
              <w:t>荷兰科伯特公司，是世界农作物病虫害生物防治和生物授粉行业的导航者，是</w:t>
            </w:r>
            <w:r w:rsidRPr="008243BD">
              <w:rPr>
                <w:rFonts w:ascii="仿宋_GB2312" w:eastAsia="仿宋_GB2312" w:hAnsi="黑体" w:cs="Times New Roman" w:hint="eastAsia"/>
                <w:sz w:val="28"/>
                <w:szCs w:val="28"/>
              </w:rPr>
              <w:t>世界范围内熊蜂生产和销售量最大的专业化企业(熊蜂产品占世界总销量的70%)和天敌品种工厂化与规模化生产最全面的专业公司之一。</w:t>
            </w:r>
          </w:p>
          <w:p w:rsidR="0054444D" w:rsidRPr="008243BD" w:rsidRDefault="0054444D"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lang w:val="nl-NL"/>
              </w:rPr>
              <w:t>希望接洽：</w:t>
            </w:r>
          </w:p>
          <w:p w:rsidR="00741101" w:rsidRPr="008243BD" w:rsidRDefault="00087295" w:rsidP="00716E1D">
            <w:pPr>
              <w:spacing w:afterLines="50" w:after="156"/>
              <w:ind w:firstLineChars="200" w:firstLine="560"/>
              <w:rPr>
                <w:rFonts w:ascii="仿宋_GB2312" w:eastAsia="仿宋_GB2312" w:hAnsi="黑体" w:cs="Times New Roman" w:hint="eastAsia"/>
                <w:sz w:val="28"/>
                <w:szCs w:val="28"/>
                <w:shd w:val="clear" w:color="auto" w:fill="FFFFFF"/>
              </w:rPr>
            </w:pPr>
            <w:r w:rsidRPr="008243BD">
              <w:rPr>
                <w:rFonts w:ascii="仿宋_GB2312" w:eastAsia="仿宋_GB2312" w:hAnsi="黑体" w:cs="Times New Roman" w:hint="eastAsia"/>
                <w:sz w:val="28"/>
                <w:szCs w:val="28"/>
                <w:shd w:val="clear" w:color="auto" w:fill="FFFFFF"/>
              </w:rPr>
              <w:t>蔬菜合作社、蔬菜基地、园区以及相应农业服务商、政府相关职能部门等。</w:t>
            </w:r>
          </w:p>
        </w:tc>
      </w:tr>
      <w:tr w:rsidR="00390FA9" w:rsidRPr="008243BD" w:rsidTr="000A1109">
        <w:tc>
          <w:tcPr>
            <w:tcW w:w="568" w:type="dxa"/>
          </w:tcPr>
          <w:p w:rsidR="00390FA9" w:rsidRPr="008243BD" w:rsidRDefault="00AD54ED" w:rsidP="005C3C8A">
            <w:pPr>
              <w:spacing w:beforeLines="50" w:before="156" w:line="360" w:lineRule="auto"/>
              <w:jc w:val="center"/>
              <w:rPr>
                <w:rFonts w:ascii="仿宋_GB2312" w:eastAsia="仿宋_GB2312" w:hAnsi="黑体" w:cs="Times New Roman" w:hint="eastAsia"/>
                <w:kern w:val="0"/>
                <w:sz w:val="28"/>
                <w:szCs w:val="28"/>
              </w:rPr>
            </w:pPr>
            <w:r w:rsidRPr="008243BD">
              <w:rPr>
                <w:rFonts w:ascii="仿宋_GB2312" w:eastAsia="仿宋_GB2312" w:hAnsi="黑体" w:cs="Times New Roman" w:hint="eastAsia"/>
                <w:kern w:val="0"/>
                <w:sz w:val="28"/>
                <w:szCs w:val="28"/>
              </w:rPr>
              <w:t>5</w:t>
            </w:r>
          </w:p>
        </w:tc>
        <w:tc>
          <w:tcPr>
            <w:tcW w:w="1733" w:type="dxa"/>
          </w:tcPr>
          <w:p w:rsidR="00390FA9" w:rsidRPr="008243BD" w:rsidRDefault="00390FA9" w:rsidP="00BE642A">
            <w:pPr>
              <w:spacing w:beforeLines="50" w:before="156"/>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瓦赫宁根大学及研究中心</w:t>
            </w:r>
          </w:p>
          <w:p w:rsidR="002876B9" w:rsidRPr="008243BD" w:rsidRDefault="002876B9" w:rsidP="00DB312E">
            <w:pPr>
              <w:rPr>
                <w:rFonts w:ascii="仿宋_GB2312" w:eastAsia="仿宋_GB2312" w:hAnsi="黑体" w:cs="Times New Roman" w:hint="eastAsia"/>
                <w:sz w:val="28"/>
                <w:szCs w:val="28"/>
              </w:rPr>
            </w:pPr>
            <w:proofErr w:type="spellStart"/>
            <w:r w:rsidRPr="008243BD">
              <w:rPr>
                <w:rFonts w:ascii="仿宋_GB2312" w:eastAsia="仿宋_GB2312" w:hAnsi="黑体" w:cs="Times New Roman" w:hint="eastAsia"/>
                <w:sz w:val="28"/>
                <w:szCs w:val="28"/>
              </w:rPr>
              <w:t>Wageningen</w:t>
            </w:r>
            <w:proofErr w:type="spellEnd"/>
            <w:r w:rsidRPr="008243BD">
              <w:rPr>
                <w:rFonts w:ascii="仿宋_GB2312" w:eastAsia="仿宋_GB2312" w:hAnsi="黑体" w:cs="Times New Roman" w:hint="eastAsia"/>
                <w:sz w:val="28"/>
                <w:szCs w:val="28"/>
              </w:rPr>
              <w:t xml:space="preserve"> </w:t>
            </w:r>
            <w:proofErr w:type="spellStart"/>
            <w:r w:rsidRPr="008243BD">
              <w:rPr>
                <w:rFonts w:ascii="仿宋_GB2312" w:eastAsia="仿宋_GB2312" w:hAnsi="黑体" w:cs="Times New Roman" w:hint="eastAsia"/>
                <w:sz w:val="28"/>
                <w:szCs w:val="28"/>
              </w:rPr>
              <w:t>University</w:t>
            </w:r>
            <w:r w:rsidR="00F251D6" w:rsidRPr="008243BD">
              <w:rPr>
                <w:rFonts w:ascii="仿宋_GB2312" w:eastAsia="仿宋_GB2312" w:hAnsi="黑体" w:cs="Times New Roman" w:hint="eastAsia"/>
                <w:sz w:val="28"/>
                <w:szCs w:val="28"/>
              </w:rPr>
              <w:t>&amp;</w:t>
            </w:r>
            <w:r w:rsidR="00DB312E" w:rsidRPr="008243BD">
              <w:rPr>
                <w:rFonts w:ascii="仿宋_GB2312" w:eastAsia="仿宋_GB2312" w:hAnsi="黑体" w:cs="Times New Roman" w:hint="eastAsia"/>
                <w:sz w:val="28"/>
                <w:szCs w:val="28"/>
              </w:rPr>
              <w:t>Research</w:t>
            </w:r>
            <w:proofErr w:type="spellEnd"/>
          </w:p>
        </w:tc>
        <w:tc>
          <w:tcPr>
            <w:tcW w:w="2378" w:type="dxa"/>
          </w:tcPr>
          <w:p w:rsidR="002876B9" w:rsidRPr="008243BD" w:rsidRDefault="00074C0A" w:rsidP="00BE642A">
            <w:pPr>
              <w:spacing w:beforeLines="50" w:before="156"/>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闫杰 女士</w:t>
            </w:r>
          </w:p>
          <w:p w:rsidR="00BE642A" w:rsidRPr="008243BD" w:rsidRDefault="00390FA9" w:rsidP="00BE642A">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北京市海淀区中关村南大街12号，中国农科院8号楼625</w:t>
            </w:r>
          </w:p>
          <w:p w:rsidR="00390FA9" w:rsidRPr="008243BD" w:rsidRDefault="00390FA9" w:rsidP="00BE642A">
            <w:pPr>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010-62118002</w:t>
            </w:r>
          </w:p>
          <w:p w:rsidR="00390FA9" w:rsidRPr="008243BD" w:rsidRDefault="0058580F" w:rsidP="00BE642A">
            <w:pPr>
              <w:rPr>
                <w:rFonts w:ascii="仿宋_GB2312" w:eastAsia="仿宋_GB2312" w:hAnsi="黑体" w:cs="Times New Roman" w:hint="eastAsia"/>
                <w:sz w:val="28"/>
                <w:szCs w:val="28"/>
              </w:rPr>
            </w:pPr>
            <w:hyperlink r:id="rId14" w:history="1">
              <w:r w:rsidR="00390FA9" w:rsidRPr="008243BD">
                <w:rPr>
                  <w:rStyle w:val="a4"/>
                  <w:rFonts w:ascii="仿宋_GB2312" w:eastAsia="仿宋_GB2312" w:hAnsi="黑体" w:cs="Times New Roman" w:hint="eastAsia"/>
                  <w:color w:val="auto"/>
                  <w:kern w:val="0"/>
                  <w:sz w:val="28"/>
                  <w:szCs w:val="28"/>
                  <w:u w:val="none"/>
                </w:rPr>
                <w:t>jie.yan@wur.nl</w:t>
              </w:r>
            </w:hyperlink>
          </w:p>
        </w:tc>
        <w:tc>
          <w:tcPr>
            <w:tcW w:w="4961" w:type="dxa"/>
          </w:tcPr>
          <w:p w:rsidR="00390FA9" w:rsidRPr="008243BD" w:rsidRDefault="00390FA9" w:rsidP="00716E1D">
            <w:pPr>
              <w:spacing w:beforeLines="50" w:before="156"/>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瓦赫宁根大学和研究中心始建于1876年，是荷兰最早提供农业教育的院校。一百多年来，</w:t>
            </w:r>
            <w:proofErr w:type="gramStart"/>
            <w:r w:rsidRPr="008243BD">
              <w:rPr>
                <w:rFonts w:ascii="仿宋_GB2312" w:eastAsia="仿宋_GB2312" w:hAnsi="黑体" w:cs="Times New Roman" w:hint="eastAsia"/>
                <w:sz w:val="28"/>
                <w:szCs w:val="28"/>
              </w:rPr>
              <w:t>瓦大一直</w:t>
            </w:r>
            <w:proofErr w:type="gramEnd"/>
            <w:r w:rsidRPr="008243BD">
              <w:rPr>
                <w:rFonts w:ascii="仿宋_GB2312" w:eastAsia="仿宋_GB2312" w:hAnsi="黑体" w:cs="Times New Roman" w:hint="eastAsia"/>
                <w:sz w:val="28"/>
                <w:szCs w:val="28"/>
              </w:rPr>
              <w:t>致力于农业、生命科学及自然资源领域相关的高等教育及科技研究，在国际上享有很高的名誉和声望。在2016年QS世界大学学科排行榜中，瓦赫宁根大学位列“农业与林业”榜首。</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lastRenderedPageBreak/>
              <w:t>优势学科：</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 植物科学（育种、温室技术、温室环境控制、病虫害综合防治、田间管理、生物防控等）；</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 动物科学（育种、养精准畜牧、机械化与自动化、饲料与营养、动物福利、养殖体系规划与提升、粪</w:t>
            </w:r>
            <w:proofErr w:type="gramStart"/>
            <w:r w:rsidRPr="008243BD">
              <w:rPr>
                <w:rFonts w:ascii="仿宋_GB2312" w:eastAsia="仿宋_GB2312" w:hAnsi="黑体" w:cs="Times New Roman" w:hint="eastAsia"/>
                <w:sz w:val="28"/>
                <w:szCs w:val="28"/>
              </w:rPr>
              <w:t>污治理</w:t>
            </w:r>
            <w:proofErr w:type="gramEnd"/>
            <w:r w:rsidRPr="008243BD">
              <w:rPr>
                <w:rFonts w:ascii="仿宋_GB2312" w:eastAsia="仿宋_GB2312" w:hAnsi="黑体" w:cs="Times New Roman" w:hint="eastAsia"/>
                <w:sz w:val="28"/>
                <w:szCs w:val="28"/>
              </w:rPr>
              <w:t>等）；</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 农业与食品科技（食品加工、采后处理与保鲜、</w:t>
            </w:r>
            <w:proofErr w:type="gramStart"/>
            <w:r w:rsidRPr="008243BD">
              <w:rPr>
                <w:rFonts w:ascii="仿宋_GB2312" w:eastAsia="仿宋_GB2312" w:hAnsi="黑体" w:cs="Times New Roman" w:hint="eastAsia"/>
                <w:sz w:val="28"/>
                <w:szCs w:val="28"/>
              </w:rPr>
              <w:t>果蔬冷链</w:t>
            </w:r>
            <w:proofErr w:type="gramEnd"/>
            <w:r w:rsidRPr="008243BD">
              <w:rPr>
                <w:rFonts w:ascii="仿宋_GB2312" w:eastAsia="仿宋_GB2312" w:hAnsi="黑体" w:cs="Times New Roman" w:hint="eastAsia"/>
                <w:sz w:val="28"/>
                <w:szCs w:val="28"/>
              </w:rPr>
              <w:t>物流等）；</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 环境科学 （环境规划；水、土壤、大气等的污染治理；“营造绿色世界”的解决方案）。</w:t>
            </w:r>
          </w:p>
          <w:p w:rsidR="00741101"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希望接洽：</w:t>
            </w:r>
          </w:p>
          <w:p w:rsidR="00741101" w:rsidRPr="008243BD" w:rsidRDefault="00390FA9" w:rsidP="00716E1D">
            <w:pPr>
              <w:spacing w:afterLines="50" w:after="156"/>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政府、企业和协会等机构。</w:t>
            </w:r>
          </w:p>
        </w:tc>
      </w:tr>
      <w:tr w:rsidR="00390FA9" w:rsidRPr="008243BD" w:rsidTr="000A1109">
        <w:tc>
          <w:tcPr>
            <w:tcW w:w="568" w:type="dxa"/>
          </w:tcPr>
          <w:p w:rsidR="00390FA9" w:rsidRPr="008243BD" w:rsidRDefault="00AD54ED" w:rsidP="005C3C8A">
            <w:pPr>
              <w:spacing w:beforeLines="50" w:before="156" w:line="360" w:lineRule="auto"/>
              <w:jc w:val="center"/>
              <w:rPr>
                <w:rFonts w:ascii="仿宋_GB2312" w:eastAsia="仿宋_GB2312" w:hAnsi="Times New Roman" w:cs="Times New Roman" w:hint="eastAsia"/>
                <w:kern w:val="0"/>
                <w:sz w:val="28"/>
                <w:szCs w:val="28"/>
              </w:rPr>
            </w:pPr>
            <w:r w:rsidRPr="008243BD">
              <w:rPr>
                <w:rFonts w:ascii="仿宋_GB2312" w:eastAsia="仿宋_GB2312" w:hAnsi="Times New Roman" w:cs="Times New Roman" w:hint="eastAsia"/>
                <w:kern w:val="0"/>
                <w:sz w:val="28"/>
                <w:szCs w:val="28"/>
              </w:rPr>
              <w:lastRenderedPageBreak/>
              <w:t>6</w:t>
            </w:r>
          </w:p>
        </w:tc>
        <w:tc>
          <w:tcPr>
            <w:tcW w:w="1733" w:type="dxa"/>
          </w:tcPr>
          <w:p w:rsidR="00390FA9" w:rsidRPr="008243BD" w:rsidRDefault="00390FA9" w:rsidP="00E30FF4">
            <w:pPr>
              <w:spacing w:beforeLines="50" w:before="156"/>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捷菲产品国际集团</w:t>
            </w:r>
          </w:p>
          <w:p w:rsidR="00390FA9" w:rsidRPr="008243BD" w:rsidRDefault="00390FA9" w:rsidP="00376F6B">
            <w:pP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Jiffy</w:t>
            </w:r>
          </w:p>
        </w:tc>
        <w:tc>
          <w:tcPr>
            <w:tcW w:w="2378" w:type="dxa"/>
          </w:tcPr>
          <w:p w:rsidR="00390FA9" w:rsidRPr="008243BD" w:rsidRDefault="00390FA9" w:rsidP="00E30FF4">
            <w:pPr>
              <w:spacing w:beforeLines="50" w:before="156"/>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杨扬 女士</w:t>
            </w:r>
          </w:p>
          <w:p w:rsidR="00390FA9" w:rsidRPr="008243BD" w:rsidRDefault="00390FA9" w:rsidP="00376F6B">
            <w:pP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中国客户经理</w:t>
            </w:r>
          </w:p>
          <w:p w:rsidR="00376F6B" w:rsidRPr="008243BD" w:rsidRDefault="00390FA9" w:rsidP="00376F6B">
            <w:pP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13708702262</w:t>
            </w:r>
          </w:p>
          <w:p w:rsidR="00390FA9" w:rsidRPr="008243BD" w:rsidRDefault="00390FA9" w:rsidP="00376F6B">
            <w:pP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13608873642</w:t>
            </w:r>
          </w:p>
          <w:p w:rsidR="00390FA9" w:rsidRPr="008243BD" w:rsidRDefault="0058580F" w:rsidP="00376F6B">
            <w:pPr>
              <w:rPr>
                <w:rFonts w:ascii="仿宋_GB2312" w:eastAsia="仿宋_GB2312" w:hAnsi="Times New Roman" w:cs="Times New Roman" w:hint="eastAsia"/>
                <w:sz w:val="28"/>
                <w:szCs w:val="28"/>
              </w:rPr>
            </w:pPr>
            <w:hyperlink r:id="rId15" w:history="1">
              <w:r w:rsidR="00390FA9" w:rsidRPr="008243BD">
                <w:rPr>
                  <w:rStyle w:val="a4"/>
                  <w:rFonts w:ascii="仿宋_GB2312" w:eastAsia="仿宋_GB2312" w:hAnsi="Times New Roman" w:cs="Times New Roman" w:hint="eastAsia"/>
                  <w:color w:val="auto"/>
                  <w:kern w:val="0"/>
                  <w:sz w:val="28"/>
                  <w:szCs w:val="28"/>
                  <w:u w:val="none"/>
                </w:rPr>
                <w:t>Yang.Yang@jiffygroup.com</w:t>
              </w:r>
            </w:hyperlink>
            <w:r w:rsidR="00390FA9" w:rsidRPr="008243BD">
              <w:rPr>
                <w:rStyle w:val="a4"/>
                <w:rFonts w:ascii="仿宋_GB2312" w:eastAsia="仿宋_GB2312" w:hint="eastAsia"/>
                <w:color w:val="auto"/>
                <w:kern w:val="0"/>
                <w:sz w:val="28"/>
                <w:szCs w:val="28"/>
                <w:u w:val="none"/>
              </w:rPr>
              <w:t xml:space="preserve"> </w:t>
            </w:r>
          </w:p>
          <w:p w:rsidR="00390FA9" w:rsidRPr="008243BD" w:rsidRDefault="00390FA9" w:rsidP="00376F6B">
            <w:pPr>
              <w:rPr>
                <w:rFonts w:ascii="仿宋_GB2312" w:eastAsia="仿宋_GB2312" w:hAnsi="Times New Roman" w:cs="Times New Roman" w:hint="eastAsia"/>
                <w:sz w:val="28"/>
                <w:szCs w:val="28"/>
              </w:rPr>
            </w:pPr>
          </w:p>
        </w:tc>
        <w:tc>
          <w:tcPr>
            <w:tcW w:w="4961" w:type="dxa"/>
          </w:tcPr>
          <w:p w:rsidR="00390FA9" w:rsidRPr="008243BD" w:rsidRDefault="00390FA9" w:rsidP="00716E1D">
            <w:pPr>
              <w:spacing w:beforeLines="50" w:before="156"/>
              <w:ind w:firstLineChars="200" w:firstLine="560"/>
              <w:rPr>
                <w:rFonts w:ascii="仿宋_GB2312" w:eastAsia="仿宋_GB2312" w:hAnsi="Times New Roman" w:cs="Times New Roman" w:hint="eastAsia"/>
                <w:sz w:val="28"/>
                <w:szCs w:val="28"/>
                <w:lang w:val="de-DE"/>
              </w:rPr>
            </w:pPr>
            <w:r w:rsidRPr="008243BD">
              <w:rPr>
                <w:rFonts w:ascii="仿宋_GB2312" w:eastAsia="仿宋_GB2312" w:hAnsi="Times New Roman" w:cs="Times New Roman" w:hint="eastAsia"/>
                <w:sz w:val="28"/>
                <w:szCs w:val="28"/>
                <w:lang w:val="de-DE"/>
              </w:rPr>
              <w:lastRenderedPageBreak/>
              <w:t>捷菲集团成立于20世纪50年代，专业生产用于各种植物育苗和栽培的介质，包括蔬菜、花卉、苗木、水果、烟草等播种、扦插育苗及栽培。</w:t>
            </w:r>
          </w:p>
          <w:p w:rsidR="00390FA9" w:rsidRPr="008243BD" w:rsidRDefault="00390FA9" w:rsidP="00716E1D">
            <w:pPr>
              <w:ind w:firstLineChars="200" w:firstLine="560"/>
              <w:rPr>
                <w:rFonts w:ascii="仿宋_GB2312" w:eastAsia="仿宋_GB2312" w:hAnsi="黑体" w:cs="Times New Roman" w:hint="eastAsia"/>
                <w:sz w:val="28"/>
                <w:szCs w:val="28"/>
                <w:lang w:val="de-DE"/>
              </w:rPr>
            </w:pPr>
            <w:r w:rsidRPr="008243BD">
              <w:rPr>
                <w:rFonts w:ascii="仿宋_GB2312" w:eastAsia="仿宋_GB2312" w:hAnsi="黑体" w:cs="Times New Roman" w:hint="eastAsia"/>
                <w:sz w:val="28"/>
                <w:szCs w:val="28"/>
                <w:lang w:val="de-DE"/>
              </w:rPr>
              <w:t>希望接洽：</w:t>
            </w:r>
          </w:p>
          <w:p w:rsidR="00390FA9" w:rsidRPr="008243BD" w:rsidRDefault="00390FA9"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有兴趣销售进口栽培介质的企业</w:t>
            </w:r>
            <w:r w:rsidRPr="008243BD">
              <w:rPr>
                <w:rFonts w:ascii="仿宋_GB2312" w:eastAsia="仿宋_GB2312" w:hAnsi="Times New Roman" w:cs="Times New Roman" w:hint="eastAsia"/>
                <w:sz w:val="28"/>
                <w:szCs w:val="28"/>
              </w:rPr>
              <w:lastRenderedPageBreak/>
              <w:t>（Jiffy有意在山东寻找合适的经销商）；</w:t>
            </w:r>
          </w:p>
          <w:p w:rsidR="00C101C0" w:rsidRPr="008243BD" w:rsidRDefault="00390FA9" w:rsidP="00716E1D">
            <w:pPr>
              <w:spacing w:afterLines="50" w:after="156"/>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蔬菜、花卉（盆花）、苗木、烟草等植物育苗和栽培企业，设施农业种植企业，尤其是对进口泥炭、椰糠产品（包括种植袋）有需求的公司。</w:t>
            </w:r>
          </w:p>
        </w:tc>
      </w:tr>
      <w:tr w:rsidR="00087295" w:rsidRPr="008243BD" w:rsidTr="000A1109">
        <w:tc>
          <w:tcPr>
            <w:tcW w:w="568" w:type="dxa"/>
          </w:tcPr>
          <w:p w:rsidR="00087295" w:rsidRPr="008243BD" w:rsidRDefault="00AD54ED" w:rsidP="005C3C8A">
            <w:pPr>
              <w:spacing w:beforeLines="50" w:before="156" w:line="360" w:lineRule="auto"/>
              <w:jc w:val="center"/>
              <w:rPr>
                <w:rFonts w:ascii="仿宋_GB2312" w:eastAsia="仿宋_GB2312" w:hAnsi="Times New Roman" w:cs="Times New Roman" w:hint="eastAsia"/>
                <w:kern w:val="0"/>
                <w:sz w:val="28"/>
                <w:szCs w:val="28"/>
              </w:rPr>
            </w:pPr>
            <w:r w:rsidRPr="008243BD">
              <w:rPr>
                <w:rFonts w:ascii="仿宋_GB2312" w:eastAsia="仿宋_GB2312" w:hAnsi="Times New Roman" w:cs="Times New Roman" w:hint="eastAsia"/>
                <w:kern w:val="0"/>
                <w:sz w:val="28"/>
                <w:szCs w:val="28"/>
              </w:rPr>
              <w:lastRenderedPageBreak/>
              <w:t>7</w:t>
            </w:r>
          </w:p>
        </w:tc>
        <w:tc>
          <w:tcPr>
            <w:tcW w:w="1733" w:type="dxa"/>
          </w:tcPr>
          <w:p w:rsidR="00087295" w:rsidRPr="008243BD" w:rsidRDefault="00087295" w:rsidP="00E30FF4">
            <w:pPr>
              <w:spacing w:beforeLines="50" w:before="156"/>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瑞克斯旺（中国）农业服务有限公司</w:t>
            </w:r>
          </w:p>
          <w:p w:rsidR="00DD6FC2" w:rsidRPr="008243BD" w:rsidRDefault="00E30FF4" w:rsidP="00E30FF4">
            <w:pPr>
              <w:rPr>
                <w:rFonts w:ascii="仿宋_GB2312" w:eastAsia="仿宋_GB2312" w:hAnsi="Times New Roman" w:cs="Times New Roman" w:hint="eastAsia"/>
                <w:sz w:val="28"/>
                <w:szCs w:val="28"/>
              </w:rPr>
            </w:pPr>
            <w:proofErr w:type="spellStart"/>
            <w:r w:rsidRPr="008243BD">
              <w:rPr>
                <w:rFonts w:ascii="仿宋_GB2312" w:eastAsia="仿宋_GB2312" w:hAnsi="Times New Roman" w:cs="Times New Roman" w:hint="eastAsia"/>
                <w:sz w:val="28"/>
                <w:szCs w:val="28"/>
              </w:rPr>
              <w:t>Rijk</w:t>
            </w:r>
            <w:proofErr w:type="spellEnd"/>
            <w:r w:rsidRPr="008243BD">
              <w:rPr>
                <w:rFonts w:ascii="仿宋_GB2312" w:eastAsia="仿宋_GB2312" w:hAnsi="Times New Roman" w:cs="Times New Roman" w:hint="eastAsia"/>
                <w:sz w:val="28"/>
                <w:szCs w:val="28"/>
              </w:rPr>
              <w:t xml:space="preserve"> </w:t>
            </w:r>
            <w:proofErr w:type="spellStart"/>
            <w:r w:rsidR="00DD6FC2" w:rsidRPr="008243BD">
              <w:rPr>
                <w:rFonts w:ascii="仿宋_GB2312" w:eastAsia="仿宋_GB2312" w:hAnsi="Times New Roman" w:cs="Times New Roman" w:hint="eastAsia"/>
                <w:sz w:val="28"/>
                <w:szCs w:val="28"/>
              </w:rPr>
              <w:t>Zwaan</w:t>
            </w:r>
            <w:proofErr w:type="spellEnd"/>
            <w:r w:rsidR="002876B9" w:rsidRPr="008243BD">
              <w:rPr>
                <w:rFonts w:ascii="仿宋_GB2312" w:eastAsia="仿宋_GB2312" w:hAnsi="Times New Roman" w:cs="Times New Roman" w:hint="eastAsia"/>
                <w:sz w:val="28"/>
                <w:szCs w:val="28"/>
              </w:rPr>
              <w:t xml:space="preserve"> Seed</w:t>
            </w:r>
          </w:p>
        </w:tc>
        <w:tc>
          <w:tcPr>
            <w:tcW w:w="2378" w:type="dxa"/>
          </w:tcPr>
          <w:p w:rsidR="00DD6FC2" w:rsidRPr="008243BD" w:rsidRDefault="00087295" w:rsidP="00E30FF4">
            <w:pPr>
              <w:spacing w:beforeLines="50" w:before="156"/>
              <w:rPr>
                <w:rFonts w:ascii="仿宋_GB2312" w:eastAsia="仿宋_GB2312" w:hAnsi="Times New Roman" w:cs="Times New Roman" w:hint="eastAsia"/>
                <w:sz w:val="28"/>
                <w:szCs w:val="28"/>
              </w:rPr>
            </w:pPr>
            <w:proofErr w:type="gramStart"/>
            <w:r w:rsidRPr="008243BD">
              <w:rPr>
                <w:rFonts w:ascii="仿宋_GB2312" w:eastAsia="仿宋_GB2312" w:hAnsi="Times New Roman" w:cs="Times New Roman" w:hint="eastAsia"/>
                <w:sz w:val="28"/>
                <w:szCs w:val="28"/>
              </w:rPr>
              <w:t>朱修涛</w:t>
            </w:r>
            <w:proofErr w:type="gramEnd"/>
            <w:r w:rsidR="00DD6FC2" w:rsidRPr="008243BD">
              <w:rPr>
                <w:rFonts w:ascii="仿宋_GB2312" w:eastAsia="仿宋_GB2312" w:hAnsi="Times New Roman" w:cs="Times New Roman" w:hint="eastAsia"/>
                <w:sz w:val="28"/>
                <w:szCs w:val="28"/>
              </w:rPr>
              <w:t xml:space="preserve"> 先生</w:t>
            </w:r>
          </w:p>
          <w:p w:rsidR="00DD6FC2" w:rsidRPr="008243BD" w:rsidRDefault="00087295" w:rsidP="00E30FF4">
            <w:pP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区域经理</w:t>
            </w:r>
          </w:p>
          <w:p w:rsidR="00087295" w:rsidRPr="008243BD" w:rsidRDefault="00087295" w:rsidP="00E30FF4">
            <w:pP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xml:space="preserve">17753227225 </w:t>
            </w:r>
            <w:hyperlink r:id="rId16" w:history="1">
              <w:r w:rsidR="00DD6FC2" w:rsidRPr="008243BD">
                <w:rPr>
                  <w:rStyle w:val="a4"/>
                  <w:rFonts w:ascii="仿宋_GB2312" w:eastAsia="仿宋_GB2312" w:hAnsi="Times New Roman" w:cs="Times New Roman" w:hint="eastAsia"/>
                  <w:color w:val="auto"/>
                  <w:kern w:val="0"/>
                  <w:sz w:val="28"/>
                  <w:szCs w:val="28"/>
                  <w:u w:val="none"/>
                </w:rPr>
                <w:t>x.zhu@rijkzwaan.cn</w:t>
              </w:r>
            </w:hyperlink>
            <w:r w:rsidR="00DD6FC2" w:rsidRPr="008243BD">
              <w:rPr>
                <w:rFonts w:ascii="仿宋_GB2312" w:eastAsia="仿宋_GB2312" w:hAnsi="Times New Roman" w:cs="Times New Roman" w:hint="eastAsia"/>
                <w:sz w:val="28"/>
                <w:szCs w:val="28"/>
              </w:rPr>
              <w:t xml:space="preserve"> </w:t>
            </w:r>
          </w:p>
        </w:tc>
        <w:tc>
          <w:tcPr>
            <w:tcW w:w="4961" w:type="dxa"/>
          </w:tcPr>
          <w:p w:rsidR="00087295" w:rsidRPr="008243BD" w:rsidRDefault="00087295" w:rsidP="00716E1D">
            <w:pPr>
              <w:spacing w:beforeLines="50" w:before="156"/>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荷兰瑞克斯旺是一家致力于为菜农提供优质蔬菜品种的国际性育种公司，为不同气候带的种植户、高科技和无土栽培客户提供优质种子，覆盖25种作物1000多个品种，遍布180多个国家。</w:t>
            </w:r>
          </w:p>
          <w:p w:rsidR="00087295" w:rsidRPr="008243BD" w:rsidRDefault="00087295"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瑞克斯旺（中国）农业服务有限公司是瑞克斯旺种苗集团在中国设立的独资公司，成立于2001年。在全国各地成功开发与推广番茄、茄子、彩</w:t>
            </w:r>
            <w:proofErr w:type="gramStart"/>
            <w:r w:rsidRPr="008243BD">
              <w:rPr>
                <w:rFonts w:ascii="仿宋_GB2312" w:eastAsia="仿宋_GB2312" w:hAnsi="Times New Roman" w:cs="Times New Roman" w:hint="eastAsia"/>
                <w:sz w:val="28"/>
                <w:szCs w:val="28"/>
              </w:rPr>
              <w:t>椒</w:t>
            </w:r>
            <w:proofErr w:type="gramEnd"/>
            <w:r w:rsidRPr="008243BD">
              <w:rPr>
                <w:rFonts w:ascii="仿宋_GB2312" w:eastAsia="仿宋_GB2312" w:hAnsi="Times New Roman" w:cs="Times New Roman" w:hint="eastAsia"/>
                <w:sz w:val="28"/>
                <w:szCs w:val="28"/>
              </w:rPr>
              <w:t>、辣椒、无刺黄瓜等优良品种百余个，这些品种已经成为出口基地、超市等高端消费市场的主导产品，创造了良好的经济效益和社会效益。</w:t>
            </w:r>
          </w:p>
          <w:p w:rsidR="00087295" w:rsidRPr="008243BD" w:rsidRDefault="00DD6FC2"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希望接洽：</w:t>
            </w:r>
          </w:p>
          <w:p w:rsidR="00C101C0" w:rsidRPr="008243BD" w:rsidRDefault="00087295" w:rsidP="00716E1D">
            <w:pPr>
              <w:spacing w:afterLines="50" w:after="156"/>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lastRenderedPageBreak/>
              <w:t>农业园区、种植大户、种植户以及与蔬菜有关的蔬菜收购商、分销商等农业单位。</w:t>
            </w:r>
          </w:p>
        </w:tc>
      </w:tr>
      <w:tr w:rsidR="00087295" w:rsidRPr="008243BD" w:rsidTr="00716E1D">
        <w:trPr>
          <w:trHeight w:val="6321"/>
        </w:trPr>
        <w:tc>
          <w:tcPr>
            <w:tcW w:w="568" w:type="dxa"/>
          </w:tcPr>
          <w:p w:rsidR="00087295" w:rsidRPr="008243BD" w:rsidRDefault="00AD54ED" w:rsidP="005C3C8A">
            <w:pPr>
              <w:spacing w:beforeLines="50" w:before="156" w:line="360" w:lineRule="auto"/>
              <w:jc w:val="cente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lastRenderedPageBreak/>
              <w:t>8</w:t>
            </w:r>
          </w:p>
        </w:tc>
        <w:tc>
          <w:tcPr>
            <w:tcW w:w="1733" w:type="dxa"/>
          </w:tcPr>
          <w:p w:rsidR="00087295" w:rsidRPr="008243BD" w:rsidRDefault="00087295" w:rsidP="00A50149">
            <w:pPr>
              <w:spacing w:beforeLines="50" w:before="156"/>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易普润 (海南)农业科技有限公司</w:t>
            </w:r>
          </w:p>
          <w:p w:rsidR="00DD6FC2" w:rsidRPr="008243BD" w:rsidRDefault="00DD6FC2" w:rsidP="00A50149">
            <w:pP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xml:space="preserve">Van </w:t>
            </w:r>
            <w:proofErr w:type="spellStart"/>
            <w:r w:rsidRPr="008243BD">
              <w:rPr>
                <w:rFonts w:ascii="仿宋_GB2312" w:eastAsia="仿宋_GB2312" w:hAnsi="Times New Roman" w:cs="Times New Roman" w:hint="eastAsia"/>
                <w:sz w:val="28"/>
                <w:szCs w:val="28"/>
              </w:rPr>
              <w:t>Iperen</w:t>
            </w:r>
            <w:proofErr w:type="spellEnd"/>
          </w:p>
        </w:tc>
        <w:tc>
          <w:tcPr>
            <w:tcW w:w="2378" w:type="dxa"/>
          </w:tcPr>
          <w:p w:rsidR="00DD6FC2" w:rsidRPr="008243BD" w:rsidRDefault="00087295" w:rsidP="00A50149">
            <w:pPr>
              <w:spacing w:beforeLines="50" w:before="156"/>
              <w:rPr>
                <w:rFonts w:ascii="仿宋_GB2312" w:eastAsia="仿宋_GB2312" w:hAnsi="Times New Roman" w:cs="Times New Roman" w:hint="eastAsia"/>
                <w:kern w:val="0"/>
                <w:sz w:val="28"/>
                <w:szCs w:val="28"/>
              </w:rPr>
            </w:pPr>
            <w:r w:rsidRPr="008243BD">
              <w:rPr>
                <w:rFonts w:ascii="仿宋_GB2312" w:eastAsia="仿宋_GB2312" w:hAnsi="Times New Roman" w:cs="Times New Roman" w:hint="eastAsia"/>
                <w:kern w:val="0"/>
                <w:sz w:val="28"/>
                <w:szCs w:val="28"/>
              </w:rPr>
              <w:t>张军林 先生</w:t>
            </w:r>
          </w:p>
          <w:p w:rsidR="00D521A5" w:rsidRPr="008243BD" w:rsidRDefault="00087295" w:rsidP="00A50149">
            <w:pPr>
              <w:rPr>
                <w:rFonts w:ascii="仿宋_GB2312" w:eastAsia="仿宋_GB2312" w:hAnsi="Times New Roman" w:cs="Times New Roman" w:hint="eastAsia"/>
                <w:kern w:val="0"/>
                <w:sz w:val="28"/>
                <w:szCs w:val="28"/>
              </w:rPr>
            </w:pPr>
            <w:r w:rsidRPr="008243BD">
              <w:rPr>
                <w:rFonts w:ascii="仿宋_GB2312" w:eastAsia="仿宋_GB2312" w:hAnsi="Times New Roman" w:cs="Times New Roman" w:hint="eastAsia"/>
                <w:kern w:val="0"/>
                <w:sz w:val="28"/>
                <w:szCs w:val="28"/>
              </w:rPr>
              <w:t>技术经理</w:t>
            </w:r>
          </w:p>
          <w:p w:rsidR="00D521A5" w:rsidRPr="008243BD" w:rsidRDefault="00087295" w:rsidP="00A50149">
            <w:pPr>
              <w:rPr>
                <w:rStyle w:val="a4"/>
                <w:rFonts w:ascii="仿宋_GB2312" w:eastAsia="仿宋_GB2312" w:hAnsi="Times New Roman" w:cs="Times New Roman" w:hint="eastAsia"/>
                <w:color w:val="auto"/>
                <w:kern w:val="0"/>
                <w:sz w:val="28"/>
                <w:szCs w:val="28"/>
                <w:u w:val="none"/>
              </w:rPr>
            </w:pPr>
            <w:r w:rsidRPr="008243BD">
              <w:rPr>
                <w:rFonts w:ascii="仿宋_GB2312" w:eastAsia="仿宋_GB2312" w:hAnsi="Times New Roman" w:cs="Times New Roman" w:hint="eastAsia"/>
                <w:kern w:val="0"/>
                <w:sz w:val="28"/>
                <w:szCs w:val="28"/>
              </w:rPr>
              <w:t>18463631191</w:t>
            </w:r>
            <w:r w:rsidRPr="008243BD">
              <w:rPr>
                <w:rFonts w:ascii="仿宋_GB2312" w:eastAsia="仿宋_GB2312" w:hAnsi="Times New Roman" w:cs="Times New Roman" w:hint="eastAsia"/>
                <w:kern w:val="0"/>
                <w:sz w:val="28"/>
                <w:szCs w:val="28"/>
                <w:lang w:eastAsia="zh-TW"/>
              </w:rPr>
              <w:t xml:space="preserve"> </w:t>
            </w:r>
            <w:hyperlink r:id="rId17" w:history="1">
              <w:r w:rsidRPr="008243BD">
                <w:rPr>
                  <w:rStyle w:val="a4"/>
                  <w:rFonts w:ascii="仿宋_GB2312" w:eastAsia="仿宋_GB2312" w:hAnsi="Times New Roman" w:cs="Times New Roman" w:hint="eastAsia"/>
                  <w:color w:val="auto"/>
                  <w:kern w:val="0"/>
                  <w:sz w:val="28"/>
                  <w:szCs w:val="28"/>
                  <w:u w:val="none"/>
                  <w:lang w:eastAsia="zh-TW"/>
                </w:rPr>
                <w:t>paul@iperen.com.cn</w:t>
              </w:r>
            </w:hyperlink>
          </w:p>
          <w:p w:rsidR="00716E1D" w:rsidRPr="008243BD" w:rsidRDefault="00716E1D" w:rsidP="00A50149">
            <w:pPr>
              <w:rPr>
                <w:rStyle w:val="a4"/>
                <w:rFonts w:ascii="仿宋_GB2312" w:eastAsia="仿宋_GB2312" w:hAnsi="Times New Roman" w:cs="Times New Roman" w:hint="eastAsia"/>
                <w:color w:val="auto"/>
                <w:kern w:val="0"/>
                <w:sz w:val="28"/>
                <w:szCs w:val="28"/>
                <w:u w:val="none"/>
              </w:rPr>
            </w:pPr>
          </w:p>
          <w:p w:rsidR="00D521A5" w:rsidRPr="008243BD" w:rsidRDefault="00087295" w:rsidP="00A50149">
            <w:pPr>
              <w:rPr>
                <w:rFonts w:ascii="仿宋_GB2312" w:eastAsia="仿宋_GB2312" w:hAnsi="Times New Roman" w:cs="Times New Roman" w:hint="eastAsia"/>
                <w:kern w:val="0"/>
                <w:sz w:val="28"/>
                <w:szCs w:val="28"/>
              </w:rPr>
            </w:pPr>
            <w:proofErr w:type="gramStart"/>
            <w:r w:rsidRPr="008243BD">
              <w:rPr>
                <w:rFonts w:ascii="仿宋_GB2312" w:eastAsia="仿宋_GB2312" w:hAnsi="Times New Roman" w:cs="Times New Roman" w:hint="eastAsia"/>
                <w:kern w:val="0"/>
                <w:sz w:val="28"/>
                <w:szCs w:val="28"/>
              </w:rPr>
              <w:t>王柔夫</w:t>
            </w:r>
            <w:proofErr w:type="gramEnd"/>
            <w:r w:rsidR="00D521A5" w:rsidRPr="008243BD">
              <w:rPr>
                <w:rFonts w:ascii="仿宋_GB2312" w:eastAsia="仿宋_GB2312" w:hAnsi="Times New Roman" w:cs="Times New Roman" w:hint="eastAsia"/>
                <w:kern w:val="0"/>
                <w:sz w:val="28"/>
                <w:szCs w:val="28"/>
              </w:rPr>
              <w:t xml:space="preserve"> </w:t>
            </w:r>
            <w:r w:rsidRPr="008243BD">
              <w:rPr>
                <w:rFonts w:ascii="仿宋_GB2312" w:eastAsia="仿宋_GB2312" w:hAnsi="Times New Roman" w:cs="Times New Roman" w:hint="eastAsia"/>
                <w:kern w:val="0"/>
                <w:sz w:val="28"/>
                <w:szCs w:val="28"/>
              </w:rPr>
              <w:t>女士</w:t>
            </w:r>
          </w:p>
          <w:p w:rsidR="00D521A5" w:rsidRPr="008243BD" w:rsidRDefault="00087295" w:rsidP="00A50149">
            <w:pPr>
              <w:rPr>
                <w:rFonts w:ascii="仿宋_GB2312" w:eastAsia="仿宋_GB2312" w:hAnsi="Times New Roman" w:cs="Times New Roman" w:hint="eastAsia"/>
                <w:kern w:val="0"/>
                <w:sz w:val="28"/>
                <w:szCs w:val="28"/>
              </w:rPr>
            </w:pPr>
            <w:r w:rsidRPr="008243BD">
              <w:rPr>
                <w:rFonts w:ascii="仿宋_GB2312" w:eastAsia="仿宋_GB2312" w:hAnsi="Times New Roman" w:cs="Times New Roman" w:hint="eastAsia"/>
                <w:kern w:val="0"/>
                <w:sz w:val="28"/>
                <w:szCs w:val="28"/>
              </w:rPr>
              <w:t>市场发展经理</w:t>
            </w:r>
          </w:p>
          <w:p w:rsidR="00087295" w:rsidRPr="008243BD" w:rsidRDefault="00087295" w:rsidP="00A50149">
            <w:pPr>
              <w:spacing w:afterLines="50" w:after="156"/>
              <w:rPr>
                <w:rFonts w:ascii="仿宋_GB2312" w:eastAsia="仿宋_GB2312" w:hAnsi="Times New Roman" w:cs="Times New Roman" w:hint="eastAsia"/>
                <w:sz w:val="28"/>
                <w:szCs w:val="28"/>
              </w:rPr>
            </w:pPr>
            <w:r w:rsidRPr="008243BD">
              <w:rPr>
                <w:rFonts w:ascii="仿宋_GB2312" w:eastAsia="仿宋_GB2312" w:hAnsi="Times New Roman" w:cs="Times New Roman" w:hint="eastAsia"/>
                <w:kern w:val="0"/>
                <w:sz w:val="28"/>
                <w:szCs w:val="28"/>
              </w:rPr>
              <w:t>18876739964</w:t>
            </w:r>
            <w:r w:rsidRPr="008243BD">
              <w:rPr>
                <w:rFonts w:ascii="仿宋_GB2312" w:eastAsia="仿宋_GB2312" w:hAnsi="Times New Roman" w:cs="Times New Roman" w:hint="eastAsia"/>
                <w:kern w:val="0"/>
                <w:sz w:val="28"/>
                <w:szCs w:val="28"/>
                <w:lang w:eastAsia="zh-TW"/>
              </w:rPr>
              <w:t xml:space="preserve"> </w:t>
            </w:r>
            <w:hyperlink r:id="rId18" w:history="1">
              <w:r w:rsidR="00D521A5" w:rsidRPr="008243BD">
                <w:rPr>
                  <w:rStyle w:val="a4"/>
                  <w:rFonts w:ascii="仿宋_GB2312" w:eastAsia="仿宋_GB2312" w:hAnsi="Times New Roman" w:cs="Times New Roman" w:hint="eastAsia"/>
                  <w:color w:val="auto"/>
                  <w:kern w:val="0"/>
                  <w:sz w:val="28"/>
                  <w:szCs w:val="28"/>
                  <w:u w:val="none"/>
                  <w:lang w:eastAsia="zh-TW"/>
                </w:rPr>
                <w:t>jou-fu@iperen.com.cn</w:t>
              </w:r>
            </w:hyperlink>
          </w:p>
        </w:tc>
        <w:tc>
          <w:tcPr>
            <w:tcW w:w="4961" w:type="dxa"/>
          </w:tcPr>
          <w:p w:rsidR="00087295" w:rsidRPr="008243BD" w:rsidRDefault="00087295" w:rsidP="00716E1D">
            <w:pPr>
              <w:spacing w:beforeLines="50" w:before="156"/>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荷兰易普润集团拥有百年历史，是荷兰温室肥料市场的领导者，占有率超过60%；大田肥料市场也占有较大份额。为了更好地服务中国农业，于2015年在中国成立合资公司，并于2016年在寿光设立办事处。</w:t>
            </w:r>
          </w:p>
          <w:p w:rsidR="00D521A5" w:rsidRPr="008243BD" w:rsidRDefault="00D521A5"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希望接洽：</w:t>
            </w:r>
          </w:p>
          <w:p w:rsidR="00087295" w:rsidRPr="008243BD" w:rsidRDefault="00DF4456"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xml:space="preserve">- </w:t>
            </w:r>
            <w:r w:rsidR="00087295" w:rsidRPr="008243BD">
              <w:rPr>
                <w:rFonts w:ascii="仿宋_GB2312" w:eastAsia="仿宋_GB2312" w:hAnsi="Times New Roman" w:cs="Times New Roman" w:hint="eastAsia"/>
                <w:sz w:val="28"/>
                <w:szCs w:val="28"/>
              </w:rPr>
              <w:t>农资(化肥)经营企业</w:t>
            </w:r>
            <w:r w:rsidR="00D521A5" w:rsidRPr="008243BD">
              <w:rPr>
                <w:rFonts w:ascii="仿宋_GB2312" w:eastAsia="仿宋_GB2312" w:hAnsi="Times New Roman" w:cs="Times New Roman" w:hint="eastAsia"/>
                <w:sz w:val="28"/>
                <w:szCs w:val="28"/>
              </w:rPr>
              <w:t>；</w:t>
            </w:r>
          </w:p>
          <w:p w:rsidR="00087295" w:rsidRPr="008243BD" w:rsidRDefault="00D521A5"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xml:space="preserve">- </w:t>
            </w:r>
            <w:r w:rsidR="00087295" w:rsidRPr="008243BD">
              <w:rPr>
                <w:rFonts w:ascii="仿宋_GB2312" w:eastAsia="仿宋_GB2312" w:hAnsi="Times New Roman" w:cs="Times New Roman" w:hint="eastAsia"/>
                <w:sz w:val="28"/>
                <w:szCs w:val="28"/>
              </w:rPr>
              <w:t>果树、蔬菜种植基地/企业</w:t>
            </w:r>
            <w:r w:rsidRPr="008243BD">
              <w:rPr>
                <w:rFonts w:ascii="仿宋_GB2312" w:eastAsia="仿宋_GB2312" w:hAnsi="Times New Roman" w:cs="Times New Roman" w:hint="eastAsia"/>
                <w:sz w:val="28"/>
                <w:szCs w:val="28"/>
              </w:rPr>
              <w:t>；</w:t>
            </w:r>
          </w:p>
          <w:p w:rsidR="00C101C0" w:rsidRPr="008243BD" w:rsidRDefault="00D521A5"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xml:space="preserve">- </w:t>
            </w:r>
            <w:r w:rsidR="00087295" w:rsidRPr="008243BD">
              <w:rPr>
                <w:rFonts w:ascii="仿宋_GB2312" w:eastAsia="仿宋_GB2312" w:hAnsi="Times New Roman" w:cs="Times New Roman" w:hint="eastAsia"/>
                <w:sz w:val="28"/>
                <w:szCs w:val="28"/>
              </w:rPr>
              <w:t>其他设施农业相关企业</w:t>
            </w:r>
            <w:r w:rsidRPr="008243BD">
              <w:rPr>
                <w:rFonts w:ascii="仿宋_GB2312" w:eastAsia="仿宋_GB2312" w:hAnsi="Times New Roman" w:cs="Times New Roman" w:hint="eastAsia"/>
                <w:sz w:val="28"/>
                <w:szCs w:val="28"/>
              </w:rPr>
              <w:t>。</w:t>
            </w:r>
          </w:p>
        </w:tc>
      </w:tr>
      <w:tr w:rsidR="00390FA9" w:rsidRPr="008243BD" w:rsidTr="000A1109">
        <w:tc>
          <w:tcPr>
            <w:tcW w:w="568" w:type="dxa"/>
          </w:tcPr>
          <w:p w:rsidR="00390FA9" w:rsidRPr="008243BD" w:rsidRDefault="00AD54ED" w:rsidP="005C3C8A">
            <w:pPr>
              <w:spacing w:beforeLines="50" w:before="156" w:line="360" w:lineRule="auto"/>
              <w:jc w:val="center"/>
              <w:rPr>
                <w:rFonts w:ascii="仿宋_GB2312" w:eastAsia="仿宋_GB2312" w:hAnsi="Times New Roman" w:cs="Times New Roman" w:hint="eastAsia"/>
                <w:kern w:val="0"/>
                <w:sz w:val="28"/>
                <w:szCs w:val="28"/>
              </w:rPr>
            </w:pPr>
            <w:r w:rsidRPr="008243BD">
              <w:rPr>
                <w:rFonts w:ascii="仿宋_GB2312" w:eastAsia="仿宋_GB2312" w:hAnsi="Times New Roman" w:cs="Times New Roman" w:hint="eastAsia"/>
                <w:kern w:val="0"/>
                <w:sz w:val="28"/>
                <w:szCs w:val="28"/>
              </w:rPr>
              <w:t>9</w:t>
            </w:r>
          </w:p>
        </w:tc>
        <w:tc>
          <w:tcPr>
            <w:tcW w:w="1733" w:type="dxa"/>
          </w:tcPr>
          <w:p w:rsidR="00390FA9" w:rsidRPr="008243BD" w:rsidRDefault="00390FA9" w:rsidP="008F02DA">
            <w:pPr>
              <w:spacing w:beforeLines="50" w:before="156"/>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荷兰迈特莱特园艺技术有限公司</w:t>
            </w:r>
          </w:p>
          <w:p w:rsidR="00390FA9" w:rsidRPr="008243BD" w:rsidRDefault="00390FA9" w:rsidP="008F02DA">
            <w:pPr>
              <w:rPr>
                <w:rFonts w:ascii="仿宋_GB2312" w:eastAsia="仿宋_GB2312" w:hAnsi="Times New Roman" w:cs="Times New Roman" w:hint="eastAsia"/>
                <w:sz w:val="28"/>
                <w:szCs w:val="28"/>
              </w:rPr>
            </w:pPr>
            <w:proofErr w:type="spellStart"/>
            <w:r w:rsidRPr="008243BD">
              <w:rPr>
                <w:rFonts w:ascii="仿宋_GB2312" w:eastAsia="仿宋_GB2312" w:hAnsi="Times New Roman" w:cs="Times New Roman" w:hint="eastAsia"/>
                <w:sz w:val="28"/>
                <w:szCs w:val="28"/>
              </w:rPr>
              <w:t>Metazet</w:t>
            </w:r>
            <w:proofErr w:type="spellEnd"/>
          </w:p>
        </w:tc>
        <w:tc>
          <w:tcPr>
            <w:tcW w:w="2378" w:type="dxa"/>
          </w:tcPr>
          <w:p w:rsidR="00390FA9" w:rsidRPr="008243BD" w:rsidRDefault="00390FA9" w:rsidP="008F02DA">
            <w:pPr>
              <w:spacing w:beforeLines="50" w:before="156"/>
              <w:rPr>
                <w:rFonts w:ascii="仿宋_GB2312" w:eastAsia="仿宋_GB2312" w:hAnsi="Times New Roman" w:cs="Times New Roman" w:hint="eastAsia"/>
                <w:sz w:val="28"/>
                <w:szCs w:val="28"/>
              </w:rPr>
            </w:pPr>
            <w:proofErr w:type="gramStart"/>
            <w:r w:rsidRPr="008243BD">
              <w:rPr>
                <w:rFonts w:ascii="仿宋_GB2312" w:eastAsia="仿宋_GB2312" w:hAnsi="Times New Roman" w:cs="Times New Roman" w:hint="eastAsia"/>
                <w:sz w:val="28"/>
                <w:szCs w:val="28"/>
              </w:rPr>
              <w:t>彰桐</w:t>
            </w:r>
            <w:proofErr w:type="gramEnd"/>
            <w:r w:rsidRPr="008243BD">
              <w:rPr>
                <w:rFonts w:ascii="仿宋_GB2312" w:eastAsia="仿宋_GB2312" w:hAnsi="Times New Roman" w:cs="Times New Roman" w:hint="eastAsia"/>
                <w:sz w:val="28"/>
                <w:szCs w:val="28"/>
              </w:rPr>
              <w:t xml:space="preserve"> 女士</w:t>
            </w:r>
          </w:p>
          <w:p w:rsidR="00390FA9" w:rsidRPr="008243BD" w:rsidRDefault="00390FA9" w:rsidP="008F02DA">
            <w:pP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销售经理</w:t>
            </w:r>
          </w:p>
          <w:p w:rsidR="00390FA9" w:rsidRPr="008243BD" w:rsidRDefault="00390FA9" w:rsidP="008F02DA">
            <w:pPr>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xml:space="preserve">18810161203 </w:t>
            </w:r>
          </w:p>
          <w:p w:rsidR="00390FA9" w:rsidRPr="008243BD" w:rsidRDefault="0058580F" w:rsidP="008F02DA">
            <w:pPr>
              <w:rPr>
                <w:rFonts w:ascii="仿宋_GB2312" w:eastAsia="仿宋_GB2312" w:hAnsi="Times New Roman" w:cs="Times New Roman" w:hint="eastAsia"/>
                <w:sz w:val="28"/>
                <w:szCs w:val="28"/>
              </w:rPr>
            </w:pPr>
            <w:hyperlink r:id="rId19" w:history="1">
              <w:r w:rsidR="00390FA9" w:rsidRPr="008243BD">
                <w:rPr>
                  <w:rStyle w:val="a4"/>
                  <w:rFonts w:ascii="仿宋_GB2312" w:eastAsia="仿宋_GB2312" w:hAnsi="Times New Roman" w:cs="Times New Roman" w:hint="eastAsia"/>
                  <w:color w:val="auto"/>
                  <w:kern w:val="0"/>
                  <w:sz w:val="28"/>
                  <w:szCs w:val="28"/>
                  <w:u w:val="none"/>
                  <w:lang w:eastAsia="zh-TW"/>
                </w:rPr>
                <w:t>zhangtong1203@126.com</w:t>
              </w:r>
            </w:hyperlink>
            <w:r w:rsidR="00390FA9" w:rsidRPr="008243BD">
              <w:rPr>
                <w:rStyle w:val="a4"/>
                <w:rFonts w:ascii="仿宋_GB2312" w:eastAsia="仿宋_GB2312" w:hint="eastAsia"/>
                <w:color w:val="auto"/>
                <w:kern w:val="0"/>
                <w:sz w:val="28"/>
                <w:szCs w:val="28"/>
                <w:u w:val="none"/>
                <w:lang w:eastAsia="zh-TW"/>
              </w:rPr>
              <w:t xml:space="preserve"> </w:t>
            </w:r>
          </w:p>
        </w:tc>
        <w:tc>
          <w:tcPr>
            <w:tcW w:w="4961" w:type="dxa"/>
          </w:tcPr>
          <w:p w:rsidR="00390FA9" w:rsidRPr="008243BD" w:rsidRDefault="00390FA9" w:rsidP="00716E1D">
            <w:pPr>
              <w:spacing w:beforeLines="50" w:before="156"/>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荷兰迈特莱特温室设备公司是一家拥有40年历史的温室内部系统设计和制造的专业化高科技公司。已完成温室内部设施项目遍布全世界。其产品包括：</w:t>
            </w:r>
          </w:p>
          <w:p w:rsidR="00390FA9" w:rsidRPr="008243BD" w:rsidRDefault="00390FA9"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先进实用的无土栽培系统（种植槽系统，水培系统）</w:t>
            </w:r>
          </w:p>
          <w:p w:rsidR="00390FA9" w:rsidRPr="008243BD" w:rsidRDefault="00390FA9"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lastRenderedPageBreak/>
              <w:t>- 荷兰潮汐式种植地面系统及花卉自动化物流处理系统</w:t>
            </w:r>
          </w:p>
          <w:p w:rsidR="00390FA9" w:rsidRPr="008243BD" w:rsidRDefault="00390FA9"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温室内部</w:t>
            </w:r>
            <w:proofErr w:type="spellStart"/>
            <w:r w:rsidRPr="008243BD">
              <w:rPr>
                <w:rFonts w:ascii="仿宋_GB2312" w:eastAsia="仿宋_GB2312" w:hAnsi="Times New Roman" w:cs="Times New Roman" w:hint="eastAsia"/>
                <w:sz w:val="28"/>
                <w:szCs w:val="28"/>
              </w:rPr>
              <w:t>Mtrack</w:t>
            </w:r>
            <w:proofErr w:type="spellEnd"/>
            <w:r w:rsidRPr="008243BD">
              <w:rPr>
                <w:rFonts w:ascii="仿宋_GB2312" w:eastAsia="仿宋_GB2312" w:hAnsi="Times New Roman" w:cs="Times New Roman" w:hint="eastAsia"/>
                <w:sz w:val="28"/>
                <w:szCs w:val="28"/>
              </w:rPr>
              <w:t>地磁线自动化物流系统</w:t>
            </w:r>
          </w:p>
          <w:p w:rsidR="00390FA9" w:rsidRPr="008243BD" w:rsidRDefault="00390FA9"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自动化的果菜包装系统</w:t>
            </w:r>
          </w:p>
          <w:p w:rsidR="00390FA9" w:rsidRPr="008243BD" w:rsidRDefault="00390FA9"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花卉，蔬菜及果木的先进组培系统，花木蔬菜的自动化播种厂（播种，移苗，分级等系统）</w:t>
            </w:r>
          </w:p>
          <w:p w:rsidR="00390FA9" w:rsidRPr="008243BD" w:rsidRDefault="00390FA9"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先进的植物工厂</w:t>
            </w:r>
          </w:p>
          <w:p w:rsidR="00390FA9" w:rsidRPr="008243BD" w:rsidRDefault="00390FA9"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t>希望接洽：</w:t>
            </w:r>
          </w:p>
          <w:p w:rsidR="00390FA9" w:rsidRPr="008243BD" w:rsidRDefault="00390FA9" w:rsidP="00716E1D">
            <w:pPr>
              <w:spacing w:afterLines="50" w:after="156"/>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温室内的果蔬种植公司，花卉种植公司，农业园区项目等。</w:t>
            </w:r>
          </w:p>
        </w:tc>
      </w:tr>
      <w:tr w:rsidR="004207DE" w:rsidRPr="008243BD" w:rsidTr="000A1109">
        <w:tc>
          <w:tcPr>
            <w:tcW w:w="568" w:type="dxa"/>
          </w:tcPr>
          <w:p w:rsidR="004207DE" w:rsidRPr="008243BD" w:rsidRDefault="004207DE" w:rsidP="004207DE">
            <w:pPr>
              <w:spacing w:beforeLines="50" w:before="156" w:line="360" w:lineRule="auto"/>
              <w:jc w:val="center"/>
              <w:rPr>
                <w:rFonts w:ascii="仿宋_GB2312" w:eastAsia="仿宋_GB2312" w:hAnsi="Times New Roman" w:cs="Times New Roman" w:hint="eastAsia"/>
                <w:kern w:val="0"/>
                <w:sz w:val="28"/>
                <w:szCs w:val="28"/>
              </w:rPr>
            </w:pPr>
            <w:r w:rsidRPr="008243BD">
              <w:rPr>
                <w:rFonts w:ascii="仿宋_GB2312" w:eastAsia="仿宋_GB2312" w:hAnsi="Times New Roman" w:cs="Times New Roman" w:hint="eastAsia"/>
                <w:kern w:val="0"/>
                <w:sz w:val="28"/>
                <w:szCs w:val="28"/>
              </w:rPr>
              <w:lastRenderedPageBreak/>
              <w:t>10</w:t>
            </w:r>
          </w:p>
        </w:tc>
        <w:tc>
          <w:tcPr>
            <w:tcW w:w="1733" w:type="dxa"/>
          </w:tcPr>
          <w:p w:rsidR="004207DE" w:rsidRPr="008243BD" w:rsidRDefault="004207DE" w:rsidP="004207DE">
            <w:pPr>
              <w:spacing w:beforeLines="50" w:before="156"/>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豪根道亚洲公司</w:t>
            </w:r>
            <w:proofErr w:type="spellStart"/>
            <w:r w:rsidRPr="008243BD">
              <w:rPr>
                <w:rFonts w:ascii="仿宋_GB2312" w:eastAsia="仿宋_GB2312" w:hAnsi="Times New Roman" w:cs="Times New Roman" w:hint="eastAsia"/>
                <w:sz w:val="28"/>
                <w:szCs w:val="28"/>
              </w:rPr>
              <w:t>Hoogendoorn</w:t>
            </w:r>
            <w:proofErr w:type="spellEnd"/>
            <w:r w:rsidRPr="008243BD">
              <w:rPr>
                <w:rFonts w:ascii="仿宋_GB2312" w:eastAsia="仿宋_GB2312" w:hAnsi="Times New Roman" w:cs="Times New Roman" w:hint="eastAsia"/>
                <w:sz w:val="28"/>
                <w:szCs w:val="28"/>
              </w:rPr>
              <w:t xml:space="preserve"> Asia</w:t>
            </w:r>
          </w:p>
          <w:p w:rsidR="004207DE" w:rsidRPr="008243BD" w:rsidRDefault="004207DE" w:rsidP="00716E1D">
            <w:pPr>
              <w:spacing w:afterLines="50" w:after="156"/>
              <w:ind w:firstLineChars="200" w:firstLine="560"/>
              <w:rPr>
                <w:rFonts w:ascii="仿宋_GB2312" w:eastAsia="仿宋_GB2312" w:hAnsi="Times New Roman" w:cs="Times New Roman" w:hint="eastAsia"/>
                <w:sz w:val="28"/>
                <w:szCs w:val="28"/>
              </w:rPr>
            </w:pPr>
          </w:p>
        </w:tc>
        <w:tc>
          <w:tcPr>
            <w:tcW w:w="2378" w:type="dxa"/>
          </w:tcPr>
          <w:p w:rsidR="004207DE" w:rsidRPr="008243BD" w:rsidRDefault="004207DE" w:rsidP="004207DE">
            <w:pPr>
              <w:spacing w:beforeLines="50" w:before="156"/>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冯维德 先生</w:t>
            </w:r>
          </w:p>
          <w:p w:rsidR="004207DE" w:rsidRPr="008243BD" w:rsidRDefault="004207DE" w:rsidP="004207DE">
            <w:pPr>
              <w:jc w:val="left"/>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w:t>
            </w:r>
            <w:proofErr w:type="spellStart"/>
            <w:r w:rsidRPr="008243BD">
              <w:rPr>
                <w:rFonts w:ascii="仿宋_GB2312" w:eastAsia="仿宋_GB2312" w:hAnsi="Times New Roman" w:cs="Times New Roman" w:hint="eastAsia"/>
                <w:sz w:val="28"/>
                <w:szCs w:val="28"/>
              </w:rPr>
              <w:t>Wierd</w:t>
            </w:r>
            <w:proofErr w:type="spellEnd"/>
            <w:r w:rsidRPr="008243BD">
              <w:rPr>
                <w:rFonts w:ascii="仿宋_GB2312" w:eastAsia="仿宋_GB2312" w:hAnsi="Times New Roman" w:cs="Times New Roman" w:hint="eastAsia"/>
                <w:sz w:val="28"/>
                <w:szCs w:val="28"/>
              </w:rPr>
              <w:t xml:space="preserve"> </w:t>
            </w:r>
            <w:proofErr w:type="spellStart"/>
            <w:r w:rsidRPr="008243BD">
              <w:rPr>
                <w:rFonts w:ascii="仿宋_GB2312" w:eastAsia="仿宋_GB2312" w:hAnsi="Times New Roman" w:cs="Times New Roman" w:hint="eastAsia"/>
                <w:sz w:val="28"/>
                <w:szCs w:val="28"/>
              </w:rPr>
              <w:t>Vonk</w:t>
            </w:r>
            <w:proofErr w:type="spellEnd"/>
            <w:r w:rsidRPr="008243BD">
              <w:rPr>
                <w:rFonts w:ascii="仿宋_GB2312" w:eastAsia="仿宋_GB2312" w:hAnsi="Times New Roman" w:cs="Times New Roman" w:hint="eastAsia"/>
                <w:sz w:val="28"/>
                <w:szCs w:val="28"/>
              </w:rPr>
              <w:t>）</w:t>
            </w:r>
          </w:p>
          <w:p w:rsidR="004207DE" w:rsidRPr="008243BD" w:rsidRDefault="004207DE" w:rsidP="004207DE">
            <w:pPr>
              <w:jc w:val="left"/>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总经理</w:t>
            </w:r>
          </w:p>
          <w:p w:rsidR="004207DE" w:rsidRPr="008243BD" w:rsidRDefault="004207DE" w:rsidP="004207DE">
            <w:pPr>
              <w:jc w:val="left"/>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18611505385</w:t>
            </w:r>
          </w:p>
          <w:p w:rsidR="004207DE" w:rsidRPr="008243BD" w:rsidRDefault="0058580F" w:rsidP="004207DE">
            <w:pPr>
              <w:jc w:val="left"/>
              <w:rPr>
                <w:rFonts w:ascii="仿宋_GB2312" w:eastAsia="仿宋_GB2312" w:hAnsi="Times New Roman" w:cs="Times New Roman" w:hint="eastAsia"/>
                <w:sz w:val="28"/>
                <w:szCs w:val="28"/>
              </w:rPr>
            </w:pPr>
            <w:hyperlink r:id="rId20" w:history="1">
              <w:r w:rsidR="004207DE" w:rsidRPr="008243BD">
                <w:rPr>
                  <w:rFonts w:ascii="仿宋_GB2312" w:eastAsia="仿宋_GB2312" w:hAnsi="Times New Roman" w:cs="Times New Roman" w:hint="eastAsia"/>
                  <w:sz w:val="28"/>
                  <w:szCs w:val="28"/>
                </w:rPr>
                <w:t>wvo@hoogendoorn.asia</w:t>
              </w:r>
            </w:hyperlink>
          </w:p>
          <w:p w:rsidR="00716E1D" w:rsidRPr="008243BD" w:rsidRDefault="00716E1D" w:rsidP="004207DE">
            <w:pPr>
              <w:jc w:val="left"/>
              <w:rPr>
                <w:rFonts w:ascii="仿宋_GB2312" w:eastAsia="仿宋_GB2312" w:hAnsi="Times New Roman" w:cs="Times New Roman" w:hint="eastAsia"/>
                <w:sz w:val="28"/>
                <w:szCs w:val="28"/>
              </w:rPr>
            </w:pPr>
          </w:p>
          <w:p w:rsidR="004207DE" w:rsidRPr="008243BD" w:rsidRDefault="004207DE" w:rsidP="004207DE">
            <w:pPr>
              <w:jc w:val="left"/>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马丽红 女士</w:t>
            </w:r>
          </w:p>
          <w:p w:rsidR="004207DE" w:rsidRPr="008243BD" w:rsidRDefault="004207DE" w:rsidP="004207DE">
            <w:pPr>
              <w:jc w:val="left"/>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销售经理</w:t>
            </w:r>
          </w:p>
          <w:p w:rsidR="004207DE" w:rsidRPr="008243BD" w:rsidRDefault="004207DE" w:rsidP="004207DE">
            <w:pPr>
              <w:jc w:val="left"/>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lastRenderedPageBreak/>
              <w:t>138 1035 3348</w:t>
            </w:r>
          </w:p>
          <w:p w:rsidR="004207DE" w:rsidRPr="008243BD" w:rsidRDefault="0058580F" w:rsidP="004207DE">
            <w:pPr>
              <w:spacing w:afterLines="50" w:after="156"/>
              <w:rPr>
                <w:rFonts w:ascii="仿宋_GB2312" w:eastAsia="仿宋_GB2312" w:hAnsi="Times New Roman" w:cs="Times New Roman" w:hint="eastAsia"/>
                <w:sz w:val="28"/>
                <w:szCs w:val="28"/>
              </w:rPr>
            </w:pPr>
            <w:hyperlink r:id="rId21" w:history="1">
              <w:r w:rsidR="004207DE" w:rsidRPr="008243BD">
                <w:rPr>
                  <w:rFonts w:ascii="仿宋_GB2312" w:eastAsia="仿宋_GB2312" w:hAnsi="Times New Roman" w:cs="Times New Roman" w:hint="eastAsia"/>
                  <w:sz w:val="28"/>
                  <w:szCs w:val="28"/>
                </w:rPr>
                <w:t>mlh@hoogendoorn.asia</w:t>
              </w:r>
            </w:hyperlink>
          </w:p>
        </w:tc>
        <w:tc>
          <w:tcPr>
            <w:tcW w:w="4961" w:type="dxa"/>
          </w:tcPr>
          <w:p w:rsidR="004207DE" w:rsidRPr="008243BD" w:rsidRDefault="004207DE" w:rsidP="00716E1D">
            <w:pPr>
              <w:spacing w:beforeLines="50" w:before="156"/>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lastRenderedPageBreak/>
              <w:t>豪根道亚洲公司是1967年成立的荷兰豪根道集团子公司。</w:t>
            </w:r>
          </w:p>
          <w:p w:rsidR="004207DE" w:rsidRPr="008243BD" w:rsidRDefault="004207DE"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xml:space="preserve">豪根道集团总部有120多名员工，其中70多名服务于农业自动化业务单元。产品和服务包括： </w:t>
            </w:r>
          </w:p>
          <w:p w:rsidR="004207DE" w:rsidRPr="008243BD" w:rsidRDefault="004207DE"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温室自</w:t>
            </w:r>
            <w:proofErr w:type="gramStart"/>
            <w:r w:rsidRPr="008243BD">
              <w:rPr>
                <w:rFonts w:ascii="仿宋_GB2312" w:eastAsia="仿宋_GB2312" w:hAnsi="Times New Roman" w:cs="Times New Roman" w:hint="eastAsia"/>
                <w:sz w:val="28"/>
                <w:szCs w:val="28"/>
              </w:rPr>
              <w:t>智控制</w:t>
            </w:r>
            <w:proofErr w:type="gramEnd"/>
            <w:r w:rsidRPr="008243BD">
              <w:rPr>
                <w:rFonts w:ascii="仿宋_GB2312" w:eastAsia="仿宋_GB2312" w:hAnsi="Times New Roman" w:cs="Times New Roman" w:hint="eastAsia"/>
                <w:sz w:val="28"/>
                <w:szCs w:val="28"/>
              </w:rPr>
              <w:t xml:space="preserve">与灌溉 </w:t>
            </w:r>
          </w:p>
          <w:p w:rsidR="004207DE" w:rsidRPr="008243BD" w:rsidRDefault="004207DE"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xml:space="preserve">- </w:t>
            </w:r>
            <w:proofErr w:type="spellStart"/>
            <w:r w:rsidRPr="008243BD">
              <w:rPr>
                <w:rFonts w:ascii="仿宋_GB2312" w:eastAsia="仿宋_GB2312" w:hAnsi="Times New Roman" w:cs="Times New Roman" w:hint="eastAsia"/>
                <w:sz w:val="28"/>
                <w:szCs w:val="28"/>
              </w:rPr>
              <w:t>isii</w:t>
            </w:r>
            <w:proofErr w:type="spellEnd"/>
            <w:r w:rsidRPr="008243BD">
              <w:rPr>
                <w:rFonts w:ascii="仿宋_GB2312" w:eastAsia="仿宋_GB2312" w:hAnsi="Times New Roman" w:cs="Times New Roman" w:hint="eastAsia"/>
                <w:sz w:val="28"/>
                <w:szCs w:val="28"/>
              </w:rPr>
              <w:t>园艺控制高级控制程序软件</w:t>
            </w:r>
          </w:p>
          <w:p w:rsidR="004207DE" w:rsidRPr="008243BD" w:rsidRDefault="004207DE"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 xml:space="preserve">- </w:t>
            </w:r>
            <w:proofErr w:type="spellStart"/>
            <w:r w:rsidRPr="008243BD">
              <w:rPr>
                <w:rFonts w:ascii="仿宋_GB2312" w:eastAsia="仿宋_GB2312" w:hAnsi="Times New Roman" w:cs="Times New Roman" w:hint="eastAsia"/>
                <w:sz w:val="28"/>
                <w:szCs w:val="28"/>
              </w:rPr>
              <w:t>isii</w:t>
            </w:r>
            <w:proofErr w:type="spellEnd"/>
            <w:r w:rsidRPr="008243BD">
              <w:rPr>
                <w:rFonts w:ascii="仿宋_GB2312" w:eastAsia="仿宋_GB2312" w:hAnsi="Times New Roman" w:cs="Times New Roman" w:hint="eastAsia"/>
                <w:sz w:val="28"/>
                <w:szCs w:val="28"/>
              </w:rPr>
              <w:t xml:space="preserve"> compact园艺与大田灌溉控制软件</w:t>
            </w:r>
          </w:p>
          <w:p w:rsidR="004207DE" w:rsidRPr="008243BD" w:rsidRDefault="004207DE" w:rsidP="00716E1D">
            <w:pPr>
              <w:ind w:firstLineChars="200" w:firstLine="560"/>
              <w:rPr>
                <w:rFonts w:ascii="仿宋_GB2312" w:eastAsia="仿宋_GB2312" w:hAnsi="黑体" w:cs="Times New Roman" w:hint="eastAsia"/>
                <w:sz w:val="28"/>
                <w:szCs w:val="28"/>
              </w:rPr>
            </w:pPr>
            <w:r w:rsidRPr="008243BD">
              <w:rPr>
                <w:rFonts w:ascii="仿宋_GB2312" w:eastAsia="仿宋_GB2312" w:hAnsi="黑体" w:cs="Times New Roman" w:hint="eastAsia"/>
                <w:sz w:val="28"/>
                <w:szCs w:val="28"/>
              </w:rPr>
              <w:lastRenderedPageBreak/>
              <w:t>希望接洽：</w:t>
            </w:r>
          </w:p>
          <w:p w:rsidR="004207DE" w:rsidRPr="008243BD" w:rsidRDefault="004207DE" w:rsidP="00716E1D">
            <w:pPr>
              <w:ind w:firstLineChars="200" w:firstLine="560"/>
              <w:rPr>
                <w:rFonts w:ascii="仿宋_GB2312" w:eastAsia="仿宋_GB2312" w:hAnsi="Times New Roman" w:cs="Times New Roman" w:hint="eastAsia"/>
                <w:sz w:val="28"/>
                <w:szCs w:val="28"/>
              </w:rPr>
            </w:pPr>
            <w:r w:rsidRPr="008243BD">
              <w:rPr>
                <w:rFonts w:ascii="仿宋_GB2312" w:eastAsia="仿宋_GB2312" w:hAnsi="Times New Roman" w:cs="Times New Roman" w:hint="eastAsia"/>
                <w:sz w:val="28"/>
                <w:szCs w:val="28"/>
              </w:rPr>
              <w:t>园艺方面与温室方面合作伙伴。</w:t>
            </w:r>
          </w:p>
        </w:tc>
      </w:tr>
    </w:tbl>
    <w:p w:rsidR="00141B7C" w:rsidRPr="008243BD" w:rsidRDefault="00141B7C" w:rsidP="002150B3">
      <w:pPr>
        <w:spacing w:line="360" w:lineRule="auto"/>
        <w:rPr>
          <w:rFonts w:ascii="仿宋_GB2312" w:eastAsia="仿宋_GB2312" w:hAnsi="Times New Roman" w:cs="Times New Roman" w:hint="eastAsia"/>
          <w:sz w:val="28"/>
          <w:szCs w:val="28"/>
        </w:rPr>
      </w:pPr>
    </w:p>
    <w:sectPr w:rsidR="00141B7C" w:rsidRPr="008243BD" w:rsidSect="00A0069D">
      <w:footerReference w:type="default" r:id="rId22"/>
      <w:pgSz w:w="11906" w:h="16838"/>
      <w:pgMar w:top="1418" w:right="1797" w:bottom="1418" w:left="1797" w:header="851" w:footer="794"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0F" w:rsidRDefault="0058580F" w:rsidP="0019176C">
      <w:r>
        <w:separator/>
      </w:r>
    </w:p>
  </w:endnote>
  <w:endnote w:type="continuationSeparator" w:id="0">
    <w:p w:rsidR="0058580F" w:rsidRDefault="0058580F" w:rsidP="0019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790756"/>
      <w:docPartObj>
        <w:docPartGallery w:val="Page Numbers (Bottom of Page)"/>
        <w:docPartUnique/>
      </w:docPartObj>
    </w:sdtPr>
    <w:sdtEndPr>
      <w:rPr>
        <w:rFonts w:asciiTheme="minorEastAsia" w:hAnsiTheme="minorEastAsia"/>
        <w:sz w:val="28"/>
        <w:szCs w:val="28"/>
      </w:rPr>
    </w:sdtEndPr>
    <w:sdtContent>
      <w:p w:rsidR="00A0069D" w:rsidRPr="00A0069D" w:rsidRDefault="00A0069D">
        <w:pPr>
          <w:pStyle w:val="a7"/>
          <w:jc w:val="center"/>
          <w:rPr>
            <w:rFonts w:asciiTheme="minorEastAsia" w:hAnsiTheme="minorEastAsia"/>
            <w:sz w:val="28"/>
            <w:szCs w:val="28"/>
          </w:rPr>
        </w:pPr>
        <w:r w:rsidRPr="00A0069D">
          <w:rPr>
            <w:rFonts w:asciiTheme="minorEastAsia" w:hAnsiTheme="minorEastAsia"/>
            <w:sz w:val="28"/>
            <w:szCs w:val="28"/>
          </w:rPr>
          <w:fldChar w:fldCharType="begin"/>
        </w:r>
        <w:r w:rsidRPr="00A0069D">
          <w:rPr>
            <w:rFonts w:asciiTheme="minorEastAsia" w:hAnsiTheme="minorEastAsia"/>
            <w:sz w:val="28"/>
            <w:szCs w:val="28"/>
          </w:rPr>
          <w:instrText>PAGE   \* MERGEFORMAT</w:instrText>
        </w:r>
        <w:r w:rsidRPr="00A0069D">
          <w:rPr>
            <w:rFonts w:asciiTheme="minorEastAsia" w:hAnsiTheme="minorEastAsia"/>
            <w:sz w:val="28"/>
            <w:szCs w:val="28"/>
          </w:rPr>
          <w:fldChar w:fldCharType="separate"/>
        </w:r>
        <w:r w:rsidR="008243BD" w:rsidRPr="008243BD">
          <w:rPr>
            <w:rFonts w:asciiTheme="minorEastAsia" w:hAnsiTheme="minorEastAsia"/>
            <w:noProof/>
            <w:sz w:val="28"/>
            <w:szCs w:val="28"/>
            <w:lang w:val="zh-CN"/>
          </w:rPr>
          <w:t>10</w:t>
        </w:r>
        <w:r w:rsidRPr="00A0069D">
          <w:rPr>
            <w:rFonts w:asciiTheme="minorEastAsia" w:hAnsiTheme="minorEastAsia"/>
            <w:sz w:val="28"/>
            <w:szCs w:val="28"/>
          </w:rPr>
          <w:fldChar w:fldCharType="end"/>
        </w:r>
      </w:p>
    </w:sdtContent>
  </w:sdt>
  <w:p w:rsidR="00815E0D" w:rsidRPr="00892DC2" w:rsidRDefault="00815E0D">
    <w:pPr>
      <w:pStyle w:val="a7"/>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0F" w:rsidRDefault="0058580F" w:rsidP="0019176C">
      <w:r>
        <w:separator/>
      </w:r>
    </w:p>
  </w:footnote>
  <w:footnote w:type="continuationSeparator" w:id="0">
    <w:p w:rsidR="0058580F" w:rsidRDefault="0058580F" w:rsidP="00191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5A5"/>
    <w:multiLevelType w:val="hybridMultilevel"/>
    <w:tmpl w:val="AD3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D0A91"/>
    <w:multiLevelType w:val="hybridMultilevel"/>
    <w:tmpl w:val="FB9A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67458"/>
    <w:multiLevelType w:val="hybridMultilevel"/>
    <w:tmpl w:val="439E7E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C1E298E"/>
    <w:multiLevelType w:val="hybridMultilevel"/>
    <w:tmpl w:val="24ECDFE6"/>
    <w:lvl w:ilvl="0" w:tplc="16425820">
      <w:start w:val="1"/>
      <w:numFmt w:val="bullet"/>
      <w:lvlText w:val="•"/>
      <w:lvlJc w:val="left"/>
      <w:pPr>
        <w:tabs>
          <w:tab w:val="num" w:pos="720"/>
        </w:tabs>
        <w:ind w:left="720" w:hanging="360"/>
      </w:pPr>
      <w:rPr>
        <w:rFonts w:ascii="宋体" w:hAnsi="宋体" w:hint="default"/>
      </w:rPr>
    </w:lvl>
    <w:lvl w:ilvl="1" w:tplc="1E646B28" w:tentative="1">
      <w:start w:val="1"/>
      <w:numFmt w:val="bullet"/>
      <w:lvlText w:val="•"/>
      <w:lvlJc w:val="left"/>
      <w:pPr>
        <w:tabs>
          <w:tab w:val="num" w:pos="1440"/>
        </w:tabs>
        <w:ind w:left="1440" w:hanging="360"/>
      </w:pPr>
      <w:rPr>
        <w:rFonts w:ascii="宋体" w:hAnsi="宋体" w:hint="default"/>
      </w:rPr>
    </w:lvl>
    <w:lvl w:ilvl="2" w:tplc="75E40F0C" w:tentative="1">
      <w:start w:val="1"/>
      <w:numFmt w:val="bullet"/>
      <w:lvlText w:val="•"/>
      <w:lvlJc w:val="left"/>
      <w:pPr>
        <w:tabs>
          <w:tab w:val="num" w:pos="2160"/>
        </w:tabs>
        <w:ind w:left="2160" w:hanging="360"/>
      </w:pPr>
      <w:rPr>
        <w:rFonts w:ascii="宋体" w:hAnsi="宋体" w:hint="default"/>
      </w:rPr>
    </w:lvl>
    <w:lvl w:ilvl="3" w:tplc="7F6A9CBA" w:tentative="1">
      <w:start w:val="1"/>
      <w:numFmt w:val="bullet"/>
      <w:lvlText w:val="•"/>
      <w:lvlJc w:val="left"/>
      <w:pPr>
        <w:tabs>
          <w:tab w:val="num" w:pos="2880"/>
        </w:tabs>
        <w:ind w:left="2880" w:hanging="360"/>
      </w:pPr>
      <w:rPr>
        <w:rFonts w:ascii="宋体" w:hAnsi="宋体" w:hint="default"/>
      </w:rPr>
    </w:lvl>
    <w:lvl w:ilvl="4" w:tplc="F26262F0" w:tentative="1">
      <w:start w:val="1"/>
      <w:numFmt w:val="bullet"/>
      <w:lvlText w:val="•"/>
      <w:lvlJc w:val="left"/>
      <w:pPr>
        <w:tabs>
          <w:tab w:val="num" w:pos="3600"/>
        </w:tabs>
        <w:ind w:left="3600" w:hanging="360"/>
      </w:pPr>
      <w:rPr>
        <w:rFonts w:ascii="宋体" w:hAnsi="宋体" w:hint="default"/>
      </w:rPr>
    </w:lvl>
    <w:lvl w:ilvl="5" w:tplc="F4ECA948" w:tentative="1">
      <w:start w:val="1"/>
      <w:numFmt w:val="bullet"/>
      <w:lvlText w:val="•"/>
      <w:lvlJc w:val="left"/>
      <w:pPr>
        <w:tabs>
          <w:tab w:val="num" w:pos="4320"/>
        </w:tabs>
        <w:ind w:left="4320" w:hanging="360"/>
      </w:pPr>
      <w:rPr>
        <w:rFonts w:ascii="宋体" w:hAnsi="宋体" w:hint="default"/>
      </w:rPr>
    </w:lvl>
    <w:lvl w:ilvl="6" w:tplc="B3AC40B0" w:tentative="1">
      <w:start w:val="1"/>
      <w:numFmt w:val="bullet"/>
      <w:lvlText w:val="•"/>
      <w:lvlJc w:val="left"/>
      <w:pPr>
        <w:tabs>
          <w:tab w:val="num" w:pos="5040"/>
        </w:tabs>
        <w:ind w:left="5040" w:hanging="360"/>
      </w:pPr>
      <w:rPr>
        <w:rFonts w:ascii="宋体" w:hAnsi="宋体" w:hint="default"/>
      </w:rPr>
    </w:lvl>
    <w:lvl w:ilvl="7" w:tplc="F6828240" w:tentative="1">
      <w:start w:val="1"/>
      <w:numFmt w:val="bullet"/>
      <w:lvlText w:val="•"/>
      <w:lvlJc w:val="left"/>
      <w:pPr>
        <w:tabs>
          <w:tab w:val="num" w:pos="5760"/>
        </w:tabs>
        <w:ind w:left="5760" w:hanging="360"/>
      </w:pPr>
      <w:rPr>
        <w:rFonts w:ascii="宋体" w:hAnsi="宋体" w:hint="default"/>
      </w:rPr>
    </w:lvl>
    <w:lvl w:ilvl="8" w:tplc="30DCD0E0" w:tentative="1">
      <w:start w:val="1"/>
      <w:numFmt w:val="bullet"/>
      <w:lvlText w:val="•"/>
      <w:lvlJc w:val="left"/>
      <w:pPr>
        <w:tabs>
          <w:tab w:val="num" w:pos="6480"/>
        </w:tabs>
        <w:ind w:left="6480" w:hanging="360"/>
      </w:pPr>
      <w:rPr>
        <w:rFonts w:ascii="宋体" w:hAnsi="宋体" w:hint="default"/>
      </w:rPr>
    </w:lvl>
  </w:abstractNum>
  <w:abstractNum w:abstractNumId="4">
    <w:nsid w:val="73973AE3"/>
    <w:multiLevelType w:val="hybridMultilevel"/>
    <w:tmpl w:val="F4DE9B36"/>
    <w:lvl w:ilvl="0" w:tplc="91E6B38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6DE6866"/>
    <w:multiLevelType w:val="hybridMultilevel"/>
    <w:tmpl w:val="9E2A25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F098B"/>
    <w:multiLevelType w:val="hybridMultilevel"/>
    <w:tmpl w:val="A654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7C"/>
    <w:rsid w:val="00074C0A"/>
    <w:rsid w:val="00087295"/>
    <w:rsid w:val="000A1109"/>
    <w:rsid w:val="000A7F3E"/>
    <w:rsid w:val="000D70EB"/>
    <w:rsid w:val="00141B7C"/>
    <w:rsid w:val="0019176C"/>
    <w:rsid w:val="001B44A5"/>
    <w:rsid w:val="002150B3"/>
    <w:rsid w:val="00221355"/>
    <w:rsid w:val="00224204"/>
    <w:rsid w:val="00224817"/>
    <w:rsid w:val="00240CCC"/>
    <w:rsid w:val="002876B9"/>
    <w:rsid w:val="00294790"/>
    <w:rsid w:val="002F7A27"/>
    <w:rsid w:val="00316A6E"/>
    <w:rsid w:val="00346C11"/>
    <w:rsid w:val="00355DF2"/>
    <w:rsid w:val="00372FAE"/>
    <w:rsid w:val="00376F6B"/>
    <w:rsid w:val="00382851"/>
    <w:rsid w:val="00390FA9"/>
    <w:rsid w:val="003C525B"/>
    <w:rsid w:val="003D5260"/>
    <w:rsid w:val="004207DE"/>
    <w:rsid w:val="00423F2B"/>
    <w:rsid w:val="004573D4"/>
    <w:rsid w:val="004A1AAC"/>
    <w:rsid w:val="004B4EEC"/>
    <w:rsid w:val="00512813"/>
    <w:rsid w:val="00540234"/>
    <w:rsid w:val="0054444D"/>
    <w:rsid w:val="0058396C"/>
    <w:rsid w:val="0058580F"/>
    <w:rsid w:val="005C3C8A"/>
    <w:rsid w:val="005D5B4B"/>
    <w:rsid w:val="006D5590"/>
    <w:rsid w:val="006F1282"/>
    <w:rsid w:val="0071504C"/>
    <w:rsid w:val="00716E1D"/>
    <w:rsid w:val="00741101"/>
    <w:rsid w:val="00755481"/>
    <w:rsid w:val="00772014"/>
    <w:rsid w:val="00795706"/>
    <w:rsid w:val="007A1A5F"/>
    <w:rsid w:val="007A69BF"/>
    <w:rsid w:val="007D32AE"/>
    <w:rsid w:val="0080779E"/>
    <w:rsid w:val="00815E0D"/>
    <w:rsid w:val="008243BD"/>
    <w:rsid w:val="0082472E"/>
    <w:rsid w:val="00830630"/>
    <w:rsid w:val="00892DC2"/>
    <w:rsid w:val="008C3431"/>
    <w:rsid w:val="008C60C8"/>
    <w:rsid w:val="008E35D1"/>
    <w:rsid w:val="008F02DA"/>
    <w:rsid w:val="00985372"/>
    <w:rsid w:val="00993537"/>
    <w:rsid w:val="009A7D87"/>
    <w:rsid w:val="009D0B45"/>
    <w:rsid w:val="00A0069D"/>
    <w:rsid w:val="00A253D1"/>
    <w:rsid w:val="00A50149"/>
    <w:rsid w:val="00A60C1E"/>
    <w:rsid w:val="00AB6DAF"/>
    <w:rsid w:val="00AD54ED"/>
    <w:rsid w:val="00B24ED8"/>
    <w:rsid w:val="00B27786"/>
    <w:rsid w:val="00B81954"/>
    <w:rsid w:val="00BE642A"/>
    <w:rsid w:val="00C101C0"/>
    <w:rsid w:val="00C15947"/>
    <w:rsid w:val="00C702C0"/>
    <w:rsid w:val="00CB0DC5"/>
    <w:rsid w:val="00CE79E0"/>
    <w:rsid w:val="00D521A5"/>
    <w:rsid w:val="00D82285"/>
    <w:rsid w:val="00DB312E"/>
    <w:rsid w:val="00DD6FC2"/>
    <w:rsid w:val="00DF4456"/>
    <w:rsid w:val="00E00A25"/>
    <w:rsid w:val="00E1462D"/>
    <w:rsid w:val="00E30FF4"/>
    <w:rsid w:val="00E970FF"/>
    <w:rsid w:val="00F041A1"/>
    <w:rsid w:val="00F24E39"/>
    <w:rsid w:val="00F251D6"/>
    <w:rsid w:val="00F46B56"/>
    <w:rsid w:val="00F553F4"/>
    <w:rsid w:val="00F97DEA"/>
    <w:rsid w:val="00FA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nhideWhenUsed/>
    <w:qFormat/>
    <w:rsid w:val="00141B7C"/>
    <w:pPr>
      <w:keepNext/>
      <w:spacing w:before="240" w:after="60"/>
      <w:outlineLvl w:val="2"/>
    </w:pPr>
    <w:rPr>
      <w:rFonts w:ascii="Calibri Light" w:eastAsia="等线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4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rsid w:val="00141B7C"/>
    <w:rPr>
      <w:rFonts w:ascii="Calibri Light" w:eastAsia="等线 Light" w:hAnsi="Calibri Light" w:cs="Times New Roman"/>
      <w:b/>
      <w:bCs/>
      <w:sz w:val="26"/>
      <w:szCs w:val="26"/>
    </w:rPr>
  </w:style>
  <w:style w:type="character" w:styleId="a4">
    <w:name w:val="Hyperlink"/>
    <w:rsid w:val="00141B7C"/>
    <w:rPr>
      <w:color w:val="0000FF"/>
      <w:u w:val="single"/>
    </w:rPr>
  </w:style>
  <w:style w:type="paragraph" w:customStyle="1" w:styleId="1">
    <w:name w:val="无间隔1"/>
    <w:rsid w:val="00141B7C"/>
    <w:rPr>
      <w:rFonts w:ascii="Verdana" w:eastAsia="宋体" w:hAnsi="Verdana" w:cs="Times New Roman"/>
      <w:kern w:val="0"/>
      <w:sz w:val="20"/>
      <w:szCs w:val="20"/>
      <w:lang w:eastAsia="en-US"/>
    </w:rPr>
  </w:style>
  <w:style w:type="paragraph" w:styleId="a5">
    <w:name w:val="Balloon Text"/>
    <w:basedOn w:val="a"/>
    <w:link w:val="Char"/>
    <w:uiPriority w:val="99"/>
    <w:semiHidden/>
    <w:unhideWhenUsed/>
    <w:rsid w:val="00B27786"/>
    <w:rPr>
      <w:sz w:val="18"/>
      <w:szCs w:val="18"/>
    </w:rPr>
  </w:style>
  <w:style w:type="character" w:customStyle="1" w:styleId="Char">
    <w:name w:val="批注框文本 Char"/>
    <w:basedOn w:val="a0"/>
    <w:link w:val="a5"/>
    <w:uiPriority w:val="99"/>
    <w:semiHidden/>
    <w:rsid w:val="00B27786"/>
    <w:rPr>
      <w:sz w:val="18"/>
      <w:szCs w:val="18"/>
    </w:rPr>
  </w:style>
  <w:style w:type="paragraph" w:styleId="a6">
    <w:name w:val="header"/>
    <w:basedOn w:val="a"/>
    <w:link w:val="Char0"/>
    <w:uiPriority w:val="99"/>
    <w:unhideWhenUsed/>
    <w:rsid w:val="001917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9176C"/>
    <w:rPr>
      <w:sz w:val="18"/>
      <w:szCs w:val="18"/>
    </w:rPr>
  </w:style>
  <w:style w:type="paragraph" w:styleId="a7">
    <w:name w:val="footer"/>
    <w:basedOn w:val="a"/>
    <w:link w:val="Char1"/>
    <w:uiPriority w:val="99"/>
    <w:unhideWhenUsed/>
    <w:rsid w:val="0019176C"/>
    <w:pPr>
      <w:tabs>
        <w:tab w:val="center" w:pos="4153"/>
        <w:tab w:val="right" w:pos="8306"/>
      </w:tabs>
      <w:snapToGrid w:val="0"/>
      <w:jc w:val="left"/>
    </w:pPr>
    <w:rPr>
      <w:sz w:val="18"/>
      <w:szCs w:val="18"/>
    </w:rPr>
  </w:style>
  <w:style w:type="character" w:customStyle="1" w:styleId="Char1">
    <w:name w:val="页脚 Char"/>
    <w:basedOn w:val="a0"/>
    <w:link w:val="a7"/>
    <w:uiPriority w:val="99"/>
    <w:rsid w:val="0019176C"/>
    <w:rPr>
      <w:sz w:val="18"/>
      <w:szCs w:val="18"/>
    </w:rPr>
  </w:style>
  <w:style w:type="character" w:styleId="a8">
    <w:name w:val="FollowedHyperlink"/>
    <w:basedOn w:val="a0"/>
    <w:uiPriority w:val="99"/>
    <w:semiHidden/>
    <w:unhideWhenUsed/>
    <w:rsid w:val="00F97D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nhideWhenUsed/>
    <w:qFormat/>
    <w:rsid w:val="00141B7C"/>
    <w:pPr>
      <w:keepNext/>
      <w:spacing w:before="240" w:after="60"/>
      <w:outlineLvl w:val="2"/>
    </w:pPr>
    <w:rPr>
      <w:rFonts w:ascii="Calibri Light" w:eastAsia="等线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4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rsid w:val="00141B7C"/>
    <w:rPr>
      <w:rFonts w:ascii="Calibri Light" w:eastAsia="等线 Light" w:hAnsi="Calibri Light" w:cs="Times New Roman"/>
      <w:b/>
      <w:bCs/>
      <w:sz w:val="26"/>
      <w:szCs w:val="26"/>
    </w:rPr>
  </w:style>
  <w:style w:type="character" w:styleId="a4">
    <w:name w:val="Hyperlink"/>
    <w:rsid w:val="00141B7C"/>
    <w:rPr>
      <w:color w:val="0000FF"/>
      <w:u w:val="single"/>
    </w:rPr>
  </w:style>
  <w:style w:type="paragraph" w:customStyle="1" w:styleId="1">
    <w:name w:val="无间隔1"/>
    <w:rsid w:val="00141B7C"/>
    <w:rPr>
      <w:rFonts w:ascii="Verdana" w:eastAsia="宋体" w:hAnsi="Verdana" w:cs="Times New Roman"/>
      <w:kern w:val="0"/>
      <w:sz w:val="20"/>
      <w:szCs w:val="20"/>
      <w:lang w:eastAsia="en-US"/>
    </w:rPr>
  </w:style>
  <w:style w:type="paragraph" w:styleId="a5">
    <w:name w:val="Balloon Text"/>
    <w:basedOn w:val="a"/>
    <w:link w:val="Char"/>
    <w:uiPriority w:val="99"/>
    <w:semiHidden/>
    <w:unhideWhenUsed/>
    <w:rsid w:val="00B27786"/>
    <w:rPr>
      <w:sz w:val="18"/>
      <w:szCs w:val="18"/>
    </w:rPr>
  </w:style>
  <w:style w:type="character" w:customStyle="1" w:styleId="Char">
    <w:name w:val="批注框文本 Char"/>
    <w:basedOn w:val="a0"/>
    <w:link w:val="a5"/>
    <w:uiPriority w:val="99"/>
    <w:semiHidden/>
    <w:rsid w:val="00B27786"/>
    <w:rPr>
      <w:sz w:val="18"/>
      <w:szCs w:val="18"/>
    </w:rPr>
  </w:style>
  <w:style w:type="paragraph" w:styleId="a6">
    <w:name w:val="header"/>
    <w:basedOn w:val="a"/>
    <w:link w:val="Char0"/>
    <w:uiPriority w:val="99"/>
    <w:unhideWhenUsed/>
    <w:rsid w:val="001917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9176C"/>
    <w:rPr>
      <w:sz w:val="18"/>
      <w:szCs w:val="18"/>
    </w:rPr>
  </w:style>
  <w:style w:type="paragraph" w:styleId="a7">
    <w:name w:val="footer"/>
    <w:basedOn w:val="a"/>
    <w:link w:val="Char1"/>
    <w:uiPriority w:val="99"/>
    <w:unhideWhenUsed/>
    <w:rsid w:val="0019176C"/>
    <w:pPr>
      <w:tabs>
        <w:tab w:val="center" w:pos="4153"/>
        <w:tab w:val="right" w:pos="8306"/>
      </w:tabs>
      <w:snapToGrid w:val="0"/>
      <w:jc w:val="left"/>
    </w:pPr>
    <w:rPr>
      <w:sz w:val="18"/>
      <w:szCs w:val="18"/>
    </w:rPr>
  </w:style>
  <w:style w:type="character" w:customStyle="1" w:styleId="Char1">
    <w:name w:val="页脚 Char"/>
    <w:basedOn w:val="a0"/>
    <w:link w:val="a7"/>
    <w:uiPriority w:val="99"/>
    <w:rsid w:val="0019176C"/>
    <w:rPr>
      <w:sz w:val="18"/>
      <w:szCs w:val="18"/>
    </w:rPr>
  </w:style>
  <w:style w:type="character" w:styleId="a8">
    <w:name w:val="FollowedHyperlink"/>
    <w:basedOn w:val="a0"/>
    <w:uiPriority w:val="99"/>
    <w:semiHidden/>
    <w:unhideWhenUsed/>
    <w:rsid w:val="00F97D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uLiping@koppert.cn" TargetMode="External"/><Relationship Id="rId18" Type="http://schemas.openxmlformats.org/officeDocument/2006/relationships/hyperlink" Target="mailto:jou-fu@iperen.com.cn" TargetMode="External"/><Relationship Id="rId3" Type="http://schemas.openxmlformats.org/officeDocument/2006/relationships/styles" Target="styles.xml"/><Relationship Id="rId21" Type="http://schemas.openxmlformats.org/officeDocument/2006/relationships/hyperlink" Target="mailto:mlh@hoogendoorn.asia" TargetMode="External"/><Relationship Id="rId7" Type="http://schemas.openxmlformats.org/officeDocument/2006/relationships/footnotes" Target="footnotes.xml"/><Relationship Id="rId12" Type="http://schemas.openxmlformats.org/officeDocument/2006/relationships/hyperlink" Target="mailto:mploeg@dalsem.nl" TargetMode="External"/><Relationship Id="rId17" Type="http://schemas.openxmlformats.org/officeDocument/2006/relationships/hyperlink" Target="mailto:paul@iperen.com.cn" TargetMode="External"/><Relationship Id="rId2" Type="http://schemas.openxmlformats.org/officeDocument/2006/relationships/numbering" Target="numbering.xml"/><Relationship Id="rId16" Type="http://schemas.openxmlformats.org/officeDocument/2006/relationships/hyperlink" Target="mailto:x.zhu@rijkzwaan.cn" TargetMode="External"/><Relationship Id="rId20" Type="http://schemas.openxmlformats.org/officeDocument/2006/relationships/hyperlink" Target="mailto:wvo@hoogendoorn.as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zheng@ridderhortimax.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Yang.Yang@jiffygroup.com" TargetMode="External"/><Relationship Id="rId23" Type="http://schemas.openxmlformats.org/officeDocument/2006/relationships/fontTable" Target="fontTable.xml"/><Relationship Id="rId10" Type="http://schemas.openxmlformats.org/officeDocument/2006/relationships/hyperlink" Target="mailto:li.feng.peng@lighting.com%20" TargetMode="External"/><Relationship Id="rId19" Type="http://schemas.openxmlformats.org/officeDocument/2006/relationships/hyperlink" Target="mailto:zhangtong1203@126.com" TargetMode="External"/><Relationship Id="rId4" Type="http://schemas.microsoft.com/office/2007/relationships/stylesWithEffects" Target="stylesWithEffects.xml"/><Relationship Id="rId9" Type="http://schemas.openxmlformats.org/officeDocument/2006/relationships/hyperlink" Target="mailto:Henry.wang@lighting.com%20" TargetMode="External"/><Relationship Id="rId14" Type="http://schemas.openxmlformats.org/officeDocument/2006/relationships/hyperlink" Target="mailto:jie.yan@wur.nl"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9563-894F-4806-B9CA-A9D98742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LiuPeng</dc:creator>
  <cp:lastModifiedBy>fengkai</cp:lastModifiedBy>
  <cp:revision>14</cp:revision>
  <cp:lastPrinted>2017-10-18T06:02:00Z</cp:lastPrinted>
  <dcterms:created xsi:type="dcterms:W3CDTF">2017-10-18T08:12:00Z</dcterms:created>
  <dcterms:modified xsi:type="dcterms:W3CDTF">2017-10-19T03:48:00Z</dcterms:modified>
</cp:coreProperties>
</file>