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7D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w w:val="100"/>
          <w:sz w:val="32"/>
          <w:szCs w:val="4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w w:val="100"/>
          <w:sz w:val="32"/>
          <w:szCs w:val="48"/>
          <w:lang w:val="en-US" w:eastAsia="zh-CN"/>
        </w:rPr>
        <w:t>附件</w:t>
      </w:r>
    </w:p>
    <w:p w14:paraId="2FE1A50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成果找市场指南建议征集信息表</w:t>
      </w:r>
    </w:p>
    <w:tbl>
      <w:tblPr>
        <w:tblStyle w:val="9"/>
        <w:tblW w:w="93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719"/>
        <w:gridCol w:w="416"/>
        <w:gridCol w:w="667"/>
        <w:gridCol w:w="1081"/>
        <w:gridCol w:w="102"/>
        <w:gridCol w:w="134"/>
        <w:gridCol w:w="859"/>
        <w:gridCol w:w="134"/>
        <w:gridCol w:w="312"/>
        <w:gridCol w:w="768"/>
        <w:gridCol w:w="1214"/>
        <w:gridCol w:w="1590"/>
      </w:tblGrid>
      <w:tr w14:paraId="4AE96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92B893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403EC7C">
            <w:pPr>
              <w:suppressAutoHyphens/>
              <w:adjustRightInd/>
              <w:snapToGrid w:val="0"/>
              <w:spacing w:line="240" w:lineRule="auto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省内高校院所成果转化类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省外高校院所成果转化类</w:t>
            </w:r>
          </w:p>
        </w:tc>
      </w:tr>
      <w:tr w14:paraId="403BA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CB3794D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拟转化成果名称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9A3921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2A334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8B3332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细分方向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23128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</w:tc>
      </w:tr>
      <w:tr w14:paraId="02782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ADF83B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所属</w:t>
            </w:r>
          </w:p>
          <w:p w14:paraId="52F2697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产业</w:t>
            </w:r>
          </w:p>
          <w:p w14:paraId="7C698E3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领域</w:t>
            </w:r>
          </w:p>
        </w:tc>
        <w:tc>
          <w:tcPr>
            <w:tcW w:w="2985" w:type="dxa"/>
            <w:gridSpan w:val="5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3BC4D8D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新一代信息技术</w:t>
            </w:r>
          </w:p>
          <w:p w14:paraId="2AE24E2F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高端装备</w:t>
            </w:r>
          </w:p>
          <w:p w14:paraId="590D9853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新能源新材料</w:t>
            </w:r>
          </w:p>
          <w:p w14:paraId="20303D1D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现代海洋</w:t>
            </w:r>
          </w:p>
          <w:p w14:paraId="62653DF1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医养健康</w:t>
            </w:r>
          </w:p>
          <w:p w14:paraId="3B9FAB7C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现代轻工纺织</w:t>
            </w:r>
          </w:p>
          <w:p w14:paraId="4CC1E8AA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高端化工</w:t>
            </w:r>
          </w:p>
          <w:p w14:paraId="067144AE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现代高效农业</w:t>
            </w:r>
          </w:p>
          <w:p w14:paraId="14226CAF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文化创意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含旅游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</w:p>
          <w:p w14:paraId="72D420FC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现代金融服务</w:t>
            </w:r>
          </w:p>
          <w:p w14:paraId="7E7BFFEC">
            <w:pPr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其他</w:t>
            </w:r>
          </w:p>
          <w:p w14:paraId="446FDCE9">
            <w:pPr>
              <w:snapToGrid/>
              <w:spacing w:line="36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(仅选择一个领域)</w:t>
            </w:r>
          </w:p>
        </w:tc>
        <w:tc>
          <w:tcPr>
            <w:tcW w:w="1127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52844F4">
            <w:pPr>
              <w:suppressAutoHyphens/>
              <w:adjustRightInd w:val="0"/>
              <w:snapToGrid w:val="0"/>
              <w:spacing w:line="32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标志性产业链</w:t>
            </w:r>
          </w:p>
        </w:tc>
        <w:tc>
          <w:tcPr>
            <w:tcW w:w="3884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C2A5EE2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集成电路 </w:t>
            </w:r>
          </w:p>
          <w:p w14:paraId="77FF1E5B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电子信息</w:t>
            </w:r>
          </w:p>
          <w:p w14:paraId="2056B991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高端软件 </w:t>
            </w:r>
          </w:p>
          <w:p w14:paraId="13A5A89A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人工智能</w:t>
            </w:r>
          </w:p>
          <w:p w14:paraId="1C04E457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汽车     </w:t>
            </w:r>
          </w:p>
          <w:p w14:paraId="71EA7911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专用装备</w:t>
            </w:r>
          </w:p>
          <w:p w14:paraId="695A6894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工业母机和智能制造装备</w:t>
            </w:r>
          </w:p>
          <w:p w14:paraId="3E7568BB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新能源装备 </w:t>
            </w:r>
          </w:p>
          <w:p w14:paraId="20D04141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深海空天</w:t>
            </w:r>
          </w:p>
          <w:p w14:paraId="46426EB4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石油化工 </w:t>
            </w:r>
          </w:p>
          <w:p w14:paraId="2F96DF51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精细化工</w:t>
            </w:r>
          </w:p>
          <w:p w14:paraId="256B6F97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功能复合材料 </w:t>
            </w:r>
          </w:p>
          <w:p w14:paraId="26B312DE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绿色建材</w:t>
            </w:r>
          </w:p>
          <w:p w14:paraId="6683767C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现代冶金 </w:t>
            </w:r>
          </w:p>
          <w:p w14:paraId="1D0175D1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现代医药</w:t>
            </w:r>
          </w:p>
          <w:p w14:paraId="62111D49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食品与生物制造 </w:t>
            </w:r>
          </w:p>
          <w:p w14:paraId="633A69F0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轻工</w:t>
            </w:r>
          </w:p>
          <w:p w14:paraId="0D2E6972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纺织服装 </w:t>
            </w:r>
          </w:p>
          <w:p w14:paraId="1084E576">
            <w:pPr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新能源电池</w:t>
            </w:r>
          </w:p>
          <w:p w14:paraId="11BDC1AA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其他 </w:t>
            </w:r>
          </w:p>
          <w:p w14:paraId="355B7675">
            <w:pPr>
              <w:snapToGrid/>
              <w:spacing w:line="36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(仅选择一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条产业链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)</w:t>
            </w:r>
          </w:p>
        </w:tc>
      </w:tr>
      <w:tr w14:paraId="1854B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687F4E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科技创新</w:t>
            </w:r>
          </w:p>
          <w:p w14:paraId="67D08C6F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行动领域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681475E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人工智能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集成电路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工业母机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新能源</w:t>
            </w:r>
          </w:p>
          <w:p w14:paraId="42ADFA09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生物育种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现代海洋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生物医药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材料</w:t>
            </w:r>
          </w:p>
          <w:p w14:paraId="4FA61936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低空经济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脑机接口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量子科技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机器人</w:t>
            </w:r>
          </w:p>
          <w:p w14:paraId="00A7F5D1">
            <w:pPr>
              <w:snapToGrid/>
              <w:spacing w:line="360" w:lineRule="exact"/>
              <w:ind w:firstLine="280" w:firstLineChars="10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现代食品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轻工纺织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现代冶金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文化产业</w:t>
            </w:r>
          </w:p>
          <w:p w14:paraId="401F1FF8">
            <w:pPr>
              <w:suppressAutoHyphens/>
              <w:adjustRightInd/>
              <w:snapToGrid/>
              <w:spacing w:line="36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盐碱地综合利用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其他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(仅选择一个领域)</w:t>
            </w:r>
          </w:p>
        </w:tc>
      </w:tr>
      <w:tr w14:paraId="3FA6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DA5E06B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成果</w:t>
            </w:r>
          </w:p>
          <w:p w14:paraId="4C527CCB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输出方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E7C98F2">
            <w:pPr>
              <w:snapToGrid/>
              <w:spacing w:line="360" w:lineRule="exact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FF04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221A4F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成果</w:t>
            </w:r>
          </w:p>
          <w:p w14:paraId="37D4788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承接方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0783FE8">
            <w:pPr>
              <w:suppressAutoHyphens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67548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F225E6D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拟转化</w:t>
            </w:r>
          </w:p>
          <w:p w14:paraId="025E15F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成果来源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897690D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□省部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级科技奖励成果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□省部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级重点研发计划成果</w:t>
            </w:r>
          </w:p>
          <w:p w14:paraId="0D746D3B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高层次人才技术成果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w:t>重大创新平台研发成果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70FD9883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190500</wp:posOffset>
                      </wp:positionV>
                      <wp:extent cx="1852295" cy="6985"/>
                      <wp:effectExtent l="0" t="0" r="0" b="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2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86.5pt;margin-top:15pt;height:0.55pt;width:145.85pt;z-index:251660288;mso-width-relative:page;mso-height-relative:page;" filled="f" stroked="t" coordsize="21600,21600" o:gfxdata="UEsDBAoAAAAAAIdO4kAAAAAAAAAAAAAAAAAEAAAAZHJzL1BLAwQUAAAACACHTuJAiJWF29kAAAAJ&#10;AQAADwAAAGRycy9kb3ducmV2LnhtbE2PzU7DMBCE70i8g7VI3KidtmqiEKcHUFWBuLRF4rqNlzgQ&#10;22ns/vD2LKdyWs3uaPabanlxvTjRGLvgNWQTBYJ8E0znWw3vu9VDASIm9Ab74EnDD0VY1rc3FZYm&#10;nP2GTtvUCg7xsUQNNqWhlDI2lhzGSRjI8+0zjA4Ty7GVZsQzh7teTpVaSIed5w8WB3qy1Hxvj04D&#10;Pq836aOYvubdi3372q0Oa1sctL6/y9QjiESXdDXDHz6jQ81M+3D0JoqedT7jLknDTPFkw3wxz0Hs&#10;eZFlIOtK/m9Q/wJQSwMEFAAAAAgAh07iQI/XxNv9AQAA8gMAAA4AAABkcnMvZTJvRG9jLnhtbK1T&#10;S44TMRDdI3EHy3vSSTQZZlrpzGLCsEEQCThAxXanLfknl5NOLsEFkNjBiiV7bsNwDMrukIFhkwW9&#10;cJddz8/1nsvzm701bKciau8aPhmNOVNOeKndpuHv3909u+IMEzgJxjvV8INCfrN4+mTeh1pNfeeN&#10;VJERicO6Dw3vUgp1VaHolAUc+aAcJVsfLSSaxk0lI/TEbk01HY8vq95HGaIXCpFWl0OSHxnjOYS+&#10;bbVQSy+2Vrk0sEZlIJEk7HRAvijVtq0S6U3bokrMNJyUpjLSIRSv81gt5lBvIoROi2MJcE4JjzRZ&#10;0I4OPVEtIQHbRv0PldUievRtGglvq0FIcYRUTMaPvHnbQVBFC1mN4WQ6/j9a8Xq3ikzLhl9w5sDS&#10;hd9//Pbjw+ef3z/ReP/1C7vIJvUBa8LeulU8zjCsYla8b6PNf9LC9sXYw8lYtU9M0OLkajadXs84&#10;E5S7vL6aZcrqYW+ImF4qb1kOGm60y7Khht0rTAP0NyQvG8d6Ip0+H9M1CqAmbOnyKbSBhKDblM3o&#10;jZZ32pi8BeNmfWsi20FuhPIda/gLlk9ZAnYDrqQyDOrot06WqFMgXzjJ0iGQWY7eCM/VWCU5M4qe&#10;VI4KMoE25yDJCOPIj+zx4GqO1l4e6Gq2IepNR6ZMSr05Q61Q3Du2be61P+eF6eGpLn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JWF29kAAAAJAQAADwAAAAAAAAABACAAAAAiAAAAZHJzL2Rvd25y&#10;ZXYueG1sUEsBAhQAFAAAAAgAh07iQI/XxNv9AQAA8gMAAA4AAAAAAAAAAQAgAAAAKAEAAGRycy9l&#10;Mm9Eb2MueG1sUEsFBgAAAAAGAAYAWQEAAJcFAAAAAA=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其他成果</w:t>
            </w:r>
          </w:p>
        </w:tc>
      </w:tr>
      <w:tr w14:paraId="2AAA2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09B00E5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拟转化成果技术成熟度和所处阶段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03909F9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概念验证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小试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中试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熟化  </w:t>
            </w:r>
          </w:p>
          <w:p w14:paraId="3514614D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>工程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化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>示范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shd w:val="clear"/>
              </w:rPr>
              <w:t>产业化</w:t>
            </w:r>
          </w:p>
        </w:tc>
      </w:tr>
      <w:tr w14:paraId="55906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9" w:hRule="atLeast"/>
          <w:jc w:val="center"/>
        </w:trPr>
        <w:tc>
          <w:tcPr>
            <w:tcW w:w="1329" w:type="dxa"/>
            <w:tcBorders>
              <w:top w:val="single" w:color="000000" w:sz="2" w:space="0"/>
            </w:tcBorders>
            <w:noWrap w:val="0"/>
            <w:vAlign w:val="center"/>
          </w:tcPr>
          <w:p w14:paraId="55E1DAE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拟转化成果情况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DD8F0CA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介绍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背景与意义、拟转化成果概述（含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成果基本情况、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成果形式、创新性、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技术先进性、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成熟度等）、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双方合作基础、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拟转化成果的适用范围和推广价值、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对产业链的带动作用，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转化后预期的经济、社会效益等。（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1000字以内</w:t>
            </w: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  <w:t>）</w:t>
            </w:r>
          </w:p>
          <w:p w14:paraId="148FE4D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376BB3D2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FC7371A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2480957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7C7C2B5E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79F3437D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0BA3454F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5BCBFE74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0BEC7AA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28650212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12276C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2EBB8E7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68007B6B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1A8D340B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51A0C4A7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0DF2A9B3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eastAsia="zh-CN"/>
              </w:rPr>
            </w:pPr>
          </w:p>
          <w:p w14:paraId="24FFF9C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3FE4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2A04768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知识产权</w:t>
            </w:r>
          </w:p>
          <w:p w14:paraId="13199E6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78C17F2F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成果相关知识产权（近5年）</w:t>
            </w:r>
          </w:p>
        </w:tc>
      </w:tr>
      <w:tr w14:paraId="02AB2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7765AEE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72AD2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83" w:type="dxa"/>
            <w:gridSpan w:val="2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9203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专利名称</w:t>
            </w:r>
          </w:p>
        </w:tc>
        <w:tc>
          <w:tcPr>
            <w:tcW w:w="108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3E2A8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095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1E76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申请号/</w:t>
            </w:r>
          </w:p>
          <w:p w14:paraId="7976B022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授权号</w:t>
            </w:r>
          </w:p>
        </w:tc>
        <w:tc>
          <w:tcPr>
            <w:tcW w:w="1214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39EC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申请日/授权日</w:t>
            </w:r>
          </w:p>
        </w:tc>
        <w:tc>
          <w:tcPr>
            <w:tcW w:w="121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8C20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专利权人</w:t>
            </w:r>
          </w:p>
        </w:tc>
        <w:tc>
          <w:tcPr>
            <w:tcW w:w="159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4020B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4"/>
                <w:szCs w:val="24"/>
                <w:vertAlign w:val="baseline"/>
                <w:lang w:val="en-US" w:eastAsia="zh-CN"/>
              </w:rPr>
              <w:t>发明人</w:t>
            </w:r>
          </w:p>
        </w:tc>
      </w:tr>
      <w:tr w14:paraId="298A1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036265F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88094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6D148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3AFF9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0D0C5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E80E3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47DD0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791F60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188A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4F796F8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D4B0F9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5AC49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71CB22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D0CF0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DB036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EEB54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11DCA32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7C3B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1AC3E4DB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0802D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3489F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1D232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58BA4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A17EA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891DF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E6FB62B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A81D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 w14:paraId="3F683EE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52688A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D6FD1C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7F5C7B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A612E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909966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638D4C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08C373A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727C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06448A3A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19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3911CA0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3F6F1ADA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5600606C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5497411E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2B57BB86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5379A769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4FEF8690">
            <w:pPr>
              <w:suppressAutoHyphens/>
              <w:adjustRightInd w:val="0"/>
              <w:snapToGrid w:val="0"/>
              <w:spacing w:line="3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7308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E86A87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成果关键</w:t>
            </w:r>
          </w:p>
          <w:p w14:paraId="266D53E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技术指标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754F393">
            <w:pPr>
              <w:suppressAutoHyphens/>
              <w:adjustRightInd w:val="0"/>
              <w:snapToGrid w:val="0"/>
              <w:spacing w:line="320" w:lineRule="exact"/>
              <w:ind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420A1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BC4A6C3">
            <w:pPr>
              <w:suppressAutoHyphens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拟转化形式和金额（万元）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AD14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技术转让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技术许可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作价入股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其它</w:t>
            </w:r>
          </w:p>
          <w:p w14:paraId="03041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233045</wp:posOffset>
                      </wp:positionV>
                      <wp:extent cx="747395" cy="6985"/>
                      <wp:effectExtent l="0" t="6350" r="14605" b="1524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73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34.95pt;margin-top:18.35pt;height:0.55pt;width:58.85pt;z-index:251659264;mso-width-relative:page;mso-height-relative:page;" filled="f" stroked="t" coordsize="21600,21600" o:gfxdata="UEsDBAoAAAAAAIdO4kAAAAAAAAAAAAAAAAAEAAAAZHJzL1BLAwQUAAAACACHTuJADL1TiNkAAAAJ&#10;AQAADwAAAGRycy9kb3ducmV2LnhtbE2PTU/DMAyG70j8h8hI3FjaTbRdaboDHxISmhCDy25eY9qK&#10;xqmarBv/HnOCmy0/ev281ebsBjXTFHrPBtJFAoq48bbn1sDH+9NNASpEZIuDZzLwTQE29eVFhaX1&#10;J36jeRdbJSEcSjTQxTiWWoemI4dh4UdiuX36yWGUdWq1nfAk4W7QyyTJtMOe5UOHI9131Hztjs7A&#10;nG759flx7x9ecNveplu7b/JozPVVmtyBinSOfzD86os61OJ08Ee2QQ0Gltl6LaiBVZaDEmBV5Bmo&#10;gwx5Abqu9P8G9Q9QSwMEFAAAAAgAh07iQFP557sCAgAA+wMAAA4AAABkcnMvZTJvRG9jLnhtbK1T&#10;y24TMRTdI/EPlvdkkkCbdpRJFw1lgyAStHvHjxlLfsnXySQ/wQ8gsYMVy+75G8pncO0JAcomC7yw&#10;ru3jc+85vp5f7awhWxlBe9fQyWhMiXTcC+3aht6+v3l2QQkk5gQz3smG7iXQq8XTJ/M+1HLqO2+E&#10;jARJHNR9aGiXUqirCngnLYORD9LhofLRsoTL2FYish7Zramm4/F51fsoQvRcAuDucjikB8Z4CqFX&#10;SnO59HxjpUsDa5SGJZQEnQ5AF6VapSRPb5UCmYhpKCpNZcYkGK/zXC3mrG4jC53mhxLYKSU80mSZ&#10;dpj0SLVkiZFN1P9QWc2jB6/SiHtbDUKKI6hiMn7kzbuOBVm0oNUQjqbD/6Plb7arSLTATqDEMYsP&#10;/vDx/vuHzz++fcL54esXMskm9QFqxF67VTysIKxiVrxT0RJldLjLHHkHVZFdsXh/tFjuEuG4OXsx&#10;e355RgnHo/PLi7PMXQ0k+WqIkF5Jb0kOGmq0y/pZzbavIQ3QX5C8bRzpMet0Nsb35Ay7UWEXYGgD&#10;KgLXlsvgjRY32ph8BWK7vjaRbFnuiDIONfwFy1mWDLoBV44yjNXRb5woUSeZeOkESfuArjn8LDRX&#10;Y6WgxEj8WzkqyMS0OQWJRhiHfmSzB3tztPZij2+0CVG3HZpS3qNgsCeKe4f+zU3357ow/f6zi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MvVOI2QAAAAkBAAAPAAAAAAAAAAEAIAAAACIAAABkcnMv&#10;ZG93bnJldi54bWxQSwECFAAUAAAACACHTuJAU/nnuwICAAD7AwAADgAAAAAAAAABACAAAAAoAQAA&#10;ZHJzL2Uyb0RvYy54bWxQSwUGAAAAAAYABgBZAQAAnAUAAAAA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预期达成交易金额：</w:t>
            </w:r>
          </w:p>
        </w:tc>
      </w:tr>
      <w:tr w14:paraId="30C80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213C71A6">
            <w:pPr>
              <w:suppressAutoHyphens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省内高校的重大成果对成果转化承接方的要求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78C361D">
            <w:pPr>
              <w:adjustRightInd w:val="0"/>
              <w:snapToGrid w:val="0"/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包括拟成果转化承接方的资金、创新平台、资质、人才队伍等要求。</w:t>
            </w:r>
          </w:p>
          <w:p w14:paraId="552EF18D">
            <w:pPr>
              <w:adjustRightInd w:val="0"/>
              <w:snapToGrid w:val="0"/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  <w:p w14:paraId="4891D320">
            <w:pPr>
              <w:adjustRightInd w:val="0"/>
              <w:snapToGrid w:val="0"/>
              <w:spacing w:line="320" w:lineRule="exact"/>
              <w:jc w:val="both"/>
              <w:rPr>
                <w:rFonts w:hint="default" w:ascii="楷体" w:hAnsi="楷体" w:eastAsia="楷体" w:cs="楷体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661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4B037AF7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C667D23">
            <w:pPr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成果对产业链上科技企业带动作用，及相关企业情况。</w:t>
            </w:r>
          </w:p>
          <w:p w14:paraId="24330859">
            <w:pPr>
              <w:widowControl/>
              <w:spacing w:line="360" w:lineRule="exact"/>
              <w:ind w:firstLine="280" w:firstLineChars="100"/>
              <w:jc w:val="lef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无</w:t>
            </w:r>
          </w:p>
          <w:p w14:paraId="438A5887">
            <w:pPr>
              <w:widowControl/>
              <w:suppressAutoHyphens/>
              <w:spacing w:line="36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b w:val="0"/>
                <w:bCs w:val="0"/>
                <w:snapToGrid/>
                <w:color w:val="000000"/>
                <w:kern w:val="0"/>
                <w:sz w:val="28"/>
                <w:szCs w:val="28"/>
                <w:highlight w:val="none"/>
              </w:rPr>
              <w:t>有，请提供企业简要介绍</w:t>
            </w:r>
            <w:r>
              <w:rPr>
                <w:rFonts w:hint="eastAsia" w:ascii="仿宋" w:hAnsi="仿宋" w:eastAsia="仿宋" w:cs="宋体"/>
                <w:b w:val="0"/>
                <w:bCs w:val="0"/>
                <w:snapToGrid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：</w:t>
            </w:r>
          </w:p>
        </w:tc>
      </w:tr>
      <w:tr w14:paraId="56E4B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08225A0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转化时限</w:t>
            </w:r>
          </w:p>
          <w:p w14:paraId="7A62ABE5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要求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E5468D2">
            <w:pPr>
              <w:suppressAutoHyphens/>
              <w:spacing w:line="34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/>
                <w:kern w:val="2"/>
                <w:sz w:val="28"/>
                <w:szCs w:val="28"/>
                <w:lang w:val="en-US" w:eastAsia="zh-CN"/>
              </w:rPr>
              <w:t>（原则上不超过3年）</w:t>
            </w:r>
          </w:p>
        </w:tc>
      </w:tr>
      <w:tr w14:paraId="3917B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61D8EB7">
            <w:pPr>
              <w:suppressAutoHyphens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产业化收益及分配要求</w:t>
            </w:r>
          </w:p>
        </w:tc>
        <w:tc>
          <w:tcPr>
            <w:tcW w:w="7996" w:type="dxa"/>
            <w:gridSpan w:val="1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3C5F877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12BEB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329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0CBD6015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建议人</w:t>
            </w:r>
          </w:p>
        </w:tc>
        <w:tc>
          <w:tcPr>
            <w:tcW w:w="113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0B4446D"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984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9E697A6"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9152107">
            <w:pPr>
              <w:suppressAutoHyphens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联系方式</w:t>
            </w:r>
          </w:p>
        </w:tc>
        <w:tc>
          <w:tcPr>
            <w:tcW w:w="357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5DD44E9E"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7481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329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7E4BA0B2">
            <w:pPr>
              <w:spacing w:line="320" w:lineRule="exact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14C9569"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职称</w:t>
            </w:r>
          </w:p>
        </w:tc>
        <w:tc>
          <w:tcPr>
            <w:tcW w:w="1984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7841BAD"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C767D71">
            <w:pPr>
              <w:suppressAutoHyphens/>
              <w:spacing w:line="3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357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55C2ADBE">
            <w:pPr>
              <w:suppressAutoHyphens/>
              <w:spacing w:line="340" w:lineRule="exact"/>
              <w:ind w:firstLine="28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236D026">
      <w:pPr>
        <w:ind w:firstLine="0" w:firstLineChars="0"/>
        <w:rPr>
          <w:rFonts w:hint="eastAsia" w:ascii="仿宋_GB2312" w:hAnsi="仿宋_GB2312" w:eastAsia="仿宋_GB2312" w:cs="仿宋_GB2312"/>
          <w:w w:val="10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F90D14-D404-4645-AB8B-4196C46B31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B8CE53A-F053-4BEC-A069-665993A193F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859589D-AEB2-48C8-99F2-546A3D97294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D2B7D5CF-2DAD-4440-B0B6-B8E0A8DD2DA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E89615C-2E77-4CCD-950F-97B3BC5E48D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1EF29B0-2EC4-4AA3-B09C-CE0891B1CAF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AC5B9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4B01FE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4B01FE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B0D3B"/>
    <w:rsid w:val="002E6B5D"/>
    <w:rsid w:val="01A11375"/>
    <w:rsid w:val="081A549E"/>
    <w:rsid w:val="09770614"/>
    <w:rsid w:val="0A986F92"/>
    <w:rsid w:val="0D6B2720"/>
    <w:rsid w:val="0F231B83"/>
    <w:rsid w:val="0F8120BC"/>
    <w:rsid w:val="0F841648"/>
    <w:rsid w:val="10E072B6"/>
    <w:rsid w:val="13F83651"/>
    <w:rsid w:val="14DB4F49"/>
    <w:rsid w:val="176E74F6"/>
    <w:rsid w:val="17844C40"/>
    <w:rsid w:val="18147CCF"/>
    <w:rsid w:val="2343165B"/>
    <w:rsid w:val="270720E6"/>
    <w:rsid w:val="2DCA7D34"/>
    <w:rsid w:val="2FEF2C1A"/>
    <w:rsid w:val="334D3839"/>
    <w:rsid w:val="355C5EC3"/>
    <w:rsid w:val="3C8F326F"/>
    <w:rsid w:val="3CAC6EAF"/>
    <w:rsid w:val="3FF53C7D"/>
    <w:rsid w:val="40DC1354"/>
    <w:rsid w:val="455F633D"/>
    <w:rsid w:val="493A4E71"/>
    <w:rsid w:val="4A4A0D02"/>
    <w:rsid w:val="4E9C4819"/>
    <w:rsid w:val="68E0237E"/>
    <w:rsid w:val="6A3A44B6"/>
    <w:rsid w:val="6D341210"/>
    <w:rsid w:val="6FAB0D3B"/>
    <w:rsid w:val="6FDA5A8E"/>
    <w:rsid w:val="737044D1"/>
    <w:rsid w:val="758614DD"/>
    <w:rsid w:val="769A2A40"/>
    <w:rsid w:val="78E026CC"/>
    <w:rsid w:val="7B871FC0"/>
    <w:rsid w:val="7B8C6524"/>
    <w:rsid w:val="7F70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table" w:customStyle="1" w:styleId="8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p3 Char"/>
    <w:qFormat/>
    <w:uiPriority w:val="0"/>
    <w:pPr>
      <w:widowControl w:val="0"/>
      <w:spacing w:before="100" w:beforeAutospacing="1" w:after="100" w:afterAutospacing="1" w:line="600" w:lineRule="atLeast"/>
      <w:ind w:firstLine="480"/>
      <w:jc w:val="both"/>
    </w:pPr>
    <w:rPr>
      <w:rFonts w:ascii="Calibri" w:hAnsi="Calibri" w:eastAsia="宋体" w:cs="Times New Roman"/>
      <w:kern w:val="2"/>
      <w:sz w:val="26"/>
      <w:szCs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1506</Words>
  <Characters>1556</Characters>
  <Lines>0</Lines>
  <Paragraphs>0</Paragraphs>
  <TotalTime>84</TotalTime>
  <ScaleCrop>false</ScaleCrop>
  <LinksUpToDate>false</LinksUpToDate>
  <CharactersWithSpaces>1604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2026-01-18T14:09:00Z</dcterms:created>
  <dc:creator>77298</dc:creator>
  <cp:lastModifiedBy>Administrator</cp:lastModifiedBy>
  <cp:lastPrinted>2026-04-02T09:54:00Z</cp:lastPrinted>
  <dcterms:modified xsi:type="dcterms:W3CDTF">2026-04-03T05:48:43Z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6AEF6BDAD4A24D919987414215436F95_13</vt:lpwstr>
  </property>
  <property fmtid="{D5CDD505-2E9C-101B-9397-08002B2CF9AE}" pid="4" name="KSOTemplateDocerSaveRecord">
    <vt:lpwstr>eyJoZGlkIjoiZjQ1MDQwMmQzMDI1NzcwMWZmMDMwOGZiNTU2ZWY4YjAifQ==</vt:lpwstr>
  </property>
</Properties>
</file>