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ascii="黑体" w:hAnsi="黑体" w:eastAsia="黑体" w:cs="黑体"/>
          <w:b/>
          <w:bCs/>
          <w:sz w:val="28"/>
          <w:szCs w:val="28"/>
        </w:rPr>
        <w:t>附件6</w:t>
      </w:r>
    </w:p>
    <w:p>
      <w:pPr>
        <w:widowControl/>
        <w:jc w:val="left"/>
        <w:rPr>
          <w:rFonts w:ascii="黑体" w:hAnsi="黑体" w:eastAsia="黑体" w:cs="黑体"/>
          <w:sz w:val="28"/>
          <w:szCs w:val="28"/>
        </w:rPr>
      </w:pPr>
    </w:p>
    <w:p>
      <w:pPr>
        <w:snapToGrid w:val="0"/>
        <w:spacing w:after="159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bookmarkStart w:id="0" w:name="_Hlk143160715"/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节能环保、新能源、新能源汽车、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黄河流域生态保护专题</w:t>
      </w:r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现场晋级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实施方案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第十二届中国创新创业大赛（山东赛区）暨2023年“建行创业者港湾”山东省中小微企业创新竞技行动计划（以下简称“竞技行动”）节能环保、新能源、新能源汽车、黄河流域生态保护专题赛的现场晋级活动，定于8月22日-8月24日在烟台市高新区举办。为做好活动的组织工作，制定具体实施方案如下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一、参赛范围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通过网上初选的节能环保、新能源、新能源汽车、黄河流域生态保护专题赛领域企业和团队。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二、参赛地点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现场晋级赛地点（报到地点）：</w:t>
      </w:r>
      <w:r>
        <w:rPr>
          <w:rFonts w:hint="eastAsia" w:ascii="仿宋_GB2312" w:hAnsi="仿宋_GB2312" w:eastAsia="仿宋_GB2312" w:cs="仿宋_GB2312"/>
          <w:sz w:val="32"/>
          <w:szCs w:val="32"/>
        </w:rPr>
        <w:t>烟台市（国际）技术市场（烟台市高新区科技大道69号创业大厦西塔1楼）。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联系人：王得宇 15106971800 杨晓馨 13863831367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三、时间安排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2022年8月22日-8月24日，具体时间安排见附件1。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四、有关要求和注意事项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1.每个参赛企业限报2名（含2名）以下参赛人员。参赛回执（附件2）请于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8月19日15:00前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发送到ytgxqwdy@163.com，参赛回执（word版）和邮件题目命名格式为“相关领域+组别+企业名称”。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2.为便于服务参赛企业，本赛区建立了微信群，请各企业（团队）参赛人员接到此通知后，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8月19日15:00前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入群(微信群分为各领域初创组、团队组及成长组群，请参赛企业对应入群,二维码见附件3），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每个企业仅限一人入群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（按照“企业+姓名”格式备注）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抽签及参赛有关通知均通过微信群进行，逾期不入群视为弃权。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8月20日10:00进行网上抽签，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下午14:00公布答辩顺序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（详见附件1）。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3.所有参赛人员在比赛的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前一天12：00前将路演PPT发送到ytgxqwdy@163.com，并可在前一天晚上现场进行调试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参赛企业可提前联系酒店预定（详见“五、联系方式”）。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5.所有参赛企业食宿及交通费用自理。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五、联系方式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1.会务组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王得宇 15106971800  杨晓馨 13863831367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2.周边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酒店订房电话（自主选择）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酒店1：</w:t>
      </w:r>
      <w:r>
        <w:rPr>
          <w:rFonts w:hint="eastAsia" w:ascii="仿宋_GB2312" w:hAnsi="仿宋_GB2312" w:eastAsia="仿宋_GB2312" w:cs="仿宋_GB2312"/>
          <w:bCs/>
          <w:spacing w:val="-20"/>
          <w:sz w:val="32"/>
          <w:szCs w:val="32"/>
        </w:rPr>
        <w:t>星诺未来酒店:0535-6758555,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shd w:val="clear" w:color="auto" w:fill="FFFFFF"/>
        </w:rPr>
        <w:t>烟台高新区蓝色智谷1号楼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酒店2：</w:t>
      </w:r>
      <w:r>
        <w:rPr>
          <w:rFonts w:hint="eastAsia" w:ascii="仿宋_GB2312" w:hAnsi="仿宋_GB2312" w:eastAsia="仿宋_GB2312" w:cs="仿宋_GB2312"/>
          <w:bCs/>
          <w:spacing w:val="-20"/>
          <w:sz w:val="32"/>
          <w:szCs w:val="32"/>
        </w:rPr>
        <w:t>汉庭酒店（烟台国际博览中心店）:0535-6090666,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shd w:val="clear" w:color="auto" w:fill="FFFFFF"/>
        </w:rPr>
        <w:t>烟台市莱山区科技大道99号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酒店3：尚客优连锁酒店（烟台博览中心店）0535-6718100，烟台市莱山区华庭路602号。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酒店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4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：蘭悦国际酒店:0535-8207111；0535-8207888；烟台高新区蓝色智谷2号楼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酒店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5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：中盛国际酒店:：0535-7359999；烟台高新区蓝海路8号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六、天气提示</w:t>
      </w:r>
    </w:p>
    <w:p>
      <w:pPr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8月21日（周一）：中雨转小雨，30/23℃,南风3级。</w:t>
      </w:r>
    </w:p>
    <w:p>
      <w:pPr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8月22日（周二）：小雨，28/22℃，东北风3级。</w:t>
      </w:r>
    </w:p>
    <w:p>
      <w:pPr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8月23日（周三）：多云，24/28℃，东南风3级。</w:t>
      </w:r>
    </w:p>
    <w:p>
      <w:pPr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8月24日（周四）：多云，29/22℃, 东北风3级。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附件：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 xml:space="preserve">6.1 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现场晋级主要活动安排</w:t>
      </w:r>
    </w:p>
    <w:p>
      <w:pPr>
        <w:spacing w:line="580" w:lineRule="exact"/>
        <w:ind w:firstLine="1600" w:firstLineChars="5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 xml:space="preserve">6.2 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现场晋级参赛回执</w:t>
      </w:r>
    </w:p>
    <w:p>
      <w:pPr>
        <w:spacing w:line="580" w:lineRule="exact"/>
        <w:ind w:firstLine="1600" w:firstLineChars="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 xml:space="preserve">6.3 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现场晋级微信群二维码</w:t>
      </w:r>
    </w:p>
    <w:p>
      <w:pPr>
        <w:adjustRightInd w:val="0"/>
        <w:snapToGrid w:val="0"/>
        <w:spacing w:line="56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2023年8月16日</w:t>
      </w:r>
    </w:p>
    <w:p>
      <w:pPr>
        <w:adjustRightInd w:val="0"/>
        <w:snapToGrid w:val="0"/>
        <w:spacing w:line="600" w:lineRule="exact"/>
        <w:jc w:val="right"/>
        <w:rPr>
          <w:rFonts w:ascii="仿宋" w:hAnsi="仿宋" w:eastAsia="仿宋" w:cs="黑体"/>
          <w:sz w:val="32"/>
          <w:szCs w:val="32"/>
        </w:rPr>
      </w:pPr>
    </w:p>
    <w:p>
      <w:pPr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br w:type="page"/>
      </w:r>
    </w:p>
    <w:p>
      <w:pPr>
        <w:widowControl/>
        <w:jc w:val="left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ascii="黑体" w:hAnsi="黑体" w:eastAsia="黑体" w:cs="黑体"/>
          <w:b/>
          <w:bCs/>
          <w:sz w:val="28"/>
          <w:szCs w:val="28"/>
        </w:rPr>
        <w:t>附件6.1</w:t>
      </w:r>
    </w:p>
    <w:p>
      <w:pPr>
        <w:widowControl/>
        <w:jc w:val="lef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after="159" w:afterLines="50" w:line="58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现场晋级主要活动安排</w:t>
      </w:r>
    </w:p>
    <w:tbl>
      <w:tblPr>
        <w:tblStyle w:val="5"/>
        <w:tblW w:w="9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860"/>
        <w:gridCol w:w="1985"/>
        <w:gridCol w:w="2263"/>
        <w:gridCol w:w="2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3349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时间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内容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地点</w:t>
            </w: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89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8月20日（周日）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10:00</w:t>
            </w:r>
          </w:p>
        </w:tc>
        <w:tc>
          <w:tcPr>
            <w:tcW w:w="1985" w:type="dxa"/>
            <w:vAlign w:val="center"/>
          </w:tcPr>
          <w:p>
            <w:pPr>
              <w:pStyle w:val="3"/>
              <w:widowControl/>
              <w:shd w:val="clear" w:color="auto" w:fill="FFFFFF"/>
              <w:spacing w:beforeAutospacing="0" w:afterAutospacing="0"/>
              <w:jc w:val="both"/>
              <w:rPr>
                <w:rFonts w:ascii="仿宋_GB2312" w:hAnsi="仿宋" w:eastAsia="仿宋_GB2312" w:cs="仿宋_GB2312"/>
              </w:rPr>
            </w:pPr>
            <w:r>
              <w:rPr>
                <w:rFonts w:hint="eastAsia" w:ascii="仿宋_GB2312" w:hAnsi="仿宋" w:eastAsia="仿宋_GB2312" w:cs="仿宋_GB2312"/>
                <w:kern w:val="2"/>
              </w:rPr>
              <w:t>网上抽签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微信群小程序</w:t>
            </w:r>
          </w:p>
        </w:tc>
        <w:tc>
          <w:tcPr>
            <w:tcW w:w="2052" w:type="dxa"/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89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8月20日（周日）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14:00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公布答辩顺序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微信群</w:t>
            </w:r>
          </w:p>
        </w:tc>
        <w:tc>
          <w:tcPr>
            <w:tcW w:w="2052" w:type="dxa"/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489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8月21日</w:t>
            </w:r>
          </w:p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（星期一）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14:00-18:00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8月22日参赛企业报到</w:t>
            </w:r>
          </w:p>
        </w:tc>
        <w:tc>
          <w:tcPr>
            <w:tcW w:w="2263" w:type="dxa"/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烟台市国际技术市场（大厅）</w:t>
            </w:r>
          </w:p>
        </w:tc>
        <w:tc>
          <w:tcPr>
            <w:tcW w:w="2052" w:type="dxa"/>
            <w:vMerge w:val="restart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1.各领域初创组、成长组、团队组参赛选手按照8月20日网上抽签确定的路演出场顺序，在一个场地依次路演。</w:t>
            </w:r>
          </w:p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2.现场晋级评审环节采用7分钟路演+5分钟答辩的方式进行。</w:t>
            </w:r>
          </w:p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3.设1个专家评委组。在省厅专家库中随机抽取4名技术专家、3名创投专家组成专家评委组。</w:t>
            </w:r>
          </w:p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4.采用现场“背对背”评审、当场亮分的形式。评委通过大屏幕观看选手路演，通过声音传输提问、交流。</w:t>
            </w:r>
          </w:p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5.现场晋级活动全程录像。</w:t>
            </w:r>
          </w:p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6.参赛选手食宿自理。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489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8月22日</w:t>
            </w:r>
          </w:p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（星期二）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8:00-8:30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会场签到</w:t>
            </w:r>
          </w:p>
        </w:tc>
        <w:tc>
          <w:tcPr>
            <w:tcW w:w="2263" w:type="dxa"/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烟台市国际技术市场（大厅）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8:30-9:00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启动仪式</w:t>
            </w:r>
          </w:p>
        </w:tc>
        <w:tc>
          <w:tcPr>
            <w:tcW w:w="2263" w:type="dxa"/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烟台市国际技术市场（路演厅）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9:00-12:30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正式比赛</w:t>
            </w:r>
          </w:p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（新能源成长组1号-12号；新能源初创组1号-3号、新能源团队组1号）</w:t>
            </w:r>
          </w:p>
        </w:tc>
        <w:tc>
          <w:tcPr>
            <w:tcW w:w="2263" w:type="dxa"/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烟台市国际技术市场（会议室）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12:30-14:00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午餐、休息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-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14:00-18:00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正式比赛</w:t>
            </w:r>
          </w:p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（新能源汽车成长组1号-9号新能源汽车初创组1号；节能环保成长组1号-10号）</w:t>
            </w:r>
          </w:p>
        </w:tc>
        <w:tc>
          <w:tcPr>
            <w:tcW w:w="2263" w:type="dxa"/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烟台市国际技术市场（会议室）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489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8月22日（星期二）</w:t>
            </w:r>
          </w:p>
        </w:tc>
        <w:tc>
          <w:tcPr>
            <w:tcW w:w="18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14:00-18:00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8月23日参赛企业报到</w:t>
            </w:r>
          </w:p>
        </w:tc>
        <w:tc>
          <w:tcPr>
            <w:tcW w:w="2263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烟台市国际技术市场（大厅）</w:t>
            </w:r>
          </w:p>
        </w:tc>
        <w:tc>
          <w:tcPr>
            <w:tcW w:w="205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48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8月23日</w:t>
            </w:r>
          </w:p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（星期三）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8:30-12:00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正式比赛</w:t>
            </w:r>
          </w:p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（节能环保成长组10号-26号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烟台市国际技术市场（会议室）</w:t>
            </w:r>
          </w:p>
        </w:tc>
        <w:tc>
          <w:tcPr>
            <w:tcW w:w="2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12:30-14:00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午餐、休息</w:t>
            </w:r>
          </w:p>
        </w:tc>
        <w:tc>
          <w:tcPr>
            <w:tcW w:w="226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-</w:t>
            </w:r>
          </w:p>
        </w:tc>
        <w:tc>
          <w:tcPr>
            <w:tcW w:w="2052" w:type="dxa"/>
            <w:vMerge w:val="continue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14:00-18:00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正式比赛</w:t>
            </w:r>
          </w:p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（节能环保领域成长组27-35号；节能环保初创组1号-4号）；节能环保团队组（1号-6号）</w:t>
            </w:r>
          </w:p>
        </w:tc>
        <w:tc>
          <w:tcPr>
            <w:tcW w:w="2263" w:type="dxa"/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烟台市国际技术市场（会议室）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489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8月23日</w:t>
            </w:r>
          </w:p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（星期三）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14:00-18:00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8月24日参赛企业报到</w:t>
            </w:r>
          </w:p>
        </w:tc>
        <w:tc>
          <w:tcPr>
            <w:tcW w:w="2263" w:type="dxa"/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烟台市国际技术市场（大厅）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489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8月24日</w:t>
            </w:r>
          </w:p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（星期四）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8:30-12:00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正式比赛</w:t>
            </w:r>
          </w:p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（黄河流域生态保护专题赛成长组1号-17号）</w:t>
            </w:r>
          </w:p>
        </w:tc>
        <w:tc>
          <w:tcPr>
            <w:tcW w:w="2263" w:type="dxa"/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烟台市国际技术市场（会议室）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12:30-14:00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午餐、休息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-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14:00-16:00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正式比赛</w:t>
            </w:r>
          </w:p>
          <w:p>
            <w:pPr>
              <w:jc w:val="center"/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（黄河流域生态保护专题赛成长组17号-23号；黄河流域生态保护专题赛初创组1号-2号）</w:t>
            </w:r>
          </w:p>
        </w:tc>
        <w:tc>
          <w:tcPr>
            <w:tcW w:w="2263" w:type="dxa"/>
            <w:vAlign w:val="center"/>
          </w:tcPr>
          <w:p>
            <w:pPr>
              <w:rPr>
                <w:rFonts w:ascii="仿宋_GB2312" w:hAnsi="仿宋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</w:rPr>
              <w:t>烟台市国际技术市场（会议室）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</w:tbl>
    <w:p>
      <w:pPr>
        <w:adjustRightInd w:val="0"/>
        <w:snapToGrid w:val="0"/>
        <w:spacing w:line="440" w:lineRule="exact"/>
        <w:rPr>
          <w:rFonts w:ascii="仿宋" w:hAnsi="仿宋" w:eastAsia="仿宋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  <w:sectPr>
          <w:footerReference r:id="rId3" w:type="default"/>
          <w:pgSz w:w="11850" w:h="16783"/>
          <w:pgMar w:top="1531" w:right="1440" w:bottom="1531" w:left="1440" w:header="851" w:footer="992" w:gutter="0"/>
          <w:cols w:space="0" w:num="1"/>
          <w:docGrid w:type="lines" w:linePitch="319" w:charSpace="0"/>
        </w:sect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widowControl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z w:val="28"/>
          <w:szCs w:val="28"/>
        </w:rPr>
        <w:t>附件6.2</w:t>
      </w:r>
    </w:p>
    <w:p>
      <w:pPr>
        <w:adjustRightInd w:val="0"/>
        <w:snapToGrid w:val="0"/>
        <w:spacing w:line="560" w:lineRule="exact"/>
        <w:contextualSpacing/>
        <w:jc w:val="left"/>
        <w:rPr>
          <w:rFonts w:ascii="方正小标宋简体" w:hAnsi="华文中宋" w:eastAsia="方正小标宋简体"/>
          <w:sz w:val="32"/>
          <w:szCs w:val="36"/>
        </w:rPr>
      </w:pP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第十二届中国创新创业大赛山东赛区暨2023年“建行创业者港湾”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山东省中小微企业创新竞技行动计划节能环保、新能源、新能源汽车、黄河流域生态保护专题赛领域现场晋级活动参赛回执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华文中宋" w:eastAsia="方正小标宋简体"/>
          <w:sz w:val="36"/>
          <w:szCs w:val="36"/>
        </w:rPr>
      </w:pPr>
    </w:p>
    <w:tbl>
      <w:tblPr>
        <w:tblStyle w:val="5"/>
        <w:tblW w:w="140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2267"/>
        <w:gridCol w:w="1906"/>
        <w:gridCol w:w="1240"/>
        <w:gridCol w:w="1760"/>
        <w:gridCol w:w="2240"/>
        <w:gridCol w:w="2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企业（团队）全称</w:t>
            </w:r>
          </w:p>
        </w:tc>
        <w:tc>
          <w:tcPr>
            <w:tcW w:w="2267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参赛项目名称</w:t>
            </w:r>
          </w:p>
        </w:tc>
        <w:tc>
          <w:tcPr>
            <w:tcW w:w="1906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所属市</w:t>
            </w:r>
          </w:p>
        </w:tc>
        <w:tc>
          <w:tcPr>
            <w:tcW w:w="5240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参赛人员</w:t>
            </w:r>
          </w:p>
        </w:tc>
        <w:tc>
          <w:tcPr>
            <w:tcW w:w="2894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是否同意参加面向</w:t>
            </w:r>
          </w:p>
          <w:p>
            <w:pPr>
              <w:adjustRightInd w:val="0"/>
              <w:snapToGrid w:val="0"/>
              <w:spacing w:line="560" w:lineRule="exact"/>
              <w:contextualSpacing/>
              <w:jc w:val="center"/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社会公开的直播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7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760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2240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894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vMerge w:val="restart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7" w:type="dxa"/>
            <w:vMerge w:val="restart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vMerge w:val="restart"/>
          </w:tcPr>
          <w:p>
            <w:pPr>
              <w:adjustRightInd w:val="0"/>
              <w:snapToGrid w:val="0"/>
              <w:spacing w:line="560" w:lineRule="exact"/>
              <w:ind w:firstLine="280" w:firstLineChars="100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0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40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4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7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0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40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4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（注</w:t>
      </w:r>
      <w:r>
        <w:rPr>
          <w:rFonts w:ascii="仿宋_GB2312" w:eastAsia="仿宋_GB2312"/>
          <w:b/>
          <w:bCs/>
          <w:sz w:val="32"/>
          <w:szCs w:val="32"/>
        </w:rPr>
        <w:t>:</w:t>
      </w:r>
      <w:r>
        <w:rPr>
          <w:rFonts w:hint="eastAsia" w:ascii="仿宋_GB2312" w:eastAsia="仿宋_GB2312"/>
          <w:b/>
          <w:bCs/>
          <w:sz w:val="32"/>
          <w:szCs w:val="32"/>
        </w:rPr>
        <w:t>需盖章反馈）</w:t>
      </w:r>
    </w:p>
    <w:p>
      <w:pPr>
        <w:adjustRightInd w:val="0"/>
        <w:snapToGrid w:val="0"/>
        <w:spacing w:line="560" w:lineRule="exact"/>
        <w:contextualSpacing/>
        <w:jc w:val="left"/>
        <w:rPr>
          <w:rFonts w:ascii="方正小标宋简体" w:hAnsi="华文中宋" w:eastAsia="方正小标宋简体"/>
          <w:sz w:val="32"/>
          <w:szCs w:val="36"/>
        </w:rPr>
      </w:pPr>
    </w:p>
    <w:p>
      <w:pPr>
        <w:pStyle w:val="4"/>
        <w:jc w:val="both"/>
      </w:pPr>
    </w:p>
    <w:p/>
    <w:p>
      <w:pPr>
        <w:widowControl/>
        <w:jc w:val="left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ascii="黑体" w:hAnsi="黑体" w:eastAsia="黑体" w:cs="黑体"/>
          <w:b/>
          <w:bCs/>
          <w:sz w:val="28"/>
          <w:szCs w:val="28"/>
        </w:rPr>
        <w:t>附件6.3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华文中宋" w:eastAsia="方正小标宋简体"/>
          <w:sz w:val="36"/>
          <w:szCs w:val="36"/>
        </w:rPr>
      </w:pP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第十二届中国创新创业大赛山东赛区暨2023年“建行创业者港湾”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山东省中小微企业创新竞技行动计划节能环保、新能源、新能源汽车、黄河流域生态保护专题赛现场晋级活动参赛微信群二维码</w:t>
      </w: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3338830</wp:posOffset>
            </wp:positionH>
            <wp:positionV relativeFrom="paragraph">
              <wp:posOffset>431165</wp:posOffset>
            </wp:positionV>
            <wp:extent cx="1853565" cy="2605405"/>
            <wp:effectExtent l="0" t="0" r="635" b="10795"/>
            <wp:wrapNone/>
            <wp:docPr id="748831650" name="图片 748831650" descr="09d384f128c07fd8e5492e6b6062f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831650" name="图片 748831650" descr="09d384f128c07fd8e5492e6b6062fa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5436870</wp:posOffset>
            </wp:positionH>
            <wp:positionV relativeFrom="paragraph">
              <wp:posOffset>413385</wp:posOffset>
            </wp:positionV>
            <wp:extent cx="1846580" cy="2595880"/>
            <wp:effectExtent l="0" t="0" r="7620" b="7620"/>
            <wp:wrapTopAndBottom/>
            <wp:docPr id="204847503" name="图片 204847503" descr="105a4267e0ef1ec56663943a48d37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7503" name="图片 204847503" descr="105a4267e0ef1ec56663943a48d376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1089025</wp:posOffset>
            </wp:positionH>
            <wp:positionV relativeFrom="paragraph">
              <wp:posOffset>449580</wp:posOffset>
            </wp:positionV>
            <wp:extent cx="1849120" cy="2599055"/>
            <wp:effectExtent l="0" t="0" r="5080" b="4445"/>
            <wp:wrapNone/>
            <wp:docPr id="2124433262" name="图片 2124433262" descr="d48b74afc3bc09ccafd400e3317c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433262" name="图片 2124433262" descr="d48b74afc3bc09ccafd400e3317c4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8863" cy="259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28"/>
          <w:szCs w:val="28"/>
        </w:rPr>
        <w:t>新能源领域</w:t>
      </w:r>
    </w:p>
    <w:p>
      <w:pPr>
        <w:adjustRightInd w:val="0"/>
        <w:snapToGrid w:val="0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utoSpaceDE w:val="0"/>
        <w:autoSpaceDN w:val="0"/>
        <w:adjustRightInd w:val="0"/>
        <w:jc w:val="center"/>
      </w:pP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新能源汽车领域</w:t>
      </w: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  <w:sectPr>
          <w:pgSz w:w="16783" w:h="11850" w:orient="landscape"/>
          <w:pgMar w:top="1440" w:right="1531" w:bottom="1440" w:left="1531" w:header="851" w:footer="992" w:gutter="0"/>
          <w:cols w:space="0" w:num="1"/>
          <w:docGrid w:type="lines" w:linePitch="320" w:charSpace="0"/>
        </w:sectPr>
      </w:pPr>
      <w:r>
        <w:rPr>
          <w:rFonts w:ascii="黑体" w:hAnsi="黑体" w:eastAsia="黑体" w:cs="黑体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382905</wp:posOffset>
            </wp:positionV>
            <wp:extent cx="2087245" cy="3026410"/>
            <wp:effectExtent l="0" t="0" r="8255" b="8890"/>
            <wp:wrapTopAndBottom/>
            <wp:docPr id="6" name="图片 6" descr="13ea97e606e108cf1b0453e58c7e4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3ea97e606e108cf1b0453e58c7e41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7245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2353310</wp:posOffset>
            </wp:positionH>
            <wp:positionV relativeFrom="paragraph">
              <wp:posOffset>386715</wp:posOffset>
            </wp:positionV>
            <wp:extent cx="2042160" cy="2961640"/>
            <wp:effectExtent l="0" t="0" r="2540" b="10160"/>
            <wp:wrapTopAndBottom/>
            <wp:docPr id="1087997685" name="图片 1087997685" descr="0fd31d6d1a762b6d3a60ae017b5cd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97685" name="图片 1087997685" descr="0fd31d6d1a762b6d3a60ae017b5cdd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节能环保领域</w:t>
      </w:r>
    </w:p>
    <w:p>
      <w:pPr>
        <w:jc w:val="center"/>
      </w:pPr>
    </w:p>
    <w:p/>
    <w:p/>
    <w:p>
      <w:pPr>
        <w:adjustRightInd w:val="0"/>
        <w:snapToGrid w:val="0"/>
        <w:rPr>
          <w:rFonts w:ascii="黑体" w:hAnsi="黑体" w:eastAsia="黑体" w:cs="黑体"/>
          <w:sz w:val="28"/>
          <w:szCs w:val="28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5460365</wp:posOffset>
            </wp:positionH>
            <wp:positionV relativeFrom="paragraph">
              <wp:posOffset>-408305</wp:posOffset>
            </wp:positionV>
            <wp:extent cx="2486025" cy="3493770"/>
            <wp:effectExtent l="0" t="0" r="3175" b="11430"/>
            <wp:wrapNone/>
            <wp:docPr id="9" name="图片 9" descr="67aef9a4c92ffb1eb0a61b195d678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7aef9a4c92ffb1eb0a61b195d6786f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-387350</wp:posOffset>
            </wp:positionV>
            <wp:extent cx="2484120" cy="3491230"/>
            <wp:effectExtent l="0" t="0" r="5080" b="1270"/>
            <wp:wrapNone/>
            <wp:docPr id="7" name="图片 7" descr="5b81099ef8475306e6e29f10b42fe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b81099ef8475306e6e29f10b42fe4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3113405</wp:posOffset>
            </wp:positionH>
            <wp:positionV relativeFrom="paragraph">
              <wp:posOffset>-400685</wp:posOffset>
            </wp:positionV>
            <wp:extent cx="2494915" cy="3506470"/>
            <wp:effectExtent l="0" t="0" r="6985" b="11430"/>
            <wp:wrapNone/>
            <wp:docPr id="8" name="图片 8" descr="994e84070c6d25f2ca9e2a62651c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994e84070c6d25f2ca9e2a62651c08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z w:val="28"/>
          <w:szCs w:val="28"/>
        </w:rPr>
        <w:t xml:space="preserve"> </w:t>
      </w:r>
    </w:p>
    <w:p>
      <w:pPr>
        <w:tabs>
          <w:tab w:val="left" w:pos="9452"/>
        </w:tabs>
        <w:adjustRightInd w:val="0"/>
        <w:snapToGrid w:val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ab/>
      </w:r>
    </w:p>
    <w:p>
      <w:pPr>
        <w:tabs>
          <w:tab w:val="left" w:pos="5332"/>
        </w:tabs>
        <w:jc w:val="left"/>
      </w:pPr>
      <w:r>
        <w:rPr>
          <w:rFonts w:hint="eastAsia" w:cs="宋体"/>
        </w:rPr>
        <w:tab/>
      </w:r>
    </w:p>
    <w:p/>
    <w:p/>
    <w:p/>
    <w:p/>
    <w:p/>
    <w:p/>
    <w:p/>
    <w:p/>
    <w:p/>
    <w:p/>
    <w:p/>
    <w:p/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黄河流域生态保护专项</w:t>
      </w: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黑体" w:hAnsi="黑体" w:eastAsia="黑体" w:cs="黑体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4596765</wp:posOffset>
            </wp:positionH>
            <wp:positionV relativeFrom="paragraph">
              <wp:posOffset>187325</wp:posOffset>
            </wp:positionV>
            <wp:extent cx="2272665" cy="3295650"/>
            <wp:effectExtent l="0" t="0" r="635" b="6350"/>
            <wp:wrapNone/>
            <wp:docPr id="11" name="图片 11" descr="932c51bec6b4b4a84cb9ad07957cc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932c51bec6b4b4a84cb9ad07957cc6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48895</wp:posOffset>
            </wp:positionV>
            <wp:extent cx="2366010" cy="3431540"/>
            <wp:effectExtent l="0" t="0" r="8890" b="10160"/>
            <wp:wrapNone/>
            <wp:docPr id="10" name="图片 10" descr="518668c3f827376005677f1a5bc6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18668c3f827376005677f1a5bc60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601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1" w:name="_GoBack"/>
      <w:bookmarkEnd w:id="1"/>
    </w:p>
    <w:sectPr>
      <w:pgSz w:w="16783" w:h="11850" w:orient="landscape"/>
      <w:pgMar w:top="1440" w:right="1531" w:bottom="1440" w:left="1531" w:header="851" w:footer="992" w:gutter="0"/>
      <w:cols w:space="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68325774" name="文本框 20683257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uyK+wNwIAAGc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995693E"/>
    <w:rsid w:val="0995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2023-08-18T03:43:00Z</dcterms:created>
  <dc:creator>'Always</dc:creator>
  <cp:lastModifiedBy>'Always</cp:lastModifiedBy>
  <dcterms:modified xsi:type="dcterms:W3CDTF">2023-08-18T03:44:22Z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DE501016724647DB96D333913C6EAA1C_11</vt:lpwstr>
  </property>
</Properties>
</file>