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附件1</w:t>
      </w:r>
    </w:p>
    <w:p>
      <w:pPr>
        <w:spacing w:before="120" w:beforeLines="50" w:after="120" w:afterLines="50"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高新技术企业认定程序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48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根据《认定办法》和《工作指引》相关规定，优化申报流程，精简申报材料，完善工作机制，具体程序如下：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 自我评价。企业对照《认定办法》第十一条和《工作指引》第三部分进行自我评价。自评符合条件的，可按照本通知要求准备申报材料。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 注册填报。申报企业登录“科学技术部政务服务平台”（https://fuwu.most.gov.cn/），实名认证通过后开展后续申报工作。已注册企业无需重新注册，可用原用户名和密码登录系统进行申报。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 网上提交。企业在“科学技术部政务服务平台”，按系统要求填写认定申报信息、逐一上传附件材料（作为评审依据，附件材料须清晰、完整、规范），并及时通过网络系统提交，完成网上填报。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 纸质材料提交。企业通过“科学技术部政务服务平台”生成并打印《高新技术企业认定申请书》，并提供相关附件材料。附件材料须与申请书所填内容一致，并本着“与认定条件紧密相关”的原则，尽量简明扼要，申报材料内容及要求见附件2。企业按照地方通知要求将材料提交相关部门。</w:t>
      </w:r>
    </w:p>
    <w:p>
      <w:pPr>
        <w:pStyle w:val="2"/>
        <w:shd w:val="clear" w:color="auto" w:fill="FFFFFF"/>
        <w:adjustRightInd w:val="0"/>
        <w:snapToGrid w:val="0"/>
        <w:spacing w:before="0" w:beforeAutospacing="0" w:after="0" w:afterAutospacing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 材料审核。各地科技部门收到企业申报材料后，要按要求对申报材料中知识产权、近三年项目研发活动和成果转化情况、2023年度的科技活动人员和高新技术产品（服务）情况、研发组织管理水平等内容的真实性、合规性进行认真审核把关，客观记录核查中发现的问题，填写好《高新技术企业认定申报核实意见表》（见通知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）。</w:t>
      </w:r>
    </w:p>
    <w:p>
      <w:pPr>
        <w:topLinePunct/>
        <w:adjustRightInd w:val="0"/>
        <w:snapToGrid w:val="0"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各地科技部门收到中介机构资质证明材料后，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联合同级财政、税务部门对该机构是否符合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《工作指引》相关规定进行审查，并将审核结果报送省认定办。</w:t>
      </w:r>
    </w:p>
    <w:p>
      <w:pPr>
        <w:pStyle w:val="5"/>
        <w:tabs>
          <w:tab w:val="left" w:pos="1442"/>
        </w:tabs>
        <w:spacing w:line="580" w:lineRule="exact"/>
        <w:ind w:firstLine="630"/>
        <w:rPr>
          <w:rFonts w:hint="default" w:ascii="Times New Roman" w:hAnsi="Times New Roman" w:eastAsia="仿宋_GB2312" w:cs="Times New Roman"/>
          <w:color w:val="auto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Cs w:val="32"/>
        </w:rPr>
        <w:t>6. 汇总推荐。各市科技局（国家高新区）完成材料审核后，在系统提交推荐企业认定申报材料，并正式行文（推荐函中请简要说明现场审核工作开展情况）报送。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04E80B83"/>
    <w:rsid w:val="04E80B83"/>
    <w:rsid w:val="44F4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附件栏"/>
    <w:basedOn w:val="1"/>
    <w:autoRedefine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2024-08-15T08:35:00Z</dcterms:created>
  <dc:creator>'Always</dc:creator>
  <cp:lastModifiedBy>'Always</cp:lastModifiedBy>
  <dcterms:modified xsi:type="dcterms:W3CDTF">2024-08-15T08:35:14Z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37ADBFAAA2CC4B22A6765862C374EEDF_11</vt:lpwstr>
  </property>
</Properties>
</file>