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863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7DC9ED8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rPr>
          <w:rFonts w:hint="eastAsia" w:ascii="黑体" w:hAnsi="黑体" w:eastAsia="黑体" w:cs="方正小标宋简体"/>
          <w:sz w:val="32"/>
          <w:szCs w:val="32"/>
        </w:rPr>
      </w:pPr>
    </w:p>
    <w:p w14:paraId="512ED15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 w14:paraId="0C725F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84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3396"/>
        <w:gridCol w:w="2645"/>
        <w:gridCol w:w="1296"/>
      </w:tblGrid>
      <w:tr w14:paraId="72CD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F7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B3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申请单位名称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8A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技术方向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910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</w:rPr>
              <w:t>属地</w:t>
            </w:r>
          </w:p>
        </w:tc>
      </w:tr>
      <w:tr w14:paraId="71A7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800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CE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聊城市人民医院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18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心血管诊疗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D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聊城</w:t>
            </w:r>
          </w:p>
        </w:tc>
      </w:tr>
      <w:tr w14:paraId="039F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2A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247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威高集团有限公司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46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骨科材料及器械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2D0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威海</w:t>
            </w:r>
          </w:p>
        </w:tc>
      </w:tr>
      <w:tr w14:paraId="65A41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F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4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山东鲁能光大电力器材有限公司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C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电力钢制件防腐涂层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68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济宁</w:t>
            </w:r>
          </w:p>
        </w:tc>
      </w:tr>
      <w:tr w14:paraId="1EFE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D8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6CA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临沂顺发食品有限公司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D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营养健康肉制品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93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临沂</w:t>
            </w:r>
          </w:p>
        </w:tc>
      </w:tr>
      <w:tr w14:paraId="43EA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D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A2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山东常美机械制造有限公司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1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农业机械与智能化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88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临沂</w:t>
            </w:r>
          </w:p>
        </w:tc>
      </w:tr>
      <w:tr w14:paraId="17AE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10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2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89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烟台大学</w:t>
            </w:r>
          </w:p>
        </w:tc>
        <w:tc>
          <w:tcPr>
            <w:tcW w:w="264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2A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数学建模与智能控制</w:t>
            </w:r>
          </w:p>
        </w:tc>
        <w:tc>
          <w:tcPr>
            <w:tcW w:w="1296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A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right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烟台</w:t>
            </w:r>
          </w:p>
        </w:tc>
      </w:tr>
    </w:tbl>
    <w:p w14:paraId="043749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F4068"/>
    <w:rsid w:val="156712A9"/>
    <w:rsid w:val="530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2025-12-09T04:35:00Z</dcterms:created>
  <dc:creator>康晓慧</dc:creator>
  <cp:lastModifiedBy>康晓慧</cp:lastModifiedBy>
  <dcterms:modified xsi:type="dcterms:W3CDTF">2025-12-09T04:35:25Z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1B88813E2CF2483A9D507D6EB6262528_11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