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"/>
          <w:sz w:val="32"/>
          <w:szCs w:val="32"/>
          <w:shd w:val="clear" w:color="auto" w:fill="FFFFFF"/>
          <w:lang w:val="en-US" w:eastAsia="zh-CN"/>
        </w:rPr>
        <w:t>3</w:t>
      </w:r>
    </w:p>
    <w:p>
      <w:pPr>
        <w:pStyle w:val="5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</w:p>
    <w:p>
      <w:pPr>
        <w:pStyle w:val="5"/>
        <w:shd w:val="clear" w:color="auto" w:fill="FFFFFF"/>
        <w:spacing w:beforeAutospacing="0" w:afterAutospacing="0" w:line="580" w:lineRule="exact"/>
        <w:jc w:val="center"/>
        <w:rPr>
          <w:rFonts w:hint="eastAsia" w:ascii="方正小标宋简体" w:hAnsi="仿宋" w:eastAsia="方正小标宋简体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山东省</w:t>
      </w:r>
      <w:r>
        <w:rPr>
          <w:rFonts w:hint="eastAsia" w:ascii="方正小标宋简体" w:hAnsi="仿宋" w:eastAsia="方正小标宋简体"/>
          <w:spacing w:val="8"/>
          <w:sz w:val="44"/>
          <w:szCs w:val="44"/>
          <w:lang w:val="en-US" w:eastAsia="zh-CN"/>
        </w:rPr>
        <w:t>竞争性创新平台</w:t>
      </w:r>
      <w:r>
        <w:rPr>
          <w:rFonts w:hint="eastAsia" w:ascii="方正小标宋简体" w:hAnsi="仿宋" w:eastAsia="方正小标宋简体"/>
          <w:spacing w:val="8"/>
          <w:sz w:val="44"/>
          <w:szCs w:val="44"/>
        </w:rPr>
        <w:t>项目</w:t>
      </w:r>
      <w:r>
        <w:rPr>
          <w:rFonts w:hint="eastAsia" w:ascii="方正小标宋简体" w:hAnsi="仿宋" w:eastAsia="方正小标宋简体"/>
          <w:spacing w:val="8"/>
          <w:sz w:val="44"/>
          <w:szCs w:val="44"/>
          <w:lang w:val="en-US" w:eastAsia="zh-CN"/>
        </w:rPr>
        <w:t>验收</w:t>
      </w:r>
    </w:p>
    <w:p>
      <w:pPr>
        <w:pStyle w:val="5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  <w:lang w:val="en-US" w:eastAsia="zh-CN"/>
        </w:rPr>
        <w:t>（综合绩效评价）</w:t>
      </w:r>
      <w:r>
        <w:rPr>
          <w:rFonts w:hint="eastAsia" w:ascii="方正小标宋简体" w:hAnsi="仿宋" w:eastAsia="方正小标宋简体"/>
          <w:spacing w:val="8"/>
          <w:sz w:val="44"/>
          <w:szCs w:val="44"/>
        </w:rPr>
        <w:t>总体报告</w:t>
      </w:r>
    </w:p>
    <w:p>
      <w:pPr>
        <w:pStyle w:val="5"/>
        <w:shd w:val="clear" w:color="auto" w:fill="FFFFFF"/>
        <w:spacing w:beforeAutospacing="0" w:afterAutospacing="0" w:line="580" w:lineRule="exact"/>
        <w:jc w:val="center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（编写参考提纲）</w:t>
      </w:r>
    </w:p>
    <w:p>
      <w:pPr>
        <w:widowControl/>
        <w:spacing w:line="580" w:lineRule="exact"/>
        <w:ind w:firstLine="420" w:firstLineChars="200"/>
      </w:pPr>
    </w:p>
    <w:p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一、总体完成情况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包括项目基本情况及经费（包括省财政资金、单位自筹资金和其他来源资金等）到位、使用情况等。</w:t>
      </w:r>
    </w:p>
    <w:p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二、绩效分析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1.取得的成果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kern w:val="0"/>
          <w:sz w:val="32"/>
          <w:szCs w:val="32"/>
        </w:rPr>
        <w:t>关键共性技术、核心技术、“卡脖子”技术突破情况；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（2）重大战略产品研制情况；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（3）研究成果的合作交流、转移转化和示范推广情况，人才、专利、技术标准战略在项目中的实施应用情况；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（4）项目知识产权（标准）、人才团队培养引进、平台建设等情况。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2.经济社会效益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（1）项目实施取得的经济效益；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项目实施带动科技与产业领域局部跃升、区域经济社会高质量发展的贡献和影响；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（3）项目实施对节能减排、降低原材料消耗度等生态效益。</w:t>
      </w:r>
    </w:p>
    <w:p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三、组织管理工作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阐述管理制度建立、引导项目整体协同推进运行情况和效果；</w:t>
      </w:r>
      <w:r>
        <w:rPr>
          <w:rFonts w:hint="eastAsia" w:ascii="仿宋" w:hAnsi="仿宋" w:eastAsia="仿宋" w:cs="仿宋"/>
          <w:kern w:val="0"/>
          <w:sz w:val="32"/>
          <w:szCs w:val="32"/>
        </w:rPr>
        <w:t>统筹</w:t>
      </w:r>
      <w:r>
        <w:rPr>
          <w:rFonts w:hint="eastAsia" w:ascii="仿宋" w:hAnsi="仿宋" w:eastAsia="仿宋" w:cs="仿宋"/>
          <w:sz w:val="32"/>
          <w:szCs w:val="32"/>
        </w:rPr>
        <w:t>协调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资源</w:t>
      </w:r>
      <w:r>
        <w:rPr>
          <w:rFonts w:hint="eastAsia" w:ascii="仿宋" w:hAnsi="仿宋" w:eastAsia="仿宋" w:cs="仿宋"/>
          <w:sz w:val="32"/>
          <w:szCs w:val="32"/>
        </w:rPr>
        <w:t>保障项目顺利实施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情况</w:t>
      </w:r>
      <w:r>
        <w:rPr>
          <w:rFonts w:hint="eastAsia" w:ascii="仿宋" w:hAnsi="仿宋" w:eastAsia="仿宋" w:cs="仿宋"/>
          <w:sz w:val="32"/>
          <w:szCs w:val="32"/>
        </w:rPr>
        <w:t>；组织交流、检查督促项目实施等管理工作情况。</w:t>
      </w:r>
    </w:p>
    <w:p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四、组织实施中存在的问题及建议</w:t>
      </w:r>
    </w:p>
    <w:p>
      <w:pPr>
        <w:pStyle w:val="3"/>
        <w:spacing w:line="580" w:lineRule="exact"/>
        <w:ind w:firstLine="640"/>
        <w:rPr>
          <w:rFonts w:ascii="黑体" w:hAnsi="黑体" w:cs="黑体"/>
          <w:bCs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五、</w:t>
      </w:r>
      <w:r>
        <w:rPr>
          <w:rFonts w:hint="eastAsia" w:ascii="黑体" w:hAnsi="黑体" w:cs="黑体"/>
          <w:bCs/>
          <w:sz w:val="32"/>
          <w:szCs w:val="32"/>
        </w:rPr>
        <w:t>典型案例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156977"/>
      <w:docPartObj>
        <w:docPartGallery w:val="autotext"/>
      </w:docPartObj>
    </w:sdtPr>
    <w:sdtEndPr>
      <w:rPr>
        <w:sz w:val="21"/>
      </w:rPr>
    </w:sdtEndPr>
    <w:sdtContent>
      <w:p>
        <w:pPr>
          <w:pStyle w:val="4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-</w:t>
        </w:r>
        <w:r>
          <w:rPr>
            <w:sz w:val="21"/>
          </w:rPr>
          <w:t xml:space="preserve"> 12 -</w:t>
        </w:r>
        <w:r>
          <w:rPr>
            <w:sz w:val="21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306BA"/>
    <w:rsid w:val="2A7E0E3B"/>
    <w:rsid w:val="357306BA"/>
    <w:rsid w:val="36483D92"/>
    <w:rsid w:val="46932D72"/>
    <w:rsid w:val="57CD0BAB"/>
    <w:rsid w:val="73F8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353" w:lineRule="auto"/>
      <w:ind w:firstLine="624" w:firstLineChars="200"/>
      <w:outlineLvl w:val="0"/>
    </w:pPr>
    <w:rPr>
      <w:rFonts w:eastAsia="黑体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406</Characters>
  <Lines>0</Lines>
  <Paragraphs>0</Paragraphs>
  <TotalTime>0</TotalTime>
  <ScaleCrop>false</ScaleCrop>
  <LinksUpToDate>false</LinksUpToDate>
  <CharactersWithSpaces>406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2025-04-25T09:08:00Z</dcterms:created>
  <dc:creator>'Always</dc:creator>
  <cp:lastModifiedBy>Administrator</cp:lastModifiedBy>
  <dcterms:modified xsi:type="dcterms:W3CDTF">2026-07-02T08:21:14Z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02E03CDF795D46CA8A916E593EFD7506</vt:lpwstr>
  </property>
  <property fmtid="{D5CDD505-2E9C-101B-9397-08002B2CF9AE}" pid="4" name="KSOTemplateDocerSaveRecord">
    <vt:lpwstr>eyJoZGlkIjoiMzEwNTM5NzYwMDRjMzkwZTVkZjY2ODkwMGIxNGU0OTUiLCJ1c2VySWQiOiIyODczNjYxNTIifQ==</vt:lpwstr>
  </property>
</Properties>
</file>