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楷体"/>
          <w:b/>
          <w:bCs/>
        </w:rPr>
      </w:pPr>
      <w:r>
        <w:rPr>
          <w:rFonts w:hint="eastAsia" w:ascii="黑体" w:hAnsi="黑体" w:eastAsia="黑体" w:cs="黑体"/>
        </w:rPr>
        <w:t>附件1</w:t>
      </w:r>
    </w:p>
    <w:p>
      <w:pPr>
        <w:spacing w:line="560" w:lineRule="exact"/>
        <w:jc w:val="center"/>
        <w:rPr>
          <w:rFonts w:ascii="方正小标宋简体" w:hAnsi="方正小标宋简体" w:eastAsia="方正小标宋简体" w:cs="方正小标宋简体"/>
          <w:b/>
          <w:sz w:val="44"/>
          <w:szCs w:val="44"/>
        </w:rPr>
      </w:pPr>
    </w:p>
    <w:p>
      <w:pPr>
        <w:spacing w:line="560" w:lineRule="exact"/>
        <w:jc w:val="center"/>
        <w:rPr>
          <w:rFonts w:ascii="方正小标宋简体" w:hAnsi="方正小标宋简体" w:eastAsia="方正小标宋简体" w:cs="方正小标宋简体"/>
          <w:b/>
          <w:sz w:val="44"/>
          <w:szCs w:val="44"/>
        </w:rPr>
      </w:pPr>
    </w:p>
    <w:p>
      <w:pPr>
        <w:spacing w:line="580" w:lineRule="exact"/>
        <w:jc w:val="center"/>
        <w:rPr>
          <w:rFonts w:eastAsia="方正小标宋简体"/>
          <w:bCs/>
          <w:color w:val="000000"/>
          <w:sz w:val="44"/>
          <w:szCs w:val="44"/>
          <w:shd w:val="clear" w:color="auto" w:fill="FFFFFF"/>
        </w:rPr>
      </w:pPr>
      <w:r>
        <w:rPr>
          <w:rFonts w:hint="eastAsia" w:eastAsia="方正小标宋简体"/>
          <w:bCs/>
          <w:color w:val="000000"/>
          <w:sz w:val="44"/>
          <w:szCs w:val="44"/>
          <w:shd w:val="clear" w:color="auto" w:fill="FFFFFF"/>
        </w:rPr>
        <w:t>山东省农业良种工程种业企业品种研发</w:t>
      </w:r>
    </w:p>
    <w:p>
      <w:pPr>
        <w:spacing w:line="580" w:lineRule="exact"/>
        <w:jc w:val="center"/>
        <w:rPr>
          <w:rFonts w:ascii="方正小标宋简体" w:hAnsi="方正小标宋简体" w:eastAsia="方正小标宋简体" w:cs="方正小标宋简体"/>
          <w:b/>
          <w:kern w:val="0"/>
          <w:sz w:val="44"/>
          <w:szCs w:val="44"/>
        </w:rPr>
      </w:pPr>
      <w:r>
        <w:rPr>
          <w:rFonts w:hint="eastAsia" w:eastAsia="方正小标宋简体"/>
          <w:bCs/>
          <w:color w:val="000000"/>
          <w:sz w:val="44"/>
          <w:szCs w:val="44"/>
          <w:shd w:val="clear" w:color="auto" w:fill="FFFFFF"/>
        </w:rPr>
        <w:t>后补助资金申报书</w:t>
      </w:r>
    </w:p>
    <w:p>
      <w:pPr>
        <w:spacing w:line="560" w:lineRule="exact"/>
        <w:ind w:left="1630" w:leftChars="1" w:hanging="1627" w:hangingChars="598"/>
        <w:jc w:val="center"/>
        <w:rPr>
          <w:rFonts w:eastAsia="黑体"/>
          <w:kern w:val="0"/>
          <w:sz w:val="28"/>
          <w:szCs w:val="28"/>
        </w:rPr>
      </w:pPr>
    </w:p>
    <w:p>
      <w:pPr>
        <w:spacing w:line="560" w:lineRule="exact"/>
        <w:ind w:left="1630" w:leftChars="1" w:hanging="1627" w:hangingChars="598"/>
        <w:jc w:val="center"/>
        <w:rPr>
          <w:rFonts w:eastAsia="黑体"/>
          <w:kern w:val="0"/>
          <w:sz w:val="28"/>
          <w:szCs w:val="28"/>
        </w:rPr>
      </w:pPr>
    </w:p>
    <w:p>
      <w:pPr>
        <w:spacing w:line="560" w:lineRule="exact"/>
        <w:ind w:left="1630" w:leftChars="1" w:hanging="1627" w:hangingChars="598"/>
        <w:jc w:val="center"/>
        <w:rPr>
          <w:rFonts w:eastAsia="黑体"/>
          <w:kern w:val="0"/>
          <w:sz w:val="28"/>
          <w:szCs w:val="28"/>
        </w:rPr>
      </w:pPr>
    </w:p>
    <w:p>
      <w:pPr>
        <w:spacing w:line="560" w:lineRule="exact"/>
        <w:ind w:left="1630" w:leftChars="1" w:hanging="1627" w:hangingChars="598"/>
        <w:jc w:val="center"/>
        <w:rPr>
          <w:rFonts w:eastAsia="黑体"/>
          <w:kern w:val="0"/>
          <w:sz w:val="28"/>
          <w:szCs w:val="28"/>
        </w:rPr>
      </w:pPr>
    </w:p>
    <w:p>
      <w:pPr>
        <w:spacing w:line="560" w:lineRule="exact"/>
        <w:ind w:left="1630" w:leftChars="1" w:hanging="1627" w:hangingChars="598"/>
        <w:jc w:val="center"/>
        <w:rPr>
          <w:rFonts w:eastAsia="黑体"/>
          <w:kern w:val="0"/>
          <w:sz w:val="28"/>
          <w:szCs w:val="28"/>
        </w:rPr>
      </w:pPr>
    </w:p>
    <w:p>
      <w:pPr>
        <w:spacing w:line="580" w:lineRule="exact"/>
        <w:ind w:firstLine="936" w:firstLineChars="300"/>
        <w:rPr>
          <w:rFonts w:ascii="仿宋_GB2312" w:hAnsi="仿宋_GB2312" w:cs="仿宋_GB2312"/>
          <w:b/>
          <w:bCs/>
          <w:kern w:val="0"/>
          <w:szCs w:val="32"/>
        </w:rPr>
      </w:pPr>
    </w:p>
    <w:p>
      <w:pPr>
        <w:spacing w:line="580" w:lineRule="exact"/>
        <w:ind w:firstLine="425" w:firstLineChars="136"/>
        <w:rPr>
          <w:rFonts w:ascii="仿宋_GB2312" w:hAnsi="仿宋_GB2312" w:cs="仿宋_GB2312"/>
          <w:b/>
          <w:bCs/>
          <w:kern w:val="0"/>
          <w:szCs w:val="32"/>
        </w:rPr>
      </w:pPr>
      <w:r>
        <w:rPr>
          <w:rFonts w:hint="eastAsia" w:ascii="仿宋_GB2312" w:hAnsi="仿宋_GB2312" w:cs="仿宋_GB2312"/>
          <w:b/>
          <w:bCs/>
          <w:kern w:val="0"/>
          <w:szCs w:val="32"/>
        </w:rPr>
        <w:t>申报动植物种类：</w:t>
      </w:r>
    </w:p>
    <w:p>
      <w:pPr>
        <w:spacing w:line="580" w:lineRule="exact"/>
        <w:ind w:left="3" w:leftChars="1" w:firstLine="425" w:firstLineChars="136"/>
        <w:rPr>
          <w:rFonts w:ascii="仿宋_GB2312" w:hAnsi="仿宋_GB2312" w:cs="仿宋_GB2312"/>
          <w:b/>
          <w:bCs/>
          <w:kern w:val="0"/>
          <w:szCs w:val="32"/>
        </w:rPr>
      </w:pPr>
      <w:r>
        <w:rPr>
          <w:rFonts w:hint="eastAsia" w:ascii="仿宋_GB2312" w:hAnsi="仿宋_GB2312" w:cs="仿宋_GB2312"/>
          <w:b/>
          <w:bCs/>
          <w:kern w:val="0"/>
          <w:szCs w:val="32"/>
        </w:rPr>
        <w:t>申报品种：</w:t>
      </w:r>
    </w:p>
    <w:p>
      <w:pPr>
        <w:spacing w:line="580" w:lineRule="exact"/>
        <w:ind w:firstLine="425" w:firstLineChars="136"/>
        <w:rPr>
          <w:rFonts w:ascii="仿宋_GB2312" w:hAnsi="仿宋_GB2312" w:cs="仿宋_GB2312"/>
          <w:b/>
          <w:bCs/>
          <w:kern w:val="0"/>
          <w:szCs w:val="32"/>
        </w:rPr>
      </w:pPr>
      <w:r>
        <w:rPr>
          <w:rFonts w:hint="eastAsia" w:ascii="仿宋_GB2312" w:hAnsi="仿宋_GB2312" w:cs="仿宋_GB2312"/>
          <w:b/>
          <w:bCs/>
          <w:kern w:val="0"/>
          <w:szCs w:val="32"/>
        </w:rPr>
        <w:t>申报单位：</w:t>
      </w:r>
    </w:p>
    <w:p>
      <w:pPr>
        <w:spacing w:line="580" w:lineRule="exact"/>
        <w:ind w:left="3" w:leftChars="1" w:firstLine="425" w:firstLineChars="136"/>
        <w:rPr>
          <w:rFonts w:ascii="仿宋_GB2312" w:hAnsi="仿宋_GB2312" w:cs="仿宋_GB2312"/>
          <w:b/>
          <w:bCs/>
          <w:kern w:val="0"/>
          <w:szCs w:val="32"/>
        </w:rPr>
      </w:pPr>
      <w:r>
        <w:rPr>
          <w:rFonts w:hint="eastAsia" w:ascii="仿宋_GB2312" w:hAnsi="仿宋_GB2312" w:cs="仿宋_GB2312"/>
          <w:b/>
          <w:bCs/>
          <w:kern w:val="0"/>
          <w:szCs w:val="32"/>
        </w:rPr>
        <w:t>主管部门：</w:t>
      </w:r>
    </w:p>
    <w:p>
      <w:pPr>
        <w:spacing w:line="580" w:lineRule="exact"/>
        <w:ind w:left="3" w:leftChars="1" w:firstLine="425" w:firstLineChars="136"/>
        <w:rPr>
          <w:rFonts w:eastAsia="楷体_GB2312"/>
          <w:b/>
          <w:kern w:val="0"/>
        </w:rPr>
      </w:pPr>
      <w:r>
        <w:rPr>
          <w:rFonts w:hint="eastAsia" w:ascii="仿宋_GB2312" w:hAnsi="仿宋_GB2312" w:cs="仿宋_GB2312"/>
          <w:b/>
          <w:bCs/>
          <w:kern w:val="0"/>
          <w:szCs w:val="32"/>
        </w:rPr>
        <w:t>申报日期：</w:t>
      </w:r>
    </w:p>
    <w:p>
      <w:pPr>
        <w:spacing w:line="560" w:lineRule="exact"/>
        <w:ind w:firstLine="1800"/>
        <w:rPr>
          <w:rFonts w:eastAsia="楷体_GB2312"/>
          <w:b/>
          <w:kern w:val="0"/>
        </w:rPr>
      </w:pPr>
    </w:p>
    <w:p>
      <w:pPr>
        <w:spacing w:line="560" w:lineRule="exact"/>
        <w:ind w:firstLine="1800"/>
        <w:rPr>
          <w:rFonts w:eastAsia="楷体_GB2312"/>
          <w:b/>
          <w:kern w:val="0"/>
        </w:rPr>
      </w:pPr>
    </w:p>
    <w:p>
      <w:pPr>
        <w:spacing w:line="500" w:lineRule="exact"/>
        <w:jc w:val="left"/>
        <w:rPr>
          <w:rFonts w:eastAsia="仿宋"/>
          <w:b/>
          <w:kern w:val="0"/>
        </w:rPr>
      </w:pPr>
    </w:p>
    <w:p>
      <w:pPr>
        <w:spacing w:line="500" w:lineRule="exact"/>
        <w:jc w:val="left"/>
        <w:rPr>
          <w:rFonts w:eastAsia="仿宋"/>
          <w:b/>
          <w:kern w:val="0"/>
        </w:rPr>
      </w:pPr>
    </w:p>
    <w:p>
      <w:pPr>
        <w:spacing w:line="500" w:lineRule="exact"/>
        <w:jc w:val="center"/>
        <w:rPr>
          <w:rFonts w:ascii="仿宋_GB2312" w:hAnsi="仿宋_GB2312" w:cs="仿宋_GB2312"/>
          <w:b/>
          <w:kern w:val="0"/>
        </w:rPr>
      </w:pPr>
      <w:r>
        <w:rPr>
          <w:rFonts w:hint="eastAsia" w:ascii="仿宋_GB2312" w:hAnsi="仿宋_GB2312" w:cs="仿宋_GB2312"/>
          <w:b/>
          <w:kern w:val="0"/>
        </w:rPr>
        <w:t>山东省科学技术厅</w:t>
      </w:r>
    </w:p>
    <w:p>
      <w:pPr>
        <w:spacing w:line="500" w:lineRule="exact"/>
        <w:jc w:val="center"/>
        <w:rPr>
          <w:rFonts w:ascii="仿宋_GB2312" w:hAnsi="仿宋_GB2312" w:cs="仿宋_GB2312"/>
          <w:b/>
          <w:kern w:val="0"/>
        </w:rPr>
      </w:pPr>
      <w:r>
        <w:rPr>
          <w:rFonts w:hint="default" w:ascii="Times New Roman" w:hAnsi="Times New Roman" w:cs="Times New Roman"/>
          <w:b/>
          <w:kern w:val="0"/>
        </w:rPr>
        <w:t>2022</w:t>
      </w:r>
      <w:r>
        <w:rPr>
          <w:rFonts w:hint="eastAsia" w:ascii="仿宋_GB2312" w:hAnsi="仿宋_GB2312" w:cs="仿宋_GB2312"/>
          <w:b/>
          <w:kern w:val="0"/>
        </w:rPr>
        <w:t>年制</w:t>
      </w:r>
    </w:p>
    <w:p>
      <w:pPr>
        <w:keepNext w:val="0"/>
        <w:keepLines w:val="0"/>
        <w:pageBreakBefore w:val="0"/>
        <w:widowControl w:val="0"/>
        <w:kinsoku/>
        <w:wordWrap/>
        <w:overflowPunct/>
        <w:topLinePunct w:val="0"/>
        <w:autoSpaceDE/>
        <w:autoSpaceDN/>
        <w:bidi w:val="0"/>
        <w:adjustRightInd/>
        <w:snapToGrid/>
        <w:spacing w:after="311" w:afterLines="50" w:line="500" w:lineRule="exact"/>
        <w:jc w:val="center"/>
        <w:textAlignment w:val="auto"/>
        <w:rPr>
          <w:rFonts w:ascii="方正小标宋简体" w:hAnsi="黑体" w:eastAsia="方正小标宋简体"/>
          <w:color w:val="000000"/>
          <w:sz w:val="44"/>
          <w:szCs w:val="44"/>
        </w:rPr>
      </w:pPr>
      <w:r>
        <w:rPr>
          <w:rFonts w:hint="eastAsia" w:ascii="仿宋_GB2312" w:hAnsi="仿宋_GB2312" w:cs="仿宋_GB2312"/>
          <w:b/>
          <w:kern w:val="0"/>
        </w:rPr>
        <w:br w:type="page"/>
      </w:r>
      <w:r>
        <w:rPr>
          <w:rFonts w:hint="eastAsia" w:ascii="方正小标宋简体" w:hAnsi="黑体" w:eastAsia="方正小标宋简体"/>
          <w:color w:val="000000"/>
          <w:sz w:val="44"/>
          <w:szCs w:val="44"/>
        </w:rPr>
        <w:t>申报单位承诺书</w:t>
      </w:r>
    </w:p>
    <w:p>
      <w:pPr>
        <w:widowControl/>
        <w:spacing w:line="580" w:lineRule="exact"/>
        <w:ind w:firstLine="624" w:firstLineChars="200"/>
        <w:jc w:val="left"/>
        <w:rPr>
          <w:rFonts w:ascii="方正小标宋简体" w:hAnsi="黑体" w:eastAsia="方正小标宋简体"/>
          <w:color w:val="000000"/>
          <w:sz w:val="44"/>
          <w:szCs w:val="44"/>
        </w:rPr>
      </w:pPr>
      <w:r>
        <w:rPr>
          <w:rFonts w:hint="eastAsia" w:ascii="仿宋_GB2312"/>
          <w:szCs w:val="32"/>
        </w:rPr>
        <w:t>本单位依据申报通知的要求，严格履行法人负责制，自愿提交申报书，</w:t>
      </w:r>
      <w:r>
        <w:rPr>
          <w:rFonts w:hint="eastAsia" w:ascii="仿宋_GB2312"/>
          <w:b/>
          <w:szCs w:val="32"/>
        </w:rPr>
        <w:t>在此郑重承诺：</w:t>
      </w:r>
    </w:p>
    <w:p>
      <w:pPr>
        <w:widowControl/>
        <w:spacing w:line="580" w:lineRule="exact"/>
        <w:ind w:firstLine="624" w:firstLineChars="200"/>
        <w:rPr>
          <w:rFonts w:ascii="仿宋_GB2312" w:hAnsi="仿宋"/>
          <w:szCs w:val="32"/>
        </w:rPr>
      </w:pPr>
      <w:r>
        <w:rPr>
          <w:rFonts w:hint="eastAsia" w:ascii="仿宋_GB2312" w:hAnsi="仿宋"/>
          <w:szCs w:val="32"/>
        </w:rPr>
        <w:t>本单位已就所申报材料内容的真实性和完整性进行审核，不存在</w:t>
      </w:r>
      <w:r>
        <w:rPr>
          <w:rFonts w:hint="eastAsia" w:ascii="仿宋_GB2312"/>
          <w:szCs w:val="32"/>
        </w:rPr>
        <w:t>违背科研诚信要求的</w:t>
      </w:r>
      <w:r>
        <w:rPr>
          <w:rFonts w:hint="eastAsia" w:ascii="仿宋_GB2312" w:hAnsi="仿宋"/>
          <w:szCs w:val="32"/>
        </w:rPr>
        <w:t>行为；申报材料符合《中华人民共和国保守国家秘密法》和《科学技术保密规定》等相关法律法规；</w:t>
      </w:r>
      <w:r>
        <w:rPr>
          <w:rFonts w:hint="eastAsia" w:ascii="仿宋_GB2312"/>
          <w:szCs w:val="32"/>
        </w:rPr>
        <w:t>本单位对申报资金的知识产权拥有所有权或使用权，不存在知识产权权属纠纷。在参与申报、评审全过程中，</w:t>
      </w:r>
      <w:r>
        <w:rPr>
          <w:rFonts w:hint="eastAsia" w:ascii="仿宋_GB2312" w:hAnsi="仿宋"/>
          <w:szCs w:val="32"/>
        </w:rPr>
        <w:t>同意相关部门和资金管理机构委托专家进行评审、答辩、现场考察等；主动配合相关部门和资金管理机构开展资金管理、绩效评价</w:t>
      </w:r>
      <w:r>
        <w:rPr>
          <w:rFonts w:hint="eastAsia" w:ascii="仿宋_GB2312"/>
          <w:szCs w:val="32"/>
        </w:rPr>
        <w:t>等工作；严格经费管理，保证资金独立核算、专款专用；严格执行重大情况报告制度，重大事项变更及时报告或报备；遵守有关规定和工作纪律</w:t>
      </w:r>
      <w:r>
        <w:rPr>
          <w:rFonts w:hint="eastAsia" w:ascii="仿宋_GB2312" w:hAnsi="仿宋"/>
          <w:szCs w:val="32"/>
        </w:rPr>
        <w:t>，杜绝以下行为：</w:t>
      </w:r>
    </w:p>
    <w:p>
      <w:pPr>
        <w:widowControl/>
        <w:spacing w:line="580" w:lineRule="exact"/>
        <w:ind w:firstLine="624" w:firstLineChars="200"/>
        <w:rPr>
          <w:rFonts w:ascii="仿宋_GB2312" w:hAnsi="仿宋"/>
          <w:szCs w:val="32"/>
        </w:rPr>
      </w:pPr>
      <w:r>
        <w:rPr>
          <w:rFonts w:hint="eastAsia" w:ascii="仿宋_GB2312" w:hAnsi="仿宋"/>
          <w:szCs w:val="32"/>
        </w:rPr>
        <w:t>一、</w:t>
      </w:r>
      <w:r>
        <w:rPr>
          <w:rFonts w:hint="eastAsia" w:ascii="仿宋_GB2312"/>
          <w:szCs w:val="32"/>
        </w:rPr>
        <w:t>采取贿赂或变相贿赂、</w:t>
      </w:r>
      <w:r>
        <w:rPr>
          <w:rFonts w:hint="eastAsia" w:ascii="仿宋_GB2312" w:hAnsi="仿宋"/>
          <w:szCs w:val="32"/>
        </w:rPr>
        <w:t>造假、剽窃、故意重复申报等不正当手段获取科技资金承担资格；</w:t>
      </w:r>
    </w:p>
    <w:p>
      <w:pPr>
        <w:widowControl/>
        <w:spacing w:line="580" w:lineRule="exact"/>
        <w:ind w:firstLine="624" w:firstLineChars="200"/>
        <w:rPr>
          <w:rFonts w:ascii="仿宋_GB2312"/>
          <w:szCs w:val="32"/>
        </w:rPr>
      </w:pPr>
      <w:r>
        <w:rPr>
          <w:rFonts w:hint="eastAsia" w:ascii="仿宋_GB2312" w:hAnsi="仿宋"/>
          <w:szCs w:val="32"/>
        </w:rPr>
        <w:t>二、以任何形式探听未公开的评审专家名单及其他评审过程中的保密信息，包庇、纵容申报单位，</w:t>
      </w:r>
      <w:r>
        <w:rPr>
          <w:rFonts w:hint="eastAsia" w:ascii="仿宋_GB2312"/>
          <w:szCs w:val="32"/>
        </w:rPr>
        <w:t>甚至帮助申报单位采取“打招呼”等方式，影响评审公正；</w:t>
      </w:r>
    </w:p>
    <w:p>
      <w:pPr>
        <w:widowControl/>
        <w:spacing w:line="580" w:lineRule="exact"/>
        <w:ind w:firstLine="624" w:firstLineChars="200"/>
        <w:rPr>
          <w:rFonts w:ascii="仿宋_GB2312" w:hAnsi="仿宋"/>
          <w:spacing w:val="8"/>
          <w:szCs w:val="32"/>
        </w:rPr>
      </w:pPr>
      <w:r>
        <w:rPr>
          <w:rFonts w:hint="eastAsia" w:ascii="仿宋_GB2312" w:hAnsi="仿宋"/>
          <w:szCs w:val="32"/>
        </w:rPr>
        <w:t>三、组织或协助申报单位向评审工作人员、评审专家等提供任何形式的礼品、礼金、有价证券、支付凭证、商业</w:t>
      </w:r>
      <w:bookmarkStart w:id="0" w:name="_GoBack"/>
      <w:bookmarkEnd w:id="0"/>
      <w:r>
        <w:rPr>
          <w:rFonts w:hint="eastAsia" w:ascii="仿宋_GB2312" w:hAnsi="仿宋"/>
          <w:szCs w:val="32"/>
        </w:rPr>
        <w:t>预付卡、电子红包等；宴请评审组织者、评审专家，或向</w:t>
      </w:r>
      <w:r>
        <w:rPr>
          <w:rFonts w:hint="eastAsia" w:ascii="仿宋_GB2312"/>
          <w:szCs w:val="32"/>
        </w:rPr>
        <w:t>评审组织者、评审专家</w:t>
      </w:r>
      <w:r>
        <w:rPr>
          <w:rFonts w:hint="eastAsia" w:ascii="仿宋_GB2312" w:hAnsi="仿宋"/>
          <w:szCs w:val="32"/>
        </w:rPr>
        <w:t>提供旅游、娱乐健身</w:t>
      </w:r>
      <w:r>
        <w:rPr>
          <w:rFonts w:hint="eastAsia" w:ascii="仿宋_GB2312" w:hAnsi="仿宋"/>
          <w:spacing w:val="8"/>
          <w:szCs w:val="32"/>
        </w:rPr>
        <w:t>等可能影响评审公正性的活动；</w:t>
      </w:r>
    </w:p>
    <w:p>
      <w:pPr>
        <w:widowControl/>
        <w:spacing w:line="580" w:lineRule="exact"/>
        <w:ind w:firstLine="656" w:firstLineChars="200"/>
        <w:rPr>
          <w:rFonts w:hint="eastAsia" w:ascii="仿宋_GB2312" w:hAnsi="仿宋"/>
          <w:szCs w:val="32"/>
        </w:rPr>
      </w:pPr>
      <w:r>
        <w:rPr>
          <w:rFonts w:hint="eastAsia" w:ascii="仿宋_GB2312" w:hAnsi="仿宋"/>
          <w:spacing w:val="8"/>
          <w:szCs w:val="32"/>
        </w:rPr>
        <w:t>四、</w:t>
      </w:r>
      <w:r>
        <w:rPr>
          <w:rFonts w:hint="eastAsia" w:ascii="仿宋_GB2312"/>
          <w:szCs w:val="32"/>
        </w:rPr>
        <w:t>包庇、纵容申报单位虚假申报，甚至骗取科技资金；</w:t>
      </w:r>
    </w:p>
    <w:p>
      <w:pPr>
        <w:widowControl/>
        <w:spacing w:line="580" w:lineRule="exact"/>
        <w:ind w:firstLine="624" w:firstLineChars="200"/>
        <w:rPr>
          <w:rFonts w:hint="eastAsia" w:ascii="仿宋_GB2312"/>
          <w:szCs w:val="32"/>
        </w:rPr>
      </w:pPr>
      <w:r>
        <w:rPr>
          <w:rFonts w:hint="eastAsia" w:ascii="仿宋_GB2312" w:hAnsi="仿宋"/>
          <w:szCs w:val="32"/>
        </w:rPr>
        <w:t>五、其它违反财经纪律和相关管理规定的行为。</w:t>
      </w:r>
    </w:p>
    <w:p>
      <w:pPr>
        <w:widowControl/>
        <w:spacing w:line="580" w:lineRule="exact"/>
        <w:ind w:firstLine="624" w:firstLineChars="200"/>
        <w:rPr>
          <w:rFonts w:ascii="仿宋_GB2312"/>
          <w:szCs w:val="32"/>
        </w:rPr>
      </w:pPr>
      <w:r>
        <w:rPr>
          <w:rFonts w:hint="eastAsia" w:ascii="仿宋_GB2312"/>
          <w:szCs w:val="32"/>
        </w:rPr>
        <w:t>如有违反，本单位愿接受相关部门和管理机构做出的各项处理决定，包括但不限于停拨或核减资金，追回资金，取消一定期限省级科技计划项目申报资格，记入科研诚信严重失信档案以及主要负责人接受相应党纪政纪处理等。</w:t>
      </w:r>
    </w:p>
    <w:p>
      <w:pPr>
        <w:snapToGrid w:val="0"/>
        <w:spacing w:line="600" w:lineRule="exact"/>
        <w:ind w:firstLine="624" w:firstLineChars="200"/>
        <w:rPr>
          <w:rFonts w:ascii="仿宋_GB2312" w:hAnsi="仿宋"/>
          <w:szCs w:val="32"/>
        </w:rPr>
      </w:pPr>
    </w:p>
    <w:p>
      <w:pPr>
        <w:snapToGrid w:val="0"/>
        <w:spacing w:line="600" w:lineRule="exact"/>
        <w:ind w:firstLine="624" w:firstLineChars="200"/>
        <w:rPr>
          <w:rFonts w:ascii="仿宋_GB2312" w:hAnsi="仿宋"/>
          <w:szCs w:val="32"/>
        </w:rPr>
      </w:pPr>
    </w:p>
    <w:p>
      <w:pPr>
        <w:wordWrap w:val="0"/>
        <w:snapToGrid w:val="0"/>
        <w:spacing w:line="600" w:lineRule="exact"/>
        <w:ind w:firstLine="624" w:firstLineChars="200"/>
        <w:jc w:val="right"/>
        <w:rPr>
          <w:rFonts w:ascii="仿宋_GB2312" w:hAnsi="仿宋"/>
          <w:szCs w:val="32"/>
        </w:rPr>
      </w:pPr>
      <w:r>
        <w:rPr>
          <w:rFonts w:hint="eastAsia" w:ascii="仿宋_GB2312" w:hAnsi="仿宋"/>
          <w:szCs w:val="32"/>
        </w:rPr>
        <w:t xml:space="preserve">   申报单位签章：          </w:t>
      </w:r>
    </w:p>
    <w:p>
      <w:pPr>
        <w:widowControl/>
        <w:spacing w:line="580" w:lineRule="exact"/>
        <w:ind w:firstLine="624" w:firstLineChars="200"/>
        <w:rPr>
          <w:rFonts w:ascii="仿宋_GB2312"/>
          <w:szCs w:val="32"/>
        </w:rPr>
      </w:pPr>
    </w:p>
    <w:p>
      <w:pPr>
        <w:widowControl/>
        <w:spacing w:line="580" w:lineRule="exact"/>
        <w:ind w:firstLine="5953" w:firstLineChars="1908"/>
        <w:rPr>
          <w:rFonts w:ascii="黑体" w:hAnsi="黑体" w:eastAsia="黑体"/>
          <w:szCs w:val="32"/>
        </w:rPr>
      </w:pPr>
      <w:r>
        <w:rPr>
          <w:rFonts w:hint="eastAsia" w:ascii="仿宋_GB2312" w:hAnsi="仿宋"/>
          <w:szCs w:val="32"/>
        </w:rPr>
        <w:t xml:space="preserve">年   月  </w:t>
      </w:r>
      <w:r>
        <w:rPr>
          <w:rFonts w:ascii="仿宋_GB2312" w:hAnsi="仿宋"/>
          <w:szCs w:val="32"/>
        </w:rPr>
        <w:t xml:space="preserve"> </w:t>
      </w:r>
      <w:r>
        <w:rPr>
          <w:rFonts w:hint="eastAsia" w:ascii="仿宋_GB2312" w:hAnsi="仿宋"/>
          <w:szCs w:val="32"/>
        </w:rPr>
        <w:t>日</w:t>
      </w:r>
    </w:p>
    <w:p>
      <w:pPr>
        <w:spacing w:line="720" w:lineRule="exact"/>
        <w:jc w:val="center"/>
        <w:rPr>
          <w:rFonts w:ascii="方正小标宋简体" w:eastAsia="方正小标宋简体"/>
          <w:color w:val="000000"/>
          <w:sz w:val="44"/>
          <w:szCs w:val="44"/>
        </w:rPr>
      </w:pPr>
      <w:r>
        <w:rPr>
          <w:rFonts w:ascii="黑体" w:hAnsi="黑体" w:eastAsia="黑体"/>
          <w:szCs w:val="32"/>
        </w:rPr>
        <w:br w:type="page"/>
      </w:r>
      <w:r>
        <w:rPr>
          <w:rFonts w:hint="eastAsia" w:ascii="方正小标宋简体" w:eastAsia="方正小标宋简体"/>
          <w:color w:val="000000"/>
          <w:sz w:val="44"/>
          <w:szCs w:val="44"/>
        </w:rPr>
        <w:t>企业“绿色门槛”制度落实承诺书</w:t>
      </w:r>
    </w:p>
    <w:p>
      <w:pPr>
        <w:adjustRightInd w:val="0"/>
        <w:snapToGrid w:val="0"/>
        <w:spacing w:line="580" w:lineRule="exact"/>
        <w:jc w:val="center"/>
        <w:rPr>
          <w:sz w:val="28"/>
          <w:szCs w:val="28"/>
        </w:rPr>
      </w:pPr>
      <w:r>
        <w:rPr>
          <w:rFonts w:hAnsi="仿宋_GB2312"/>
          <w:sz w:val="28"/>
          <w:szCs w:val="28"/>
        </w:rPr>
        <w:t>（申报单位为企业时须签署）</w:t>
      </w:r>
    </w:p>
    <w:p>
      <w:pPr>
        <w:adjustRightInd w:val="0"/>
        <w:spacing w:before="308" w:beforeLines="50" w:line="570" w:lineRule="exact"/>
        <w:ind w:firstLine="624" w:firstLineChars="200"/>
        <w:rPr>
          <w:szCs w:val="32"/>
        </w:rPr>
      </w:pPr>
      <w:r>
        <w:rPr>
          <w:rFonts w:hAnsi="仿宋_GB2312"/>
          <w:szCs w:val="32"/>
        </w:rPr>
        <w:t>根据《关于建立财政涉企资金</w:t>
      </w:r>
      <w:r>
        <w:rPr>
          <w:szCs w:val="32"/>
        </w:rPr>
        <w:t>“</w:t>
      </w:r>
      <w:r>
        <w:rPr>
          <w:rFonts w:hAnsi="仿宋_GB2312"/>
          <w:szCs w:val="32"/>
        </w:rPr>
        <w:t>绿色门槛</w:t>
      </w:r>
      <w:r>
        <w:rPr>
          <w:szCs w:val="32"/>
        </w:rPr>
        <w:t>”</w:t>
      </w:r>
      <w:r>
        <w:rPr>
          <w:rFonts w:hAnsi="仿宋_GB2312"/>
          <w:szCs w:val="32"/>
        </w:rPr>
        <w:t>制度的实施意见》（鲁财资环〔</w:t>
      </w:r>
      <w:r>
        <w:rPr>
          <w:szCs w:val="32"/>
        </w:rPr>
        <w:t>2019</w:t>
      </w:r>
      <w:r>
        <w:rPr>
          <w:rFonts w:hAnsi="仿宋_GB2312"/>
          <w:szCs w:val="32"/>
        </w:rPr>
        <w:t>〕</w:t>
      </w:r>
      <w:r>
        <w:rPr>
          <w:szCs w:val="32"/>
        </w:rPr>
        <w:t>11</w:t>
      </w:r>
      <w:r>
        <w:rPr>
          <w:rFonts w:hAnsi="仿宋_GB2312"/>
          <w:szCs w:val="32"/>
        </w:rPr>
        <w:t>号）等有关规定，对节能、排污指标达不到国家和地方标准，不符合绿色发展要求，以及截至</w:t>
      </w:r>
      <w:r>
        <w:rPr>
          <w:rFonts w:hint="eastAsia" w:hAnsi="仿宋_GB2312"/>
          <w:szCs w:val="32"/>
        </w:rPr>
        <w:t>资金</w:t>
      </w:r>
      <w:r>
        <w:rPr>
          <w:rFonts w:hAnsi="仿宋_GB2312"/>
          <w:szCs w:val="32"/>
        </w:rPr>
        <w:t>申报日，两年内存在下列情形之一的企业，财政资金不予支持。主要包括：</w:t>
      </w:r>
    </w:p>
    <w:p>
      <w:pPr>
        <w:adjustRightInd w:val="0"/>
        <w:spacing w:line="570" w:lineRule="exact"/>
        <w:ind w:firstLine="624" w:firstLineChars="200"/>
        <w:rPr>
          <w:szCs w:val="32"/>
        </w:rPr>
      </w:pPr>
      <w:r>
        <w:rPr>
          <w:rFonts w:hint="eastAsia" w:hAnsi="仿宋_GB2312"/>
          <w:szCs w:val="32"/>
        </w:rPr>
        <w:t>一、</w:t>
      </w:r>
      <w:r>
        <w:rPr>
          <w:rFonts w:hAnsi="仿宋_GB2312"/>
          <w:szCs w:val="32"/>
        </w:rPr>
        <w:t>经生态环境主管部门或节能主管部门认定，污染物排放或用能行为超标的企业。主要包括：污染物排放超过国家和地方规定的排放标准，被主管部门审核确认、给予处罚，或者超过经地方人民政府核定的污染物排放总量控制指标的企业；用能行为违反国家和地方规定的能耗限额标准，或者超过经有关地方人民政府核定的能耗总量指标的企业；重点用能企业未完成节能目标，或因污染环境被生态环境部门挂牌督办，未按时整改的企业等。</w:t>
      </w:r>
    </w:p>
    <w:p>
      <w:pPr>
        <w:adjustRightInd w:val="0"/>
        <w:spacing w:line="570" w:lineRule="exact"/>
        <w:ind w:firstLine="624" w:firstLineChars="200"/>
        <w:rPr>
          <w:szCs w:val="32"/>
        </w:rPr>
      </w:pPr>
      <w:r>
        <w:rPr>
          <w:rFonts w:hint="eastAsia" w:hAnsi="仿宋_GB2312"/>
          <w:szCs w:val="32"/>
        </w:rPr>
        <w:t>二、</w:t>
      </w:r>
      <w:r>
        <w:rPr>
          <w:rFonts w:hAnsi="仿宋_GB2312"/>
          <w:szCs w:val="32"/>
        </w:rPr>
        <w:t>经生态环境主管部门或节能主管部门认定，建设项目有关节能环保手续不规范，违规建设的企业。主要包括：建设项目节能审查、环境影响评价文件未按规定通过审批，擅自开工建设的企业；建设项目节能或污染防治设施未建成、节能或污染防治措施未落实、未通过竣工节能环保验收或者验收不合格，未取得排污许可证，主体工程正式投入生产或者使用的企业等。</w:t>
      </w:r>
    </w:p>
    <w:p>
      <w:pPr>
        <w:adjustRightInd w:val="0"/>
        <w:spacing w:line="570" w:lineRule="exact"/>
        <w:ind w:firstLine="624" w:firstLineChars="200"/>
        <w:rPr>
          <w:szCs w:val="32"/>
        </w:rPr>
      </w:pPr>
      <w:r>
        <w:rPr>
          <w:rFonts w:hint="eastAsia" w:hAnsi="仿宋_GB2312"/>
          <w:szCs w:val="32"/>
        </w:rPr>
        <w:t>三、</w:t>
      </w:r>
      <w:r>
        <w:rPr>
          <w:rFonts w:hAnsi="仿宋_GB2312"/>
          <w:szCs w:val="32"/>
        </w:rPr>
        <w:t>经生态环境主管部门、公安部门认定或经法院判决，构成环境违法违规的企业。主要包括：因为违规用能、环境违法构成环境犯罪的企业；非法排放、倾倒、处置水污染物、大气污染物或者危险废物的企业；篡改、伪造自行监测数据，排放各类污染物的企业等。</w:t>
      </w:r>
    </w:p>
    <w:p>
      <w:pPr>
        <w:adjustRightInd w:val="0"/>
        <w:spacing w:line="570" w:lineRule="exact"/>
        <w:ind w:firstLine="624" w:firstLineChars="200"/>
        <w:rPr>
          <w:szCs w:val="32"/>
        </w:rPr>
      </w:pPr>
      <w:r>
        <w:rPr>
          <w:rFonts w:hint="eastAsia" w:hAnsi="仿宋_GB2312"/>
          <w:szCs w:val="32"/>
        </w:rPr>
        <w:t>四、</w:t>
      </w:r>
      <w:r>
        <w:rPr>
          <w:rFonts w:hAnsi="仿宋_GB2312"/>
          <w:szCs w:val="32"/>
        </w:rPr>
        <w:t>经生态环境主管部门认定，造成生态环境破坏的企业。主要包括：环境违法行为对饮用水水源保护区、自然保护区、国家重点生态功能区、风景名胜区、居住功能区、基本农田保护区等环境敏感区造成重大不利影响的企业；在生态保护红线范围内违规从事禁止类活动的企业；造成土壤、地下水污染未及时开展风险管控和修复工作的企业；违法从事开发建设活动，造成严重生态破坏，受到行政处罚的企业；在中央或省生态环境保护督察中，发现重大环境违规违法问题的企业等。</w:t>
      </w:r>
    </w:p>
    <w:p>
      <w:pPr>
        <w:adjustRightInd w:val="0"/>
        <w:spacing w:line="570" w:lineRule="exact"/>
        <w:ind w:firstLine="624" w:firstLineChars="200"/>
        <w:rPr>
          <w:rFonts w:hAnsi="仿宋_GB2312"/>
          <w:szCs w:val="32"/>
        </w:rPr>
      </w:pPr>
      <w:r>
        <w:rPr>
          <w:rFonts w:hint="eastAsia" w:hAnsi="仿宋_GB2312"/>
          <w:szCs w:val="32"/>
        </w:rPr>
        <w:t>五、</w:t>
      </w:r>
      <w:r>
        <w:rPr>
          <w:rFonts w:hAnsi="仿宋_GB2312"/>
          <w:szCs w:val="32"/>
        </w:rPr>
        <w:t>被列入国家和地方企</w:t>
      </w:r>
      <w:r>
        <w:rPr>
          <w:rFonts w:hint="eastAsia" w:ascii="仿宋_GB2312" w:hAnsi="仿宋_GB2312"/>
          <w:szCs w:val="32"/>
        </w:rPr>
        <w:t>业环境信用</w:t>
      </w:r>
      <w:r>
        <w:rPr>
          <w:rFonts w:hint="eastAsia" w:ascii="仿宋_GB2312"/>
          <w:szCs w:val="32"/>
        </w:rPr>
        <w:t>“</w:t>
      </w:r>
      <w:r>
        <w:rPr>
          <w:rFonts w:hint="eastAsia" w:ascii="仿宋_GB2312" w:hAnsi="仿宋_GB2312"/>
          <w:szCs w:val="32"/>
        </w:rPr>
        <w:t>黑名单</w:t>
      </w:r>
      <w:r>
        <w:rPr>
          <w:rFonts w:hint="eastAsia" w:ascii="仿宋_GB2312"/>
          <w:szCs w:val="32"/>
        </w:rPr>
        <w:t>”</w:t>
      </w:r>
      <w:r>
        <w:rPr>
          <w:rFonts w:hint="eastAsia" w:ascii="仿宋_GB2312" w:hAnsi="仿宋_GB2312"/>
          <w:szCs w:val="32"/>
        </w:rPr>
        <w:t>的企业</w:t>
      </w:r>
      <w:r>
        <w:rPr>
          <w:rFonts w:hAnsi="仿宋_GB2312"/>
          <w:szCs w:val="32"/>
        </w:rPr>
        <w:t>。</w:t>
      </w:r>
    </w:p>
    <w:p>
      <w:pPr>
        <w:adjustRightInd w:val="0"/>
        <w:spacing w:line="570" w:lineRule="exact"/>
        <w:ind w:firstLine="624" w:firstLineChars="200"/>
        <w:rPr>
          <w:bCs/>
          <w:szCs w:val="32"/>
        </w:rPr>
      </w:pPr>
      <w:r>
        <w:rPr>
          <w:rFonts w:hint="eastAsia" w:hAnsi="仿宋_GB2312"/>
          <w:szCs w:val="32"/>
        </w:rPr>
        <w:t>六、</w:t>
      </w:r>
      <w:r>
        <w:rPr>
          <w:rFonts w:hAnsi="仿宋_GB2312"/>
          <w:szCs w:val="32"/>
        </w:rPr>
        <w:t>经业务主管部门认定的其他应列入不予支持范围的企业。</w:t>
      </w:r>
    </w:p>
    <w:p>
      <w:pPr>
        <w:adjustRightInd w:val="0"/>
        <w:spacing w:line="570" w:lineRule="exact"/>
        <w:ind w:firstLine="624" w:firstLineChars="200"/>
        <w:rPr>
          <w:bCs/>
          <w:szCs w:val="32"/>
        </w:rPr>
      </w:pPr>
      <w:r>
        <w:rPr>
          <w:rFonts w:hAnsi="仿宋_GB2312"/>
          <w:bCs/>
          <w:szCs w:val="32"/>
        </w:rPr>
        <w:t>本单位已知晓和理解《关于建立财</w:t>
      </w:r>
      <w:r>
        <w:rPr>
          <w:rFonts w:hint="eastAsia" w:ascii="仿宋_GB2312" w:hAnsi="仿宋_GB2312"/>
          <w:bCs/>
          <w:szCs w:val="32"/>
        </w:rPr>
        <w:t>政涉企资金</w:t>
      </w:r>
      <w:r>
        <w:rPr>
          <w:rFonts w:hint="eastAsia" w:ascii="仿宋_GB2312"/>
          <w:bCs/>
          <w:szCs w:val="32"/>
        </w:rPr>
        <w:t>“</w:t>
      </w:r>
      <w:r>
        <w:rPr>
          <w:rFonts w:hint="eastAsia" w:ascii="仿宋_GB2312" w:hAnsi="仿宋_GB2312"/>
          <w:bCs/>
          <w:szCs w:val="32"/>
        </w:rPr>
        <w:t>绿色门槛</w:t>
      </w:r>
      <w:r>
        <w:rPr>
          <w:rFonts w:hint="eastAsia" w:ascii="仿宋_GB2312"/>
          <w:bCs/>
          <w:szCs w:val="32"/>
        </w:rPr>
        <w:t>”</w:t>
      </w:r>
      <w:r>
        <w:rPr>
          <w:rFonts w:hint="eastAsia" w:ascii="仿宋_GB2312" w:hAnsi="仿宋_GB2312"/>
          <w:bCs/>
          <w:szCs w:val="32"/>
        </w:rPr>
        <w:t>制</w:t>
      </w:r>
      <w:r>
        <w:rPr>
          <w:rFonts w:hAnsi="仿宋_GB2312"/>
          <w:bCs/>
          <w:szCs w:val="32"/>
        </w:rPr>
        <w:t>度的实施意见》（鲁财资环〔</w:t>
      </w:r>
      <w:r>
        <w:rPr>
          <w:bCs/>
          <w:szCs w:val="32"/>
        </w:rPr>
        <w:t>2019</w:t>
      </w:r>
      <w:r>
        <w:rPr>
          <w:rFonts w:hAnsi="仿宋_GB2312"/>
          <w:bCs/>
          <w:szCs w:val="32"/>
        </w:rPr>
        <w:t>〕</w:t>
      </w:r>
      <w:r>
        <w:rPr>
          <w:bCs/>
          <w:szCs w:val="32"/>
        </w:rPr>
        <w:t>11</w:t>
      </w:r>
      <w:r>
        <w:rPr>
          <w:rFonts w:hAnsi="仿宋_GB2312"/>
          <w:bCs/>
          <w:szCs w:val="32"/>
        </w:rPr>
        <w:t>号）中的相关规定。本单位承诺申报材料真实合规，</w:t>
      </w:r>
      <w:r>
        <w:rPr>
          <w:rFonts w:hint="eastAsia" w:ascii="仿宋_GB2312" w:hAnsi="仿宋_GB2312"/>
          <w:bCs/>
          <w:szCs w:val="32"/>
        </w:rPr>
        <w:t>符合</w:t>
      </w:r>
      <w:r>
        <w:rPr>
          <w:rFonts w:hint="eastAsia" w:ascii="仿宋_GB2312"/>
          <w:bCs/>
          <w:szCs w:val="32"/>
        </w:rPr>
        <w:t>“</w:t>
      </w:r>
      <w:r>
        <w:rPr>
          <w:rFonts w:hint="eastAsia" w:ascii="仿宋_GB2312" w:hAnsi="仿宋_GB2312"/>
          <w:bCs/>
          <w:szCs w:val="32"/>
        </w:rPr>
        <w:t>绿色门槛</w:t>
      </w:r>
      <w:r>
        <w:rPr>
          <w:rFonts w:hint="eastAsia" w:ascii="仿宋_GB2312"/>
          <w:bCs/>
          <w:szCs w:val="32"/>
        </w:rPr>
        <w:t>”</w:t>
      </w:r>
      <w:r>
        <w:rPr>
          <w:rFonts w:hint="eastAsia" w:ascii="仿宋_GB2312" w:hAnsi="仿宋_GB2312"/>
          <w:bCs/>
          <w:szCs w:val="32"/>
        </w:rPr>
        <w:t>制度要求，不存在财政资金不予支持的情形。如存在上述财政资金不予支持的情形，本单位愿接受相关部门和管理机构做出的各项处理决定并主动全额退回支持的省财政</w:t>
      </w:r>
      <w:r>
        <w:rPr>
          <w:rFonts w:hAnsi="仿宋_GB2312"/>
          <w:bCs/>
          <w:szCs w:val="32"/>
        </w:rPr>
        <w:t>资金。</w:t>
      </w:r>
    </w:p>
    <w:p>
      <w:pPr>
        <w:adjustRightInd w:val="0"/>
        <w:spacing w:line="570" w:lineRule="exact"/>
        <w:ind w:firstLine="624" w:firstLineChars="200"/>
        <w:rPr>
          <w:szCs w:val="32"/>
        </w:rPr>
      </w:pPr>
    </w:p>
    <w:p>
      <w:pPr>
        <w:wordWrap w:val="0"/>
        <w:adjustRightInd w:val="0"/>
        <w:spacing w:line="570" w:lineRule="exact"/>
        <w:ind w:firstLine="624" w:firstLineChars="200"/>
        <w:jc w:val="right"/>
        <w:rPr>
          <w:szCs w:val="32"/>
        </w:rPr>
      </w:pPr>
      <w:r>
        <w:rPr>
          <w:rFonts w:hAnsi="仿宋_GB2312"/>
          <w:szCs w:val="32"/>
        </w:rPr>
        <w:t>承诺单位（签章）：</w:t>
      </w:r>
      <w:r>
        <w:rPr>
          <w:rFonts w:hint="eastAsia" w:hAnsi="仿宋_GB2312"/>
          <w:szCs w:val="32"/>
        </w:rPr>
        <w:t xml:space="preserve">          </w:t>
      </w:r>
    </w:p>
    <w:p>
      <w:pPr>
        <w:wordWrap w:val="0"/>
        <w:adjustRightInd w:val="0"/>
        <w:spacing w:line="570" w:lineRule="exact"/>
        <w:ind w:firstLine="624" w:firstLineChars="200"/>
        <w:jc w:val="right"/>
        <w:rPr>
          <w:szCs w:val="32"/>
        </w:rPr>
      </w:pPr>
      <w:r>
        <w:rPr>
          <w:rFonts w:hint="eastAsia" w:hAnsi="仿宋_GB2312"/>
          <w:szCs w:val="32"/>
        </w:rPr>
        <w:t xml:space="preserve">  </w:t>
      </w:r>
      <w:r>
        <w:rPr>
          <w:rFonts w:hAnsi="仿宋_GB2312"/>
          <w:szCs w:val="32"/>
        </w:rPr>
        <w:t>年</w:t>
      </w:r>
      <w:r>
        <w:rPr>
          <w:szCs w:val="32"/>
        </w:rPr>
        <w:t xml:space="preserve">    </w:t>
      </w:r>
      <w:r>
        <w:rPr>
          <w:rFonts w:hAnsi="仿宋_GB2312"/>
          <w:szCs w:val="32"/>
        </w:rPr>
        <w:t>月</w:t>
      </w:r>
      <w:r>
        <w:rPr>
          <w:szCs w:val="32"/>
        </w:rPr>
        <w:t xml:space="preserve">    </w:t>
      </w:r>
      <w:r>
        <w:rPr>
          <w:rFonts w:hAnsi="仿宋_GB2312"/>
          <w:szCs w:val="32"/>
        </w:rPr>
        <w:t>日</w:t>
      </w:r>
      <w:r>
        <w:rPr>
          <w:rFonts w:hint="eastAsia" w:hAnsi="仿宋_GB2312"/>
          <w:szCs w:val="32"/>
        </w:rPr>
        <w:t xml:space="preserve">  </w:t>
      </w:r>
    </w:p>
    <w:p>
      <w:pPr>
        <w:keepNext w:val="0"/>
        <w:keepLines w:val="0"/>
        <w:pageBreakBefore w:val="0"/>
        <w:widowControl w:val="0"/>
        <w:kinsoku/>
        <w:wordWrap/>
        <w:overflowPunct/>
        <w:topLinePunct w:val="0"/>
        <w:autoSpaceDE/>
        <w:autoSpaceDN/>
        <w:bidi w:val="0"/>
        <w:adjustRightInd/>
        <w:snapToGrid/>
        <w:spacing w:after="311" w:afterLines="50" w:line="500" w:lineRule="exact"/>
        <w:jc w:val="center"/>
        <w:textAlignment w:val="auto"/>
        <w:rPr>
          <w:rFonts w:ascii="方正小标宋简体" w:hAnsi="方正小标宋简体" w:eastAsia="方正小标宋简体" w:cs="方正小标宋简体"/>
          <w:kern w:val="0"/>
          <w:sz w:val="44"/>
          <w:szCs w:val="44"/>
        </w:rPr>
      </w:pPr>
      <w:r>
        <w:rPr>
          <w:rFonts w:ascii="黑体" w:hAnsi="黑体" w:eastAsia="黑体"/>
          <w:szCs w:val="32"/>
        </w:rPr>
        <w:br w:type="page"/>
      </w:r>
      <w:r>
        <w:rPr>
          <w:rFonts w:hint="eastAsia" w:ascii="方正小标宋简体" w:hAnsi="方正小标宋简体" w:eastAsia="方正小标宋简体" w:cs="方正小标宋简体"/>
          <w:kern w:val="0"/>
          <w:sz w:val="44"/>
          <w:szCs w:val="44"/>
        </w:rPr>
        <w:t>第一部分：申报单位基本信息表</w:t>
      </w:r>
    </w:p>
    <w:tbl>
      <w:tblPr>
        <w:tblStyle w:val="4"/>
        <w:tblW w:w="8836" w:type="dxa"/>
        <w:jc w:val="center"/>
        <w:tblLayout w:type="fixed"/>
        <w:tblCellMar>
          <w:top w:w="0" w:type="dxa"/>
          <w:left w:w="108" w:type="dxa"/>
          <w:bottom w:w="0" w:type="dxa"/>
          <w:right w:w="108" w:type="dxa"/>
        </w:tblCellMar>
      </w:tblPr>
      <w:tblGrid>
        <w:gridCol w:w="2535"/>
        <w:gridCol w:w="2469"/>
        <w:gridCol w:w="2124"/>
        <w:gridCol w:w="1708"/>
      </w:tblGrid>
      <w:tr>
        <w:tblPrEx>
          <w:tblCellMar>
            <w:top w:w="0" w:type="dxa"/>
            <w:left w:w="108" w:type="dxa"/>
            <w:bottom w:w="0" w:type="dxa"/>
            <w:right w:w="108" w:type="dxa"/>
          </w:tblCellMar>
        </w:tblPrEx>
        <w:trPr>
          <w:trHeight w:val="744" w:hRule="atLeast"/>
          <w:jc w:val="center"/>
        </w:trPr>
        <w:tc>
          <w:tcPr>
            <w:tcW w:w="8836" w:type="dxa"/>
            <w:gridSpan w:val="4"/>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rPr>
                <w:rFonts w:eastAsia="黑体"/>
                <w:kern w:val="0"/>
                <w:sz w:val="28"/>
                <w:szCs w:val="28"/>
              </w:rPr>
            </w:pPr>
            <w:r>
              <w:rPr>
                <w:rFonts w:hint="eastAsia" w:eastAsia="黑体"/>
                <w:kern w:val="0"/>
                <w:sz w:val="28"/>
                <w:szCs w:val="28"/>
              </w:rPr>
              <w:t>申报单位基本信息</w:t>
            </w:r>
          </w:p>
        </w:tc>
      </w:tr>
      <w:tr>
        <w:tblPrEx>
          <w:tblCellMar>
            <w:top w:w="0" w:type="dxa"/>
            <w:left w:w="108" w:type="dxa"/>
            <w:bottom w:w="0" w:type="dxa"/>
            <w:right w:w="108" w:type="dxa"/>
          </w:tblCellMar>
        </w:tblPrEx>
        <w:trPr>
          <w:trHeight w:val="675"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申报单位名称</w:t>
            </w:r>
          </w:p>
        </w:tc>
        <w:tc>
          <w:tcPr>
            <w:tcW w:w="6301" w:type="dxa"/>
            <w:gridSpan w:val="3"/>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703"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所在地区</w:t>
            </w:r>
          </w:p>
        </w:tc>
        <w:tc>
          <w:tcPr>
            <w:tcW w:w="6301" w:type="dxa"/>
            <w:gridSpan w:val="3"/>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sz w:val="28"/>
                <w:szCs w:val="28"/>
              </w:rPr>
              <w:t>市        县（市 区）</w:t>
            </w:r>
          </w:p>
        </w:tc>
      </w:tr>
      <w:tr>
        <w:tblPrEx>
          <w:tblCellMar>
            <w:top w:w="0" w:type="dxa"/>
            <w:left w:w="108" w:type="dxa"/>
            <w:bottom w:w="0" w:type="dxa"/>
            <w:right w:w="108" w:type="dxa"/>
          </w:tblCellMar>
        </w:tblPrEx>
        <w:trPr>
          <w:trHeight w:val="647"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通讯地址</w:t>
            </w:r>
          </w:p>
        </w:tc>
        <w:tc>
          <w:tcPr>
            <w:tcW w:w="6301" w:type="dxa"/>
            <w:gridSpan w:val="3"/>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_GB2312"/>
                <w:sz w:val="28"/>
                <w:szCs w:val="28"/>
              </w:rPr>
            </w:pPr>
          </w:p>
        </w:tc>
      </w:tr>
      <w:tr>
        <w:tblPrEx>
          <w:tblCellMar>
            <w:top w:w="0" w:type="dxa"/>
            <w:left w:w="108" w:type="dxa"/>
            <w:bottom w:w="0" w:type="dxa"/>
            <w:right w:w="108" w:type="dxa"/>
          </w:tblCellMar>
        </w:tblPrEx>
        <w:trPr>
          <w:trHeight w:val="662"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sz w:val="28"/>
                <w:szCs w:val="28"/>
                <w:lang w:eastAsia="zh-Hans"/>
              </w:rPr>
              <w:t>统一社会信用代码</w:t>
            </w:r>
          </w:p>
        </w:tc>
        <w:tc>
          <w:tcPr>
            <w:tcW w:w="6301" w:type="dxa"/>
            <w:gridSpan w:val="3"/>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638"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sz w:val="28"/>
                <w:szCs w:val="28"/>
              </w:rPr>
            </w:pPr>
            <w:r>
              <w:rPr>
                <w:rFonts w:hint="eastAsia" w:ascii="仿宋_GB2312" w:hAnsi="仿宋_GB2312" w:cs="仿宋_GB2312"/>
                <w:sz w:val="28"/>
                <w:szCs w:val="28"/>
              </w:rPr>
              <w:t>注册成立时间</w:t>
            </w:r>
          </w:p>
        </w:tc>
        <w:tc>
          <w:tcPr>
            <w:tcW w:w="6301" w:type="dxa"/>
            <w:gridSpan w:val="3"/>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667" w:hRule="atLeast"/>
          <w:jc w:val="center"/>
        </w:trPr>
        <w:tc>
          <w:tcPr>
            <w:tcW w:w="25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法人代表</w:t>
            </w:r>
          </w:p>
        </w:tc>
        <w:tc>
          <w:tcPr>
            <w:tcW w:w="2469" w:type="dxa"/>
            <w:tcBorders>
              <w:top w:val="nil"/>
              <w:left w:val="nil"/>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21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手  机</w:t>
            </w:r>
          </w:p>
        </w:tc>
        <w:tc>
          <w:tcPr>
            <w:tcW w:w="170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650" w:hRule="atLeast"/>
          <w:jc w:val="center"/>
        </w:trPr>
        <w:tc>
          <w:tcPr>
            <w:tcW w:w="25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联系人</w:t>
            </w:r>
          </w:p>
        </w:tc>
        <w:tc>
          <w:tcPr>
            <w:tcW w:w="2469" w:type="dxa"/>
            <w:tcBorders>
              <w:top w:val="nil"/>
              <w:left w:val="nil"/>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21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手  机</w:t>
            </w:r>
          </w:p>
        </w:tc>
        <w:tc>
          <w:tcPr>
            <w:tcW w:w="170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710" w:hRule="atLeast"/>
          <w:jc w:val="center"/>
        </w:trPr>
        <w:tc>
          <w:tcPr>
            <w:tcW w:w="25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2019年以来是否牵头承担省农业良种工程项目</w:t>
            </w:r>
          </w:p>
        </w:tc>
        <w:tc>
          <w:tcPr>
            <w:tcW w:w="6301" w:type="dxa"/>
            <w:gridSpan w:val="3"/>
            <w:tcBorders>
              <w:top w:val="nil"/>
              <w:left w:val="nil"/>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747" w:hRule="atLeast"/>
          <w:jc w:val="center"/>
        </w:trPr>
        <w:tc>
          <w:tcPr>
            <w:tcW w:w="8836" w:type="dxa"/>
            <w:gridSpan w:val="4"/>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 xml:space="preserve">               申报单位研发投入情况       </w:t>
            </w:r>
            <w:r>
              <w:rPr>
                <w:rFonts w:hint="default" w:ascii="Times New Roman" w:hAnsi="Times New Roman" w:eastAsia="黑体" w:cs="Times New Roman"/>
                <w:kern w:val="0"/>
                <w:sz w:val="24"/>
                <w:szCs w:val="28"/>
              </w:rPr>
              <w:t>单位：万元</w:t>
            </w:r>
          </w:p>
        </w:tc>
      </w:tr>
      <w:tr>
        <w:tblPrEx>
          <w:tblCellMar>
            <w:top w:w="0" w:type="dxa"/>
            <w:left w:w="108" w:type="dxa"/>
            <w:bottom w:w="0" w:type="dxa"/>
            <w:right w:w="108" w:type="dxa"/>
          </w:tblCellMar>
        </w:tblPrEx>
        <w:trPr>
          <w:trHeight w:val="785" w:hRule="atLeast"/>
          <w:jc w:val="center"/>
        </w:trPr>
        <w:tc>
          <w:tcPr>
            <w:tcW w:w="25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年度</w:t>
            </w:r>
          </w:p>
        </w:tc>
        <w:tc>
          <w:tcPr>
            <w:tcW w:w="2469"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销售收入</w:t>
            </w:r>
          </w:p>
        </w:tc>
        <w:tc>
          <w:tcPr>
            <w:tcW w:w="21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研发投入</w:t>
            </w:r>
          </w:p>
        </w:tc>
        <w:tc>
          <w:tcPr>
            <w:tcW w:w="170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研发占比（%）</w:t>
            </w:r>
          </w:p>
        </w:tc>
      </w:tr>
      <w:tr>
        <w:tblPrEx>
          <w:tblCellMar>
            <w:top w:w="0" w:type="dxa"/>
            <w:left w:w="108" w:type="dxa"/>
            <w:bottom w:w="0" w:type="dxa"/>
            <w:right w:w="108" w:type="dxa"/>
          </w:tblCellMar>
        </w:tblPrEx>
        <w:trPr>
          <w:trHeight w:val="675" w:hRule="atLeast"/>
          <w:jc w:val="center"/>
        </w:trPr>
        <w:tc>
          <w:tcPr>
            <w:tcW w:w="25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2020</w:t>
            </w:r>
          </w:p>
        </w:tc>
        <w:tc>
          <w:tcPr>
            <w:tcW w:w="2469"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21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170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682" w:hRule="atLeast"/>
          <w:jc w:val="center"/>
        </w:trPr>
        <w:tc>
          <w:tcPr>
            <w:tcW w:w="25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2021</w:t>
            </w:r>
          </w:p>
        </w:tc>
        <w:tc>
          <w:tcPr>
            <w:tcW w:w="2469"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21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1708"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747" w:hRule="atLeast"/>
          <w:jc w:val="center"/>
        </w:trPr>
        <w:tc>
          <w:tcPr>
            <w:tcW w:w="8836" w:type="dxa"/>
            <w:gridSpan w:val="4"/>
            <w:tcBorders>
              <w:top w:val="nil"/>
              <w:left w:val="single" w:color="auto" w:sz="4" w:space="0"/>
              <w:bottom w:val="single" w:color="auto" w:sz="4" w:space="0"/>
              <w:right w:val="single" w:color="000000" w:sz="4" w:space="0"/>
            </w:tcBorders>
            <w:vAlign w:val="center"/>
          </w:tcPr>
          <w:p>
            <w:pPr>
              <w:widowControl/>
              <w:spacing w:line="320" w:lineRule="exact"/>
              <w:jc w:val="center"/>
              <w:rPr>
                <w:rFonts w:eastAsia="宋体"/>
                <w:kern w:val="0"/>
                <w:sz w:val="28"/>
                <w:szCs w:val="28"/>
              </w:rPr>
            </w:pPr>
            <w:r>
              <w:rPr>
                <w:rFonts w:hint="eastAsia" w:eastAsia="黑体"/>
                <w:kern w:val="0"/>
                <w:sz w:val="28"/>
                <w:szCs w:val="28"/>
                <w:lang w:val="en-US" w:eastAsia="zh-CN"/>
              </w:rPr>
              <w:t xml:space="preserve">     </w:t>
            </w:r>
            <w:r>
              <w:rPr>
                <w:rFonts w:hint="eastAsia" w:eastAsia="黑体"/>
                <w:kern w:val="0"/>
                <w:sz w:val="28"/>
                <w:szCs w:val="28"/>
              </w:rPr>
              <w:t>申报后补助品种（最多2个）</w:t>
            </w:r>
          </w:p>
        </w:tc>
      </w:tr>
      <w:tr>
        <w:tblPrEx>
          <w:tblCellMar>
            <w:top w:w="0" w:type="dxa"/>
            <w:left w:w="108" w:type="dxa"/>
            <w:bottom w:w="0" w:type="dxa"/>
            <w:right w:w="108" w:type="dxa"/>
          </w:tblCellMar>
        </w:tblPrEx>
        <w:trPr>
          <w:trHeight w:val="773" w:hRule="atLeast"/>
          <w:jc w:val="center"/>
        </w:trPr>
        <w:tc>
          <w:tcPr>
            <w:tcW w:w="2535" w:type="dxa"/>
            <w:tcBorders>
              <w:top w:val="nil"/>
              <w:left w:val="single" w:color="auto" w:sz="4" w:space="0"/>
              <w:bottom w:val="nil"/>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品种名称1</w:t>
            </w:r>
          </w:p>
        </w:tc>
        <w:tc>
          <w:tcPr>
            <w:tcW w:w="246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21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动植物种类</w:t>
            </w:r>
          </w:p>
        </w:tc>
        <w:tc>
          <w:tcPr>
            <w:tcW w:w="1708"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770"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品种名称2</w:t>
            </w:r>
          </w:p>
        </w:tc>
        <w:tc>
          <w:tcPr>
            <w:tcW w:w="246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21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动植物种类</w:t>
            </w:r>
          </w:p>
        </w:tc>
        <w:tc>
          <w:tcPr>
            <w:tcW w:w="1708"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bl>
    <w:p>
      <w:pPr>
        <w:widowControl/>
        <w:spacing w:before="308" w:beforeLines="50" w:after="308" w:afterLines="50" w:line="320" w:lineRule="exact"/>
        <w:ind w:left="-296" w:leftChars="-95" w:firstLine="12" w:firstLineChars="5"/>
        <w:jc w:val="center"/>
        <w:rPr>
          <w:rFonts w:ascii="方正小标宋简体" w:hAnsi="方正小标宋简体" w:eastAsia="方正小标宋简体" w:cs="方正小标宋简体"/>
          <w:kern w:val="0"/>
          <w:sz w:val="44"/>
          <w:szCs w:val="44"/>
        </w:rPr>
      </w:pPr>
      <w:r>
        <w:rPr>
          <w:rFonts w:hAnsi="楷体_GB2312" w:eastAsia="楷体_GB2312"/>
          <w:sz w:val="24"/>
          <w:szCs w:val="24"/>
        </w:rPr>
        <w:br w:type="page"/>
      </w:r>
      <w:r>
        <w:rPr>
          <w:rFonts w:ascii="方正小标宋简体" w:hAnsi="方正小标宋简体" w:eastAsia="方正小标宋简体" w:cs="方正小标宋简体"/>
          <w:kern w:val="0"/>
          <w:sz w:val="44"/>
          <w:szCs w:val="44"/>
        </w:rPr>
        <w:t>申报</w:t>
      </w:r>
      <w:r>
        <w:rPr>
          <w:rFonts w:hint="eastAsia" w:ascii="方正小标宋简体" w:hAnsi="方正小标宋简体" w:eastAsia="方正小标宋简体" w:cs="方正小标宋简体"/>
          <w:kern w:val="0"/>
          <w:sz w:val="44"/>
          <w:szCs w:val="44"/>
        </w:rPr>
        <w:t>后补助品种信息表</w:t>
      </w:r>
    </w:p>
    <w:tbl>
      <w:tblPr>
        <w:tblStyle w:val="4"/>
        <w:tblW w:w="8953" w:type="dxa"/>
        <w:jc w:val="center"/>
        <w:tblLayout w:type="fixed"/>
        <w:tblCellMar>
          <w:top w:w="0" w:type="dxa"/>
          <w:left w:w="108" w:type="dxa"/>
          <w:bottom w:w="0" w:type="dxa"/>
          <w:right w:w="108" w:type="dxa"/>
        </w:tblCellMar>
      </w:tblPr>
      <w:tblGrid>
        <w:gridCol w:w="2777"/>
        <w:gridCol w:w="2838"/>
        <w:gridCol w:w="1749"/>
        <w:gridCol w:w="1589"/>
      </w:tblGrid>
      <w:tr>
        <w:tblPrEx>
          <w:tblCellMar>
            <w:top w:w="0" w:type="dxa"/>
            <w:left w:w="108" w:type="dxa"/>
            <w:bottom w:w="0" w:type="dxa"/>
            <w:right w:w="108" w:type="dxa"/>
          </w:tblCellMar>
        </w:tblPrEx>
        <w:trPr>
          <w:trHeight w:val="755"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品种名称</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动植物种类</w:t>
            </w:r>
          </w:p>
        </w:tc>
        <w:tc>
          <w:tcPr>
            <w:tcW w:w="1589"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833" w:hRule="atLeast"/>
          <w:jc w:val="center"/>
        </w:trPr>
        <w:tc>
          <w:tcPr>
            <w:tcW w:w="2777" w:type="dxa"/>
            <w:tcBorders>
              <w:top w:val="single" w:color="auto" w:sz="4" w:space="0"/>
              <w:left w:val="single" w:color="auto" w:sz="4" w:space="0"/>
              <w:bottom w:val="nil"/>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审（认、鉴）定、</w:t>
            </w:r>
          </w:p>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登记编号</w:t>
            </w:r>
          </w:p>
        </w:tc>
        <w:tc>
          <w:tcPr>
            <w:tcW w:w="28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审（认、鉴）定、登记部门</w:t>
            </w:r>
          </w:p>
        </w:tc>
        <w:tc>
          <w:tcPr>
            <w:tcW w:w="1589"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815" w:hRule="atLeast"/>
          <w:jc w:val="center"/>
        </w:trPr>
        <w:tc>
          <w:tcPr>
            <w:tcW w:w="2777" w:type="dxa"/>
            <w:tcBorders>
              <w:top w:val="single" w:color="auto" w:sz="4" w:space="0"/>
              <w:left w:val="single" w:color="auto" w:sz="4" w:space="0"/>
              <w:bottom w:val="nil"/>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审（认、鉴）定、</w:t>
            </w:r>
          </w:p>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登记时间</w:t>
            </w:r>
          </w:p>
        </w:tc>
        <w:tc>
          <w:tcPr>
            <w:tcW w:w="28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证书编号</w:t>
            </w:r>
          </w:p>
        </w:tc>
        <w:tc>
          <w:tcPr>
            <w:tcW w:w="1589"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780" w:hRule="atLeast"/>
          <w:jc w:val="center"/>
        </w:trPr>
        <w:tc>
          <w:tcPr>
            <w:tcW w:w="2777" w:type="dxa"/>
            <w:tcBorders>
              <w:top w:val="single" w:color="auto" w:sz="4" w:space="0"/>
              <w:left w:val="single" w:color="auto" w:sz="4" w:space="0"/>
              <w:bottom w:val="nil"/>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品种权号</w:t>
            </w:r>
          </w:p>
        </w:tc>
        <w:tc>
          <w:tcPr>
            <w:tcW w:w="283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仿宋_GB2312" w:hAnsi="仿宋_GB2312" w:cs="仿宋_GB2312"/>
                <w:kern w:val="0"/>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授权日</w:t>
            </w:r>
          </w:p>
        </w:tc>
        <w:tc>
          <w:tcPr>
            <w:tcW w:w="1589"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815" w:hRule="atLeast"/>
          <w:jc w:val="center"/>
        </w:trPr>
        <w:tc>
          <w:tcPr>
            <w:tcW w:w="2777" w:type="dxa"/>
            <w:tcBorders>
              <w:top w:val="single" w:color="auto" w:sz="4" w:space="0"/>
              <w:left w:val="single" w:color="auto" w:sz="4" w:space="0"/>
              <w:bottom w:val="nil"/>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是否撤销审定或发生生产事故</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_GB2312" w:hAnsi="仿宋_GB2312" w:cs="仿宋_GB2312"/>
                <w:kern w:val="0"/>
                <w:sz w:val="28"/>
                <w:szCs w:val="28"/>
              </w:rPr>
            </w:pPr>
          </w:p>
        </w:tc>
      </w:tr>
      <w:tr>
        <w:tblPrEx>
          <w:tblCellMar>
            <w:top w:w="0" w:type="dxa"/>
            <w:left w:w="108" w:type="dxa"/>
            <w:bottom w:w="0" w:type="dxa"/>
            <w:right w:w="108" w:type="dxa"/>
          </w:tblCellMar>
        </w:tblPrEx>
        <w:trPr>
          <w:trHeight w:val="816" w:hRule="atLeast"/>
          <w:jc w:val="center"/>
        </w:trPr>
        <w:tc>
          <w:tcPr>
            <w:tcW w:w="2777" w:type="dxa"/>
            <w:tcBorders>
              <w:top w:val="single" w:color="auto" w:sz="4" w:space="0"/>
              <w:left w:val="single" w:color="auto" w:sz="4" w:space="0"/>
              <w:bottom w:val="nil"/>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育种者</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8"/>
                <w:szCs w:val="28"/>
              </w:rPr>
            </w:pPr>
          </w:p>
        </w:tc>
      </w:tr>
      <w:tr>
        <w:tblPrEx>
          <w:tblCellMar>
            <w:top w:w="0" w:type="dxa"/>
            <w:left w:w="108" w:type="dxa"/>
            <w:bottom w:w="0" w:type="dxa"/>
            <w:right w:w="108" w:type="dxa"/>
          </w:tblCellMar>
        </w:tblPrEx>
        <w:trPr>
          <w:trHeight w:val="741"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育种单位</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8"/>
                <w:szCs w:val="28"/>
              </w:rPr>
            </w:pPr>
          </w:p>
        </w:tc>
      </w:tr>
      <w:tr>
        <w:tblPrEx>
          <w:tblCellMar>
            <w:top w:w="0" w:type="dxa"/>
            <w:left w:w="108" w:type="dxa"/>
            <w:bottom w:w="0" w:type="dxa"/>
            <w:right w:w="108" w:type="dxa"/>
          </w:tblCellMar>
        </w:tblPrEx>
        <w:trPr>
          <w:trHeight w:val="658"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品种来源</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8"/>
                <w:szCs w:val="28"/>
              </w:rPr>
            </w:pPr>
          </w:p>
        </w:tc>
      </w:tr>
      <w:tr>
        <w:tblPrEx>
          <w:tblCellMar>
            <w:top w:w="0" w:type="dxa"/>
            <w:left w:w="108" w:type="dxa"/>
            <w:bottom w:w="0" w:type="dxa"/>
            <w:right w:w="108" w:type="dxa"/>
          </w:tblCellMar>
        </w:tblPrEx>
        <w:trPr>
          <w:trHeight w:val="68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品种突出特点</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8"/>
                <w:szCs w:val="28"/>
              </w:rPr>
            </w:pPr>
          </w:p>
        </w:tc>
      </w:tr>
      <w:tr>
        <w:tblPrEx>
          <w:tblCellMar>
            <w:top w:w="0" w:type="dxa"/>
            <w:left w:w="108" w:type="dxa"/>
            <w:bottom w:w="0" w:type="dxa"/>
            <w:right w:w="108" w:type="dxa"/>
          </w:tblCellMar>
        </w:tblPrEx>
        <w:trPr>
          <w:trHeight w:val="767"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适宜区域</w:t>
            </w:r>
          </w:p>
        </w:tc>
        <w:tc>
          <w:tcPr>
            <w:tcW w:w="6176" w:type="dxa"/>
            <w:gridSpan w:val="3"/>
            <w:tcBorders>
              <w:top w:val="single" w:color="auto" w:sz="4" w:space="0"/>
              <w:left w:val="single" w:color="auto" w:sz="4" w:space="0"/>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2"/>
                <w:szCs w:val="28"/>
              </w:rPr>
            </w:pPr>
          </w:p>
        </w:tc>
      </w:tr>
      <w:tr>
        <w:tblPrEx>
          <w:tblCellMar>
            <w:top w:w="0" w:type="dxa"/>
            <w:left w:w="108" w:type="dxa"/>
            <w:bottom w:w="0" w:type="dxa"/>
            <w:right w:w="108" w:type="dxa"/>
          </w:tblCellMar>
        </w:tblPrEx>
        <w:trPr>
          <w:trHeight w:val="1156" w:hRule="atLeast"/>
          <w:jc w:val="center"/>
        </w:trPr>
        <w:tc>
          <w:tcPr>
            <w:tcW w:w="2777" w:type="dxa"/>
            <w:tcBorders>
              <w:top w:val="single" w:color="auto" w:sz="4" w:space="0"/>
              <w:left w:val="single" w:color="auto" w:sz="4" w:space="0"/>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2019年以来推广应用情况（限300字）</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8"/>
                <w:szCs w:val="28"/>
              </w:rPr>
            </w:pPr>
          </w:p>
        </w:tc>
      </w:tr>
      <w:tr>
        <w:tblPrEx>
          <w:tblCellMar>
            <w:top w:w="0" w:type="dxa"/>
            <w:left w:w="108" w:type="dxa"/>
            <w:bottom w:w="0" w:type="dxa"/>
            <w:right w:w="108" w:type="dxa"/>
          </w:tblCellMar>
        </w:tblPrEx>
        <w:trPr>
          <w:trHeight w:val="1107" w:hRule="atLeast"/>
          <w:jc w:val="center"/>
        </w:trPr>
        <w:tc>
          <w:tcPr>
            <w:tcW w:w="2777" w:type="dxa"/>
            <w:tcBorders>
              <w:top w:val="single" w:color="auto" w:sz="4" w:space="0"/>
              <w:left w:val="single" w:color="auto" w:sz="4" w:space="0"/>
              <w:bottom w:val="nil"/>
              <w:right w:val="single" w:color="auto" w:sz="4" w:space="0"/>
            </w:tcBorders>
            <w:vAlign w:val="center"/>
          </w:tcPr>
          <w:p>
            <w:pPr>
              <w:widowControl/>
              <w:spacing w:line="320"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2019年以来经济社会效益情况（限300字）</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8"/>
                <w:szCs w:val="28"/>
              </w:rPr>
            </w:pPr>
          </w:p>
        </w:tc>
      </w:tr>
      <w:tr>
        <w:tblPrEx>
          <w:tblCellMar>
            <w:top w:w="0" w:type="dxa"/>
            <w:left w:w="108" w:type="dxa"/>
            <w:bottom w:w="0" w:type="dxa"/>
            <w:right w:w="108" w:type="dxa"/>
          </w:tblCellMar>
        </w:tblPrEx>
        <w:trPr>
          <w:trHeight w:val="961"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kern w:val="0"/>
                <w:sz w:val="28"/>
                <w:szCs w:val="28"/>
              </w:rPr>
            </w:pPr>
            <w:r>
              <w:rPr>
                <w:rFonts w:hint="eastAsia" w:ascii="仿宋_GB2312" w:hAnsi="仿宋_GB2312" w:cs="仿宋_GB2312"/>
                <w:kern w:val="0"/>
                <w:sz w:val="28"/>
                <w:szCs w:val="28"/>
              </w:rPr>
              <w:t>获省部级以上科技奖励情况</w:t>
            </w:r>
          </w:p>
        </w:tc>
        <w:tc>
          <w:tcPr>
            <w:tcW w:w="6176" w:type="dxa"/>
            <w:gridSpan w:val="3"/>
            <w:tcBorders>
              <w:top w:val="single" w:color="auto" w:sz="4" w:space="0"/>
              <w:left w:val="nil"/>
              <w:bottom w:val="single" w:color="auto" w:sz="4" w:space="0"/>
              <w:right w:val="single" w:color="000000" w:sz="4" w:space="0"/>
            </w:tcBorders>
            <w:vAlign w:val="center"/>
          </w:tcPr>
          <w:p>
            <w:pPr>
              <w:widowControl/>
              <w:spacing w:line="320" w:lineRule="exact"/>
              <w:jc w:val="left"/>
              <w:rPr>
                <w:rFonts w:ascii="仿宋_GB2312" w:hAnsi="仿宋_GB2312" w:cs="仿宋_GB2312"/>
                <w:kern w:val="0"/>
                <w:sz w:val="28"/>
                <w:szCs w:val="28"/>
              </w:rPr>
            </w:pPr>
          </w:p>
        </w:tc>
      </w:tr>
    </w:tbl>
    <w:p>
      <w:pPr>
        <w:widowControl/>
        <w:spacing w:line="580" w:lineRule="exact"/>
        <w:rPr>
          <w:rFonts w:ascii="仿宋_GB2312" w:hAnsi="仿宋_GB2312" w:cs="仿宋_GB2312"/>
          <w:kern w:val="0"/>
          <w:sz w:val="24"/>
          <w:szCs w:val="28"/>
        </w:rPr>
      </w:pPr>
      <w:r>
        <w:rPr>
          <w:rFonts w:hint="eastAsia" w:ascii="仿宋_GB2312" w:hAnsi="仿宋_GB2312" w:cs="仿宋_GB2312"/>
          <w:kern w:val="0"/>
          <w:sz w:val="24"/>
          <w:szCs w:val="28"/>
        </w:rPr>
        <w:t>注：此表根据申报品种数量填写，所填信息均须在附件中提供证明材料。</w:t>
      </w:r>
    </w:p>
    <w:p>
      <w:pPr>
        <w:keepNext w:val="0"/>
        <w:keepLines w:val="0"/>
        <w:pageBreakBefore w:val="0"/>
        <w:widowControl/>
        <w:kinsoku/>
        <w:wordWrap/>
        <w:overflowPunct/>
        <w:topLinePunct w:val="0"/>
        <w:autoSpaceDE/>
        <w:autoSpaceDN/>
        <w:bidi w:val="0"/>
        <w:adjustRightInd/>
        <w:snapToGrid/>
        <w:spacing w:after="311" w:afterLines="50" w:line="580" w:lineRule="exact"/>
        <w:jc w:val="center"/>
        <w:textAlignment w:val="auto"/>
        <w:rPr>
          <w:rFonts w:ascii="方正小标宋简体" w:eastAsia="方正小标宋简体"/>
          <w:bCs/>
          <w:sz w:val="44"/>
          <w:szCs w:val="44"/>
        </w:rPr>
      </w:pPr>
      <w:r>
        <w:rPr>
          <w:rFonts w:ascii="仿宋_GB2312" w:hAnsi="仿宋_GB2312" w:cs="仿宋_GB2312"/>
          <w:kern w:val="0"/>
          <w:sz w:val="24"/>
          <w:szCs w:val="28"/>
        </w:rPr>
        <w:br w:type="page"/>
      </w:r>
      <w:r>
        <w:rPr>
          <w:rFonts w:hint="eastAsia" w:ascii="方正小标宋简体" w:eastAsia="方正小标宋简体"/>
          <w:bCs/>
          <w:sz w:val="44"/>
          <w:szCs w:val="44"/>
        </w:rPr>
        <w:t>第二部分：主管部门推荐意见</w:t>
      </w:r>
    </w:p>
    <w:tbl>
      <w:tblPr>
        <w:tblStyle w:val="4"/>
        <w:tblW w:w="0" w:type="auto"/>
        <w:jc w:val="center"/>
        <w:tblLayout w:type="fixed"/>
        <w:tblCellMar>
          <w:top w:w="0" w:type="dxa"/>
          <w:left w:w="108" w:type="dxa"/>
          <w:bottom w:w="0" w:type="dxa"/>
          <w:right w:w="108" w:type="dxa"/>
        </w:tblCellMar>
      </w:tblPr>
      <w:tblGrid>
        <w:gridCol w:w="9339"/>
      </w:tblGrid>
      <w:tr>
        <w:tblPrEx>
          <w:tblCellMar>
            <w:top w:w="0" w:type="dxa"/>
            <w:left w:w="108" w:type="dxa"/>
            <w:bottom w:w="0" w:type="dxa"/>
            <w:right w:w="108" w:type="dxa"/>
          </w:tblCellMar>
        </w:tblPrEx>
        <w:trPr>
          <w:trHeight w:val="9022" w:hRule="atLeast"/>
          <w:jc w:val="center"/>
        </w:trPr>
        <w:tc>
          <w:tcPr>
            <w:tcW w:w="9339" w:type="dxa"/>
            <w:tcBorders>
              <w:top w:val="single" w:color="auto" w:sz="4" w:space="0"/>
              <w:left w:val="single" w:color="auto" w:sz="4" w:space="0"/>
              <w:right w:val="single" w:color="auto" w:sz="4" w:space="0"/>
            </w:tcBorders>
            <w:shd w:val="clear" w:color="auto" w:fill="FFFFFF"/>
            <w:noWrap/>
          </w:tcPr>
          <w:p>
            <w:pPr>
              <w:spacing w:line="400" w:lineRule="exact"/>
              <w:rPr>
                <w:rFonts w:ascii="仿宋_GB2312"/>
                <w:color w:val="000000"/>
                <w:sz w:val="24"/>
              </w:rPr>
            </w:pPr>
            <w:r>
              <w:rPr>
                <w:rFonts w:hint="eastAsia" w:ascii="仿宋_GB2312"/>
                <w:color w:val="000000"/>
                <w:sz w:val="24"/>
              </w:rPr>
              <w:t>请据实说明推荐原因、承诺事项等。</w:t>
            </w:r>
          </w:p>
          <w:p>
            <w:pPr>
              <w:spacing w:line="400" w:lineRule="exact"/>
              <w:rPr>
                <w:b/>
                <w:color w:val="000000"/>
                <w:sz w:val="24"/>
              </w:rPr>
            </w:pPr>
          </w:p>
        </w:tc>
      </w:tr>
      <w:tr>
        <w:tblPrEx>
          <w:tblCellMar>
            <w:top w:w="0" w:type="dxa"/>
            <w:left w:w="108" w:type="dxa"/>
            <w:bottom w:w="0" w:type="dxa"/>
            <w:right w:w="108" w:type="dxa"/>
          </w:tblCellMar>
        </w:tblPrEx>
        <w:trPr>
          <w:trHeight w:val="2263" w:hRule="atLeast"/>
          <w:jc w:val="center"/>
        </w:trPr>
        <w:tc>
          <w:tcPr>
            <w:tcW w:w="9339" w:type="dxa"/>
            <w:tcBorders>
              <w:left w:val="single" w:color="auto" w:sz="4" w:space="0"/>
              <w:bottom w:val="single" w:color="auto" w:sz="4" w:space="0"/>
              <w:right w:val="single" w:color="auto" w:sz="4" w:space="0"/>
            </w:tcBorders>
            <w:shd w:val="clear" w:color="auto" w:fill="FFFFFF"/>
            <w:noWrap/>
          </w:tcPr>
          <w:p>
            <w:pPr>
              <w:spacing w:line="400" w:lineRule="exact"/>
              <w:rPr>
                <w:rFonts w:ascii="仿宋_GB2312" w:hAnsi="仿宋"/>
                <w:color w:val="000000"/>
                <w:sz w:val="28"/>
                <w:szCs w:val="28"/>
              </w:rPr>
            </w:pPr>
            <w:r>
              <w:rPr>
                <w:rFonts w:hint="eastAsia" w:ascii="仿宋_GB2312"/>
                <w:color w:val="000000"/>
                <w:sz w:val="24"/>
              </w:rPr>
              <w:t xml:space="preserve">                                         </w:t>
            </w:r>
            <w:r>
              <w:rPr>
                <w:rFonts w:hint="eastAsia" w:ascii="仿宋_GB2312"/>
                <w:color w:val="000000"/>
                <w:sz w:val="28"/>
                <w:szCs w:val="28"/>
              </w:rPr>
              <w:t xml:space="preserve">  </w:t>
            </w:r>
            <w:r>
              <w:rPr>
                <w:rFonts w:hint="eastAsia" w:ascii="仿宋_GB2312" w:hAnsi="仿宋"/>
                <w:color w:val="000000"/>
                <w:sz w:val="28"/>
                <w:szCs w:val="28"/>
              </w:rPr>
              <w:t xml:space="preserve"> </w:t>
            </w:r>
          </w:p>
          <w:p>
            <w:pPr>
              <w:spacing w:line="400" w:lineRule="exact"/>
              <w:jc w:val="center"/>
              <w:rPr>
                <w:rFonts w:ascii="仿宋_GB2312" w:hAnsi="仿宋"/>
                <w:bCs/>
                <w:color w:val="000000"/>
                <w:sz w:val="28"/>
                <w:szCs w:val="28"/>
              </w:rPr>
            </w:pPr>
            <w:r>
              <w:rPr>
                <w:rFonts w:hint="eastAsia" w:ascii="仿宋_GB2312" w:hAnsi="仿宋"/>
                <w:color w:val="000000"/>
                <w:sz w:val="28"/>
                <w:szCs w:val="28"/>
              </w:rPr>
              <w:t xml:space="preserve">                         主管部门（签章）：</w:t>
            </w:r>
            <w:r>
              <w:rPr>
                <w:rFonts w:hint="eastAsia" w:ascii="仿宋_GB2312" w:hAnsi="仿宋"/>
                <w:bCs/>
                <w:color w:val="000000"/>
                <w:sz w:val="28"/>
                <w:szCs w:val="28"/>
              </w:rPr>
              <w:t xml:space="preserve">                                    </w:t>
            </w:r>
          </w:p>
          <w:p>
            <w:pPr>
              <w:spacing w:line="400" w:lineRule="exact"/>
              <w:rPr>
                <w:rFonts w:ascii="仿宋_GB2312" w:hAnsi="仿宋"/>
                <w:bCs/>
                <w:color w:val="000000"/>
                <w:sz w:val="28"/>
                <w:szCs w:val="28"/>
              </w:rPr>
            </w:pPr>
          </w:p>
          <w:p>
            <w:pPr>
              <w:spacing w:line="400" w:lineRule="exact"/>
              <w:ind w:firstLine="6216" w:firstLineChars="2285"/>
              <w:rPr>
                <w:rFonts w:ascii="仿宋_GB2312"/>
                <w:color w:val="000000"/>
                <w:sz w:val="24"/>
              </w:rPr>
            </w:pPr>
            <w:r>
              <w:rPr>
                <w:rFonts w:hint="eastAsia" w:ascii="仿宋_GB2312" w:hAnsi="仿宋"/>
                <w:bCs/>
                <w:color w:val="000000"/>
                <w:sz w:val="28"/>
                <w:szCs w:val="28"/>
              </w:rPr>
              <w:t xml:space="preserve"> 年   月   日</w:t>
            </w:r>
          </w:p>
        </w:tc>
      </w:tr>
    </w:tbl>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spacing w:after="311" w:afterLines="50" w:line="580" w:lineRule="exact"/>
        <w:jc w:val="center"/>
        <w:textAlignment w:val="auto"/>
        <w:rPr>
          <w:rFonts w:ascii="方正小标宋简体" w:hAnsi="宋体" w:eastAsia="方正小标宋简体"/>
          <w:bCs/>
          <w:color w:val="000000"/>
          <w:sz w:val="44"/>
          <w:szCs w:val="44"/>
        </w:rPr>
      </w:pPr>
      <w:r>
        <w:rPr>
          <w:rFonts w:ascii="方正小标宋简体" w:hAnsi="宋体" w:eastAsia="方正小标宋简体"/>
          <w:bCs/>
          <w:color w:val="000000"/>
          <w:sz w:val="44"/>
          <w:szCs w:val="44"/>
        </w:rPr>
        <w:br w:type="page"/>
      </w:r>
      <w:r>
        <w:rPr>
          <w:rFonts w:hint="eastAsia" w:ascii="方正小标宋简体" w:hAnsi="宋体" w:eastAsia="方正小标宋简体"/>
          <w:bCs/>
          <w:color w:val="000000"/>
          <w:sz w:val="44"/>
          <w:szCs w:val="44"/>
        </w:rPr>
        <w:t>第三部分：附 件</w:t>
      </w:r>
    </w:p>
    <w:p>
      <w:pPr>
        <w:keepNext w:val="0"/>
        <w:keepLines w:val="0"/>
        <w:pageBreakBefore w:val="0"/>
        <w:widowControl w:val="0"/>
        <w:kinsoku/>
        <w:wordWrap/>
        <w:overflowPunct/>
        <w:topLinePunct w:val="0"/>
        <w:bidi w:val="0"/>
        <w:snapToGrid/>
        <w:spacing w:line="580" w:lineRule="exact"/>
        <w:ind w:firstLine="624" w:firstLineChars="200"/>
        <w:textAlignment w:val="auto"/>
        <w:rPr>
          <w:b/>
          <w:bCs/>
          <w:color w:val="000000"/>
          <w:szCs w:val="32"/>
        </w:rPr>
      </w:pPr>
      <w:r>
        <w:rPr>
          <w:b/>
          <w:bCs/>
          <w:color w:val="000000"/>
          <w:szCs w:val="32"/>
        </w:rPr>
        <w:t>（相关证明文件等附件需齐全、真实，不接受存在涉密内容的附件。目录或装订请按照以下顺序：）</w:t>
      </w:r>
    </w:p>
    <w:p>
      <w:pPr>
        <w:keepNext w:val="0"/>
        <w:keepLines w:val="0"/>
        <w:pageBreakBefore w:val="0"/>
        <w:widowControl w:val="0"/>
        <w:kinsoku/>
        <w:wordWrap/>
        <w:overflowPunct/>
        <w:topLinePunct w:val="0"/>
        <w:bidi w:val="0"/>
        <w:snapToGrid/>
        <w:spacing w:line="580" w:lineRule="exact"/>
        <w:ind w:firstLine="624" w:firstLineChars="200"/>
        <w:textAlignment w:val="auto"/>
        <w:rPr>
          <w:bCs/>
          <w:color w:val="000000"/>
          <w:szCs w:val="32"/>
        </w:rPr>
      </w:pPr>
      <w:r>
        <w:rPr>
          <w:bCs/>
          <w:color w:val="000000"/>
          <w:szCs w:val="32"/>
        </w:rPr>
        <w:t>1．</w:t>
      </w:r>
      <w:r>
        <w:rPr>
          <w:rFonts w:hint="eastAsia"/>
          <w:bCs/>
          <w:color w:val="000000"/>
          <w:szCs w:val="32"/>
        </w:rPr>
        <w:t>企业营业执照；</w:t>
      </w:r>
      <w:r>
        <w:rPr>
          <w:bCs/>
          <w:color w:val="000000"/>
          <w:szCs w:val="32"/>
        </w:rPr>
        <w:t>企业资质证明</w:t>
      </w:r>
      <w:r>
        <w:rPr>
          <w:rFonts w:hint="eastAsia"/>
          <w:bCs/>
          <w:color w:val="000000"/>
          <w:szCs w:val="32"/>
        </w:rPr>
        <w:t>，如种子、苗种或种畜禽生产（经营）许可证；</w:t>
      </w:r>
    </w:p>
    <w:p>
      <w:pPr>
        <w:keepNext w:val="0"/>
        <w:keepLines w:val="0"/>
        <w:pageBreakBefore w:val="0"/>
        <w:widowControl w:val="0"/>
        <w:numPr>
          <w:ilvl w:val="0"/>
          <w:numId w:val="1"/>
        </w:numPr>
        <w:kinsoku/>
        <w:wordWrap/>
        <w:overflowPunct/>
        <w:topLinePunct w:val="0"/>
        <w:bidi w:val="0"/>
        <w:snapToGrid/>
        <w:spacing w:line="580" w:lineRule="exact"/>
        <w:ind w:firstLine="624"/>
        <w:textAlignment w:val="auto"/>
        <w:rPr>
          <w:bCs/>
          <w:color w:val="000000"/>
          <w:szCs w:val="32"/>
        </w:rPr>
      </w:pPr>
      <w:r>
        <w:rPr>
          <w:rFonts w:hint="eastAsia"/>
          <w:bCs/>
          <w:color w:val="000000"/>
          <w:szCs w:val="32"/>
        </w:rPr>
        <w:t>由会计师事务所按照中国注册会计师审计准则要求出具的带有二维码的最近两年年报审计报告，报表及其附注内容必须完整详实，</w:t>
      </w:r>
      <w:r>
        <w:rPr>
          <w:rFonts w:hint="eastAsia"/>
          <w:b/>
          <w:color w:val="000000"/>
          <w:szCs w:val="32"/>
        </w:rPr>
        <w:t>其中对企业年度研发费用金额及构成需做出详细披露</w:t>
      </w:r>
      <w:r>
        <w:rPr>
          <w:rFonts w:hint="eastAsia"/>
          <w:bCs/>
          <w:color w:val="000000"/>
          <w:szCs w:val="32"/>
        </w:rPr>
        <w:t>。审计报告中的财务报告及附表应由事务所盖章认可。会计事务所要有备案证明。</w:t>
      </w:r>
    </w:p>
    <w:p>
      <w:pPr>
        <w:keepNext w:val="0"/>
        <w:keepLines w:val="0"/>
        <w:pageBreakBefore w:val="0"/>
        <w:widowControl w:val="0"/>
        <w:numPr>
          <w:ilvl w:val="0"/>
          <w:numId w:val="1"/>
        </w:numPr>
        <w:kinsoku/>
        <w:wordWrap/>
        <w:overflowPunct/>
        <w:topLinePunct w:val="0"/>
        <w:bidi w:val="0"/>
        <w:snapToGrid/>
        <w:spacing w:line="580" w:lineRule="exact"/>
        <w:ind w:firstLine="624" w:firstLineChars="200"/>
        <w:textAlignment w:val="auto"/>
        <w:rPr>
          <w:bCs/>
          <w:color w:val="000000"/>
          <w:szCs w:val="32"/>
        </w:rPr>
      </w:pPr>
      <w:r>
        <w:rPr>
          <w:bCs/>
          <w:color w:val="000000"/>
          <w:szCs w:val="32"/>
        </w:rPr>
        <w:t>动植物品种原则上应提供相应的品种保护权、审（认、鉴）定或登记证书</w:t>
      </w:r>
      <w:r>
        <w:rPr>
          <w:rFonts w:hint="eastAsia" w:ascii="仿宋_GB2312" w:hAnsi="仿宋_GB2312" w:cs="仿宋_GB2312"/>
          <w:szCs w:val="32"/>
        </w:rPr>
        <w:t>及公告品种介绍材料</w:t>
      </w:r>
      <w:r>
        <w:rPr>
          <w:bCs/>
          <w:color w:val="000000"/>
          <w:szCs w:val="32"/>
        </w:rPr>
        <w:t>；由第三方机构出具的抗性</w:t>
      </w:r>
      <w:r>
        <w:rPr>
          <w:rFonts w:hint="eastAsia"/>
          <w:bCs/>
          <w:color w:val="000000"/>
          <w:szCs w:val="32"/>
        </w:rPr>
        <w:t>、</w:t>
      </w:r>
      <w:r>
        <w:rPr>
          <w:bCs/>
          <w:color w:val="000000"/>
          <w:szCs w:val="32"/>
        </w:rPr>
        <w:t>品质检测报告</w:t>
      </w:r>
      <w:r>
        <w:rPr>
          <w:rFonts w:hint="eastAsia"/>
          <w:bCs/>
          <w:color w:val="000000"/>
          <w:szCs w:val="32"/>
        </w:rPr>
        <w:t>等；2019年以来，品种推广应用、经济社会效益及证明资料，包括</w:t>
      </w:r>
      <w:r>
        <w:rPr>
          <w:rFonts w:hint="eastAsia" w:ascii="仿宋_GB2312" w:hAnsi="仿宋_GB2312" w:cs="仿宋_GB2312"/>
          <w:szCs w:val="32"/>
        </w:rPr>
        <w:t>制种档案、销售发票、银行对账单</w:t>
      </w:r>
      <w:r>
        <w:rPr>
          <w:rFonts w:hint="eastAsia"/>
          <w:bCs/>
          <w:color w:val="000000"/>
          <w:szCs w:val="32"/>
        </w:rPr>
        <w:t>、推广应用证明等原件或复印件，推广应用证明须县（市、区）以上农业农村等主管部门盖章；申报单位认为品种具有突破性优势的其它有效佐证材料；</w:t>
      </w:r>
    </w:p>
    <w:p>
      <w:pPr>
        <w:keepNext w:val="0"/>
        <w:keepLines w:val="0"/>
        <w:pageBreakBefore w:val="0"/>
        <w:widowControl w:val="0"/>
        <w:numPr>
          <w:ilvl w:val="0"/>
          <w:numId w:val="1"/>
        </w:numPr>
        <w:kinsoku/>
        <w:wordWrap/>
        <w:overflowPunct/>
        <w:topLinePunct w:val="0"/>
        <w:bidi w:val="0"/>
        <w:snapToGrid/>
        <w:spacing w:line="580" w:lineRule="exact"/>
        <w:ind w:firstLine="624" w:firstLineChars="200"/>
        <w:textAlignment w:val="auto"/>
        <w:rPr>
          <w:bCs/>
          <w:color w:val="000000"/>
          <w:szCs w:val="32"/>
        </w:rPr>
      </w:pPr>
      <w:r>
        <w:rPr>
          <w:bCs/>
          <w:color w:val="000000"/>
          <w:szCs w:val="32"/>
        </w:rPr>
        <w:t>申报单位拥有省级以上科技</w:t>
      </w:r>
      <w:r>
        <w:rPr>
          <w:rFonts w:hint="eastAsia"/>
          <w:bCs/>
          <w:color w:val="000000"/>
          <w:szCs w:val="32"/>
        </w:rPr>
        <w:t>创新</w:t>
      </w:r>
      <w:r>
        <w:rPr>
          <w:bCs/>
          <w:color w:val="000000"/>
          <w:szCs w:val="32"/>
        </w:rPr>
        <w:t>平台的证明材料；</w:t>
      </w:r>
    </w:p>
    <w:p>
      <w:pPr>
        <w:keepNext w:val="0"/>
        <w:keepLines w:val="0"/>
        <w:pageBreakBefore w:val="0"/>
        <w:widowControl w:val="0"/>
        <w:numPr>
          <w:ilvl w:val="0"/>
          <w:numId w:val="1"/>
        </w:numPr>
        <w:kinsoku/>
        <w:wordWrap/>
        <w:overflowPunct/>
        <w:topLinePunct w:val="0"/>
        <w:bidi w:val="0"/>
        <w:snapToGrid/>
        <w:spacing w:line="580" w:lineRule="exact"/>
        <w:ind w:firstLine="624" w:firstLineChars="200"/>
        <w:textAlignment w:val="auto"/>
        <w:rPr>
          <w:rFonts w:hAnsi="楷体_GB2312" w:eastAsia="楷体_GB2312"/>
          <w:sz w:val="24"/>
          <w:szCs w:val="24"/>
        </w:rPr>
      </w:pPr>
      <w:r>
        <w:rPr>
          <w:bCs/>
          <w:color w:val="000000"/>
          <w:szCs w:val="32"/>
        </w:rPr>
        <w:t>其他证明（主要指奖励证书</w:t>
      </w:r>
      <w:r>
        <w:rPr>
          <w:rFonts w:hint="eastAsia"/>
          <w:bCs/>
          <w:color w:val="000000"/>
          <w:szCs w:val="32"/>
        </w:rPr>
        <w:t>、发明专利、标准</w:t>
      </w:r>
      <w:r>
        <w:rPr>
          <w:bCs/>
          <w:color w:val="000000"/>
          <w:szCs w:val="32"/>
        </w:rPr>
        <w:t>等反映企业研发、生产状况的材料）。</w:t>
      </w:r>
    </w:p>
    <w:sectPr>
      <w:footerReference r:id="rId3" w:type="default"/>
      <w:pgSz w:w="11907" w:h="16840"/>
      <w:pgMar w:top="2098" w:right="1474" w:bottom="1984" w:left="1587" w:header="851" w:footer="907" w:gutter="0"/>
      <w:pgNumType w:fmt="numberInDash"/>
      <w:cols w:space="720" w:num="1"/>
      <w:docGrid w:type="linesAndChars" w:linePitch="616"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6 -</w:t>
                    </w:r>
                    <w:r>
                      <w:rPr>
                        <w:rFonts w:hint="eastAsia" w:ascii="宋体" w:hAnsi="宋体" w:eastAsia="宋体" w:cs="宋体"/>
                        <w:sz w:val="28"/>
                        <w:szCs w:val="28"/>
                      </w:rP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8FE39"/>
    <w:multiLevelType w:val="singleLevel"/>
    <w:tmpl w:val="71D8FE39"/>
    <w:lvl w:ilvl="0" w:tentative="0">
      <w:start w:val="2"/>
      <w:numFmt w:val="decimal"/>
      <w:suff w:val="space"/>
      <w:lvlText w:val="%1."/>
      <w:lvlJc w:val="left"/>
      <w:rPr>
        <w:rFonts w:hint="default"/>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ZDMwMjYxMzA1MjNiZjBjMmZmMzI0ZDA3ZmJkYjcifQ=="/>
  </w:docVars>
  <w:rsids>
    <w:rsidRoot w:val="007F6DAC"/>
    <w:rsid w:val="000201D3"/>
    <w:rsid w:val="000A6897"/>
    <w:rsid w:val="000E3538"/>
    <w:rsid w:val="001D4B9F"/>
    <w:rsid w:val="001F0E25"/>
    <w:rsid w:val="00205CBB"/>
    <w:rsid w:val="0029107D"/>
    <w:rsid w:val="002944EA"/>
    <w:rsid w:val="0030245C"/>
    <w:rsid w:val="003F73A9"/>
    <w:rsid w:val="004029C4"/>
    <w:rsid w:val="00431435"/>
    <w:rsid w:val="0043525E"/>
    <w:rsid w:val="00464EF1"/>
    <w:rsid w:val="005501F3"/>
    <w:rsid w:val="00554124"/>
    <w:rsid w:val="005977A2"/>
    <w:rsid w:val="005C6F42"/>
    <w:rsid w:val="006A1CAA"/>
    <w:rsid w:val="00703E16"/>
    <w:rsid w:val="00751B4C"/>
    <w:rsid w:val="00751C88"/>
    <w:rsid w:val="007E223F"/>
    <w:rsid w:val="007F6DAC"/>
    <w:rsid w:val="008F7D47"/>
    <w:rsid w:val="00916478"/>
    <w:rsid w:val="009257B3"/>
    <w:rsid w:val="00961CF3"/>
    <w:rsid w:val="009A30CA"/>
    <w:rsid w:val="009F0DE9"/>
    <w:rsid w:val="00A6188F"/>
    <w:rsid w:val="00AE1EB1"/>
    <w:rsid w:val="00B324F3"/>
    <w:rsid w:val="00B43664"/>
    <w:rsid w:val="00C173A5"/>
    <w:rsid w:val="00C2096D"/>
    <w:rsid w:val="00C54DA1"/>
    <w:rsid w:val="00C567A1"/>
    <w:rsid w:val="00C97C8F"/>
    <w:rsid w:val="00CA1ED4"/>
    <w:rsid w:val="00CB503A"/>
    <w:rsid w:val="00CE2EE6"/>
    <w:rsid w:val="00D66A70"/>
    <w:rsid w:val="00DC7559"/>
    <w:rsid w:val="00DF7491"/>
    <w:rsid w:val="00DF7A07"/>
    <w:rsid w:val="00E16A5A"/>
    <w:rsid w:val="00E20184"/>
    <w:rsid w:val="00EA0CB8"/>
    <w:rsid w:val="00F1379A"/>
    <w:rsid w:val="00F752F3"/>
    <w:rsid w:val="0A0B0EE0"/>
    <w:rsid w:val="0BA2285C"/>
    <w:rsid w:val="1D392C5A"/>
    <w:rsid w:val="1E371278"/>
    <w:rsid w:val="1FF03102"/>
    <w:rsid w:val="340E1CAA"/>
    <w:rsid w:val="37D67C82"/>
    <w:rsid w:val="46745A5B"/>
    <w:rsid w:val="4A5B5138"/>
    <w:rsid w:val="57B6776B"/>
    <w:rsid w:val="59A96335"/>
    <w:rsid w:val="5A427AD1"/>
    <w:rsid w:val="681A6F88"/>
    <w:rsid w:val="6D07223C"/>
    <w:rsid w:val="72EA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2586</Words>
  <Characters>2619</Characters>
  <Lines>21</Lines>
  <Paragraphs>5</Paragraphs>
  <TotalTime>2</TotalTime>
  <ScaleCrop>false</ScaleCrop>
  <LinksUpToDate>false</LinksUpToDate>
  <CharactersWithSpaces>2810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2022-09-27T08:12:00Z</dcterms:created>
  <dc:creator>Administrator.SKY-20180812NOA</dc:creator>
  <cp:lastModifiedBy>Roger</cp:lastModifiedBy>
  <dcterms:modified xsi:type="dcterms:W3CDTF">2022-09-29T05:32:40Z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7666F0A26E434613BF0428911AC2772F</vt:lpwstr>
  </property>
</Properties>
</file>