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color w:val="000000"/>
          <w:szCs w:val="32"/>
        </w:rPr>
      </w:pPr>
      <w:bookmarkStart w:id="0" w:name="_Toc514274722"/>
      <w:bookmarkStart w:id="1" w:name="_Toc498203372"/>
      <w:r>
        <w:rPr>
          <w:rFonts w:eastAsia="黑体"/>
          <w:bCs/>
          <w:color w:val="000000"/>
          <w:szCs w:val="32"/>
        </w:rPr>
        <w:t>附件2</w:t>
      </w:r>
    </w:p>
    <w:p>
      <w:pPr>
        <w:rPr>
          <w:rFonts w:eastAsia="黑体"/>
          <w:bCs/>
          <w:color w:val="000000"/>
          <w:szCs w:val="32"/>
        </w:rPr>
      </w:pP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省级农业高新技术产业开发区建设实施方案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编写提纲</w:t>
      </w:r>
    </w:p>
    <w:p>
      <w:pPr>
        <w:ind w:firstLine="616"/>
        <w:jc w:val="center"/>
        <w:rPr>
          <w:color w:val="000000"/>
        </w:rPr>
      </w:pPr>
      <w:bookmarkStart w:id="2" w:name="_Toc29550"/>
      <w:bookmarkStart w:id="3" w:name="_Toc32023"/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bCs/>
          <w:color w:val="000000"/>
          <w:szCs w:val="32"/>
        </w:rPr>
        <w:t>一、建设的重要性</w:t>
      </w:r>
      <w:bookmarkEnd w:id="0"/>
      <w:bookmarkEnd w:id="1"/>
      <w:bookmarkEnd w:id="2"/>
      <w:bookmarkEnd w:id="3"/>
      <w:bookmarkStart w:id="4" w:name="_Toc23999"/>
      <w:bookmarkStart w:id="5" w:name="_Toc514274723"/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6" w:name="_Toc12386"/>
      <w:r>
        <w:rPr>
          <w:rFonts w:ascii="黑体" w:hAnsi="黑体" w:eastAsia="黑体"/>
          <w:bCs/>
          <w:color w:val="000000"/>
          <w:szCs w:val="32"/>
        </w:rPr>
        <w:t>二、建设基础</w:t>
      </w:r>
      <w:bookmarkEnd w:id="4"/>
      <w:bookmarkEnd w:id="6"/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7" w:name="_Toc22750"/>
      <w:bookmarkStart w:id="8" w:name="_Toc10528"/>
      <w:r>
        <w:rPr>
          <w:rFonts w:ascii="黑体" w:hAnsi="黑体" w:eastAsia="黑体"/>
          <w:bCs/>
          <w:color w:val="000000"/>
          <w:szCs w:val="32"/>
        </w:rPr>
        <w:t>三、</w:t>
      </w:r>
      <w:bookmarkEnd w:id="5"/>
      <w:r>
        <w:rPr>
          <w:rFonts w:ascii="黑体" w:hAnsi="黑体" w:eastAsia="黑体"/>
          <w:bCs/>
          <w:color w:val="000000"/>
          <w:szCs w:val="32"/>
        </w:rPr>
        <w:t>发展思路和目标</w:t>
      </w:r>
      <w:bookmarkEnd w:id="7"/>
      <w:bookmarkEnd w:id="8"/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9" w:name="_Toc15025"/>
      <w:bookmarkStart w:id="10" w:name="_Toc22909"/>
      <w:bookmarkStart w:id="11" w:name="_Toc2231"/>
      <w:r>
        <w:rPr>
          <w:rFonts w:ascii="黑体" w:hAnsi="黑体" w:eastAsia="黑体"/>
          <w:bCs/>
          <w:color w:val="000000"/>
          <w:szCs w:val="32"/>
        </w:rPr>
        <w:t>四、</w:t>
      </w:r>
      <w:bookmarkEnd w:id="9"/>
      <w:bookmarkEnd w:id="10"/>
      <w:bookmarkEnd w:id="11"/>
      <w:r>
        <w:rPr>
          <w:rFonts w:ascii="黑体" w:hAnsi="黑体" w:eastAsia="黑体"/>
          <w:bCs/>
          <w:color w:val="000000"/>
          <w:szCs w:val="32"/>
        </w:rPr>
        <w:t>功能区划与结构布局</w:t>
      </w:r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12" w:name="_Toc20316"/>
      <w:bookmarkStart w:id="13" w:name="_Toc10026"/>
      <w:bookmarkStart w:id="14" w:name="_Toc13110"/>
      <w:bookmarkStart w:id="15" w:name="_Toc482396140"/>
      <w:bookmarkStart w:id="16" w:name="_Toc482396139"/>
      <w:r>
        <w:rPr>
          <w:rFonts w:ascii="黑体" w:hAnsi="黑体" w:eastAsia="黑体"/>
          <w:bCs/>
          <w:color w:val="000000"/>
          <w:szCs w:val="32"/>
        </w:rPr>
        <w:t>五、重点项目</w:t>
      </w:r>
      <w:bookmarkEnd w:id="12"/>
      <w:bookmarkEnd w:id="13"/>
      <w:bookmarkEnd w:id="14"/>
      <w:bookmarkEnd w:id="15"/>
      <w:bookmarkEnd w:id="16"/>
      <w:bookmarkStart w:id="17" w:name="_Toc482396156"/>
      <w:bookmarkStart w:id="18" w:name="_Toc11556"/>
    </w:p>
    <w:bookmarkEnd w:id="17"/>
    <w:bookmarkEnd w:id="18"/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19" w:name="_Toc514274744"/>
      <w:bookmarkStart w:id="20" w:name="_Toc26678"/>
      <w:bookmarkStart w:id="21" w:name="_Toc21629"/>
      <w:bookmarkStart w:id="22" w:name="_Hlk487533191"/>
      <w:r>
        <w:rPr>
          <w:rFonts w:ascii="黑体" w:hAnsi="黑体" w:eastAsia="黑体"/>
          <w:bCs/>
          <w:color w:val="000000"/>
          <w:szCs w:val="32"/>
        </w:rPr>
        <w:t>六、</w:t>
      </w:r>
      <w:bookmarkEnd w:id="19"/>
      <w:r>
        <w:rPr>
          <w:rFonts w:ascii="黑体" w:hAnsi="黑体" w:eastAsia="黑体"/>
          <w:bCs/>
          <w:color w:val="000000"/>
          <w:szCs w:val="32"/>
        </w:rPr>
        <w:t>进度安排</w:t>
      </w:r>
      <w:bookmarkEnd w:id="20"/>
      <w:bookmarkEnd w:id="21"/>
    </w:p>
    <w:bookmarkEnd w:id="22"/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23" w:name="_Toc28959"/>
      <w:r>
        <w:rPr>
          <w:rFonts w:ascii="黑体" w:hAnsi="黑体" w:eastAsia="黑体"/>
          <w:bCs/>
          <w:color w:val="000000"/>
          <w:szCs w:val="32"/>
        </w:rPr>
        <w:t>七、投资估算、资金筹措与效益分析</w:t>
      </w:r>
      <w:bookmarkEnd w:id="23"/>
    </w:p>
    <w:p>
      <w:pPr>
        <w:spacing w:line="640" w:lineRule="exact"/>
        <w:ind w:firstLine="696"/>
        <w:rPr>
          <w:rFonts w:ascii="黑体" w:hAnsi="黑体" w:eastAsia="黑体"/>
          <w:bCs/>
          <w:color w:val="000000"/>
          <w:szCs w:val="32"/>
        </w:rPr>
      </w:pPr>
      <w:bookmarkStart w:id="24" w:name="_Toc6631"/>
      <w:bookmarkStart w:id="25" w:name="_Toc21957_WPSOffice_Level1"/>
      <w:bookmarkStart w:id="26" w:name="_Toc29109"/>
      <w:r>
        <w:rPr>
          <w:rFonts w:ascii="黑体" w:hAnsi="黑体" w:eastAsia="黑体"/>
          <w:bCs/>
          <w:color w:val="000000"/>
          <w:szCs w:val="32"/>
        </w:rPr>
        <w:t>八、保障措施</w:t>
      </w:r>
      <w:bookmarkEnd w:id="24"/>
      <w:bookmarkEnd w:id="25"/>
      <w:bookmarkEnd w:id="26"/>
    </w:p>
    <w:p>
      <w:pPr>
        <w:ind w:firstLine="576"/>
        <w:rPr>
          <w:rFonts w:eastAsia="仿宋_GB2312"/>
          <w:color w:val="000000"/>
          <w:kern w:val="24"/>
          <w:szCs w:val="32"/>
        </w:rPr>
      </w:pPr>
    </w:p>
    <w:p>
      <w:pPr>
        <w:pStyle w:val="2"/>
        <w:ind w:firstLine="0" w:firstLineChars="0"/>
        <w:rPr>
          <w:rFonts w:ascii="Times New Roman" w:hAnsi="Times New Roman"/>
          <w:color w:val="000000"/>
        </w:rPr>
      </w:pPr>
    </w:p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F914876"/>
    <w:rsid w:val="1CDB5968"/>
    <w:rsid w:val="5F91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line="360" w:lineRule="auto"/>
      <w:ind w:firstLine="69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2024-08-21T03:18:00Z</dcterms:created>
  <dc:creator>'Always</dc:creator>
  <cp:lastModifiedBy>'Always</cp:lastModifiedBy>
  <dcterms:modified xsi:type="dcterms:W3CDTF">2024-08-21T03:23:29Z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C64C8C55811F48E4896FE8272232BC66_11</vt:lpwstr>
  </property>
</Properties>
</file>