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国家专业化众创空间备案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申报材料提纲</w:t>
      </w:r>
    </w:p>
    <w:p/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一、专业化众创空间介绍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1.</w:t>
      </w:r>
      <w:r>
        <w:rPr>
          <w:rFonts w:hint="eastAsia" w:ascii="楷体_GB2312" w:eastAsia="楷体_GB2312"/>
          <w:sz w:val="32"/>
          <w:szCs w:val="32"/>
        </w:rPr>
        <w:t>建设主体基本情况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2.</w:t>
      </w:r>
      <w:r>
        <w:rPr>
          <w:rFonts w:hint="eastAsia" w:ascii="楷体_GB2312" w:eastAsia="楷体_GB2312"/>
          <w:sz w:val="32"/>
          <w:szCs w:val="32"/>
        </w:rPr>
        <w:t>专业化众创空间现状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二、取得成效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1.</w:t>
      </w:r>
      <w:r>
        <w:rPr>
          <w:rFonts w:hint="eastAsia" w:ascii="楷体_GB2312" w:eastAsia="楷体_GB2312"/>
          <w:sz w:val="32"/>
          <w:szCs w:val="32"/>
        </w:rPr>
        <w:t>总体成效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2.3-5</w:t>
      </w:r>
      <w:r>
        <w:rPr>
          <w:rFonts w:hint="eastAsia" w:ascii="楷体_GB2312" w:eastAsia="楷体_GB2312"/>
          <w:sz w:val="32"/>
          <w:szCs w:val="32"/>
        </w:rPr>
        <w:t>个成功案例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三、发展目标和重点任务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四、组织与保障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五、相关证明材料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9581D"/>
    <w:rsid w:val="56C9581D"/>
    <w:rsid w:val="6210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2020-07-15T07:58:00Z</dcterms:created>
  <dc:creator>CH</dc:creator>
  <cp:lastModifiedBy>CH</cp:lastModifiedBy>
  <dcterms:modified xsi:type="dcterms:W3CDTF">2020-07-15T07:59:08Z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