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left"/>
        <w:rPr>
          <w:rFonts w:hint="eastAsia" w:ascii="黑体" w:hAnsi="黑体" w:eastAsia="黑体" w:cs="黑体"/>
          <w:spacing w:val="8"/>
          <w:sz w:val="32"/>
          <w:szCs w:val="32"/>
        </w:rPr>
      </w:pPr>
      <w:r>
        <w:rPr>
          <w:rFonts w:hint="eastAsia" w:ascii="黑体" w:hAnsi="黑体" w:eastAsia="黑体" w:cs="黑体"/>
          <w:spacing w:val="8"/>
          <w:sz w:val="32"/>
          <w:szCs w:val="32"/>
        </w:rPr>
        <w:t>附件2</w:t>
      </w:r>
    </w:p>
    <w:p>
      <w:pPr>
        <w:pStyle w:val="4"/>
        <w:rPr>
          <w:rFonts w:hint="eastAsia"/>
        </w:rPr>
      </w:pPr>
    </w:p>
    <w:p>
      <w:pPr>
        <w:spacing w:line="700" w:lineRule="exact"/>
        <w:jc w:val="center"/>
        <w:rPr>
          <w:rFonts w:hint="eastAsia" w:ascii="方正小标宋简体" w:hAnsi="华文中宋" w:eastAsia="方正小标宋简体"/>
          <w:sz w:val="36"/>
          <w:szCs w:val="36"/>
        </w:rPr>
      </w:pPr>
      <w:r>
        <w:rPr>
          <w:rFonts w:hint="eastAsia" w:ascii="方正小标宋简体" w:hAnsi="华文中宋" w:eastAsia="方正小标宋简体"/>
          <w:sz w:val="36"/>
          <w:szCs w:val="36"/>
        </w:rPr>
        <w:t>山东省重大科技创新工程项目综合绩效调查表</w:t>
      </w:r>
    </w:p>
    <w:p>
      <w:pPr>
        <w:pStyle w:val="4"/>
      </w:pPr>
    </w:p>
    <w:tbl>
      <w:tblPr>
        <w:tblStyle w:val="2"/>
        <w:tblpPr w:leftFromText="180" w:rightFromText="180" w:vertAnchor="text" w:horzAnchor="page" w:tblpX="1848" w:tblpY="571"/>
        <w:tblOverlap w:val="never"/>
        <w:tblW w:w="93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9"/>
        <w:gridCol w:w="1441"/>
        <w:gridCol w:w="1259"/>
        <w:gridCol w:w="540"/>
        <w:gridCol w:w="1080"/>
        <w:gridCol w:w="1259"/>
        <w:gridCol w:w="180"/>
        <w:gridCol w:w="1439"/>
        <w:gridCol w:w="14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实施状况：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主要技术指标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1.完成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2.基本完成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160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主要经济指标</w:t>
            </w:r>
          </w:p>
        </w:tc>
        <w:tc>
          <w:tcPr>
            <w:tcW w:w="10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439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1.完成</w:t>
            </w:r>
          </w:p>
        </w:tc>
        <w:tc>
          <w:tcPr>
            <w:tcW w:w="14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2.基本完成</w:t>
            </w:r>
          </w:p>
        </w:tc>
        <w:tc>
          <w:tcPr>
            <w:tcW w:w="144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60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3.未完成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验收项目的技术水平及技术指标：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0" w:hRule="atLeast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（主要说明该项目成果属于国际、国内或省内领先；涉及技术领域的国际、国内的技术指标和本企业的技术指标）</w:t>
            </w: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9364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通过项目实施争取的国家级经费情况（万元）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序号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ind w:left="-3" w:leftChars="-106" w:hanging="220" w:hangingChars="92"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项目名称</w:t>
            </w: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经费来源</w:t>
            </w: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国拨经费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339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306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项目进度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594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1．按计划进行2．停顿3．进度延后4．申请中止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7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项目拖延、停顿、逾期、申请中止的主要原因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64" w:leftChars="1000" w:hanging="64" w:hangingChars="27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ind w:left="2164" w:leftChars="1000" w:hanging="64" w:hangingChars="27"/>
              <w:rPr>
                <w:rFonts w:hint="eastAsia" w:ascii="仿宋_GB2312" w:hAnsi="仿宋_GB2312" w:eastAsia="仿宋_GB2312" w:cs="仿宋_GB2312"/>
                <w:sz w:val="24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59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1．计划指标过高2．技术骨干变动3．资金不落实（不到位）4．立题不当5．市场变化6．不可抗拒因素7．其</w:t>
            </w:r>
          </w:p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它原因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工作简报信息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报送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条，其中：采纳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u w:val="single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2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服务对象满意度</w:t>
            </w:r>
          </w:p>
        </w:tc>
        <w:tc>
          <w:tcPr>
            <w:tcW w:w="7204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  □   满意       □   不满意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一、项目执行情况</w:t>
      </w:r>
    </w:p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numPr>
          <w:ilvl w:val="-1"/>
          <w:numId w:val="0"/>
        </w:numPr>
        <w:rPr>
          <w:rFonts w:hint="default" w:asciiTheme="minorHAnsi" w:hAnsiTheme="minorHAnsi" w:eastAsiaTheme="minorEastAsia" w:cstheme="minorBidi"/>
          <w:sz w:val="21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二、</w:t>
      </w:r>
      <w:r>
        <w:rPr>
          <w:rFonts w:hint="eastAsia" w:ascii="黑体" w:hAnsi="黑体" w:eastAsia="黑体" w:cs="黑体"/>
          <w:sz w:val="24"/>
          <w:szCs w:val="24"/>
        </w:rPr>
        <w:t>项目取得的经济和社会效益情况</w:t>
      </w:r>
    </w:p>
    <w:tbl>
      <w:tblPr>
        <w:tblStyle w:val="2"/>
        <w:tblW w:w="92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81"/>
        <w:gridCol w:w="2537"/>
        <w:gridCol w:w="1210"/>
        <w:gridCol w:w="914"/>
        <w:gridCol w:w="1181"/>
        <w:gridCol w:w="1262"/>
        <w:gridCol w:w="9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经济效益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（万元）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登记技术合同成交额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社会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效益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社会影响力（新闻报道、嘉奖等数量）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技术服务费用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生态价值（节约水、电、煤等数量）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转移技术的交易额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开发科研助理岗位数量（人）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成果转化带动新产品的收入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开展产学研合作企业或高校、科研院所（个）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成果转化带动的成本降低总量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吸收社会资金投入（万元）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新增销售收入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带动企业研发投入增量（万元）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53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ind w:firstLine="0" w:firstLineChars="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lang w:bidi="ar"/>
              </w:rPr>
              <w:t>新增缴税额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降低原材料消耗率（%）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团队研发人员（人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4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通过项目引进人才（人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院士（海外院士）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通过项目培养人才（人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）</w:t>
            </w: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院士（海外院士）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海外高层次人才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海外高层次人才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0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省级人才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省级人才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-107" w:rightChars="-51" w:firstLine="240" w:firstLineChars="100"/>
              <w:jc w:val="righ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8" w:hRule="atLeast"/>
        </w:trPr>
        <w:tc>
          <w:tcPr>
            <w:tcW w:w="11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关键技术开发和形成新产品、新设备等</w:t>
            </w: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突破卡脖子技术（项）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成果转移转化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转让知识产权（个）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引进海外高水平科技成果（个）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突破国外垄断技术、形成替代技术（项）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科技成果推广应用（个）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突破山东主导产业或产业转型发展急需关键技术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自身能力提高</w:t>
            </w:r>
          </w:p>
        </w:tc>
        <w:tc>
          <w:tcPr>
            <w:tcW w:w="24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年产量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突破产业共性技术数量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（项）</w:t>
            </w:r>
          </w:p>
        </w:tc>
        <w:tc>
          <w:tcPr>
            <w:tcW w:w="12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44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53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年生产能力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重大战略产品（个）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产品市场占有率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新设备（台/件）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行业位次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5" w:hRule="atLeast"/>
        </w:trPr>
        <w:tc>
          <w:tcPr>
            <w:tcW w:w="11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新工艺（项）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91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</w:p>
        </w:tc>
        <w:tc>
          <w:tcPr>
            <w:tcW w:w="2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项目实施后续可持续影响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新增创新平台（个）</w:t>
            </w:r>
          </w:p>
        </w:tc>
        <w:tc>
          <w:tcPr>
            <w:tcW w:w="25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国家级创新平台（个）</w:t>
            </w:r>
          </w:p>
        </w:tc>
        <w:tc>
          <w:tcPr>
            <w:tcW w:w="12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  <w:tc>
          <w:tcPr>
            <w:tcW w:w="20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省级创新平台（个）</w:t>
            </w:r>
          </w:p>
        </w:tc>
        <w:tc>
          <w:tcPr>
            <w:tcW w:w="22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17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对科技进步及行业、产业的辐射带动作用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2" w:hRule="atLeast"/>
        </w:trPr>
        <w:tc>
          <w:tcPr>
            <w:tcW w:w="11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41" w:firstLineChars="100"/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4"/>
              </w:rPr>
              <w:t>备注</w:t>
            </w:r>
          </w:p>
        </w:tc>
        <w:tc>
          <w:tcPr>
            <w:tcW w:w="807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</w:rPr>
            </w:pP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</w:p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三、项目产出成果情况</w:t>
      </w:r>
    </w:p>
    <w:tbl>
      <w:tblPr>
        <w:tblStyle w:val="2"/>
        <w:tblW w:w="936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1832"/>
        <w:gridCol w:w="1264"/>
        <w:gridCol w:w="601"/>
        <w:gridCol w:w="653"/>
        <w:gridCol w:w="1615"/>
        <w:gridCol w:w="188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知识产权数（项）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专利总申请数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 xml:space="preserve">  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专利总授权数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实用新型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专利申请数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发明专利申请数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实用新型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专利授权数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发明专利授权数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新品种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审定申请数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新品种审定数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新药、医疗器械证书申请数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新药、医疗器械证书获得数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1514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动植物新品种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申请数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动植物新品种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获得数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软件著作权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申请数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kern w:val="0"/>
                <w:sz w:val="24"/>
              </w:rPr>
              <w:t>软件著作权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授权数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发表论文数（篇）</w:t>
            </w:r>
          </w:p>
        </w:tc>
        <w:tc>
          <w:tcPr>
            <w:tcW w:w="1832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SCI、EI收录</w:t>
            </w:r>
          </w:p>
        </w:tc>
        <w:tc>
          <w:tcPr>
            <w:tcW w:w="186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省级以上科技刊物</w:t>
            </w:r>
          </w:p>
        </w:tc>
        <w:tc>
          <w:tcPr>
            <w:tcW w:w="1887" w:type="dxa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中文核心期刊</w:t>
            </w:r>
          </w:p>
        </w:tc>
        <w:tc>
          <w:tcPr>
            <w:tcW w:w="1865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其他刊物</w:t>
            </w:r>
          </w:p>
        </w:tc>
        <w:tc>
          <w:tcPr>
            <w:tcW w:w="1887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6" w:hRule="atLeast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获奖数（项）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国家级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省部级</w:t>
            </w:r>
          </w:p>
        </w:tc>
        <w:tc>
          <w:tcPr>
            <w:tcW w:w="1887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其他</w:t>
            </w:r>
          </w:p>
        </w:tc>
        <w:tc>
          <w:tcPr>
            <w:tcW w:w="6020" w:type="dxa"/>
            <w:gridSpan w:val="5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51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主持牵头制定技术标准</w:t>
            </w: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参与制定技术标准</w:t>
            </w: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企业标准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行业标准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国家标准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4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</w:p>
        </w:tc>
        <w:tc>
          <w:tcPr>
            <w:tcW w:w="1832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国际标准</w:t>
            </w:r>
          </w:p>
        </w:tc>
        <w:tc>
          <w:tcPr>
            <w:tcW w:w="1264" w:type="dxa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254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  <w:tc>
          <w:tcPr>
            <w:tcW w:w="1615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国际标准</w:t>
            </w:r>
          </w:p>
        </w:tc>
        <w:tc>
          <w:tcPr>
            <w:tcW w:w="1887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514" w:type="dxa"/>
            <w:vAlign w:val="center"/>
          </w:tcPr>
          <w:p>
            <w:pPr>
              <w:widowControl/>
              <w:ind w:firstLine="118" w:firstLineChars="49"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产出报告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widowControl/>
              <w:ind w:firstLine="120" w:firstLineChars="5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科技报告数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1514" w:type="dxa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</w:rPr>
              <w:t>备注</w:t>
            </w:r>
          </w:p>
        </w:tc>
        <w:tc>
          <w:tcPr>
            <w:tcW w:w="7852" w:type="dxa"/>
            <w:gridSpan w:val="6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与本项目无关的效益不能计算在内，并提供相应的附件证明材料，否则不予认可。</w:t>
            </w:r>
          </w:p>
        </w:tc>
      </w:tr>
    </w:tbl>
    <w:p>
      <w:pPr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四、承诺书</w:t>
      </w:r>
    </w:p>
    <w:tbl>
      <w:tblPr>
        <w:tblStyle w:val="2"/>
        <w:tblW w:w="9370" w:type="dxa"/>
        <w:tblInd w:w="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6" w:hRule="atLeast"/>
        </w:trPr>
        <w:tc>
          <w:tcPr>
            <w:tcW w:w="9370" w:type="dxa"/>
          </w:tcPr>
          <w:p>
            <w:pPr>
              <w:ind w:firstLine="480" w:firstLineChars="200"/>
              <w:rPr>
                <w:rFonts w:ascii="仿宋_GB2312" w:eastAsia="仿宋_GB2312"/>
                <w:b/>
                <w:sz w:val="24"/>
              </w:rPr>
            </w:pPr>
            <w:r>
              <w:rPr>
                <w:rFonts w:hint="eastAsia" w:ascii="黑体" w:eastAsia="黑体"/>
                <w:sz w:val="24"/>
                <w:szCs w:val="24"/>
              </w:rPr>
              <w:t>以上材料真实可靠，如有不实，本单位愿承担相应的法律责任。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项目负责人（签字）：</w:t>
            </w:r>
          </w:p>
          <w:p>
            <w:pPr>
              <w:spacing w:line="360" w:lineRule="auto"/>
              <w:ind w:firstLine="5040" w:firstLineChars="2100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承担单位（盖章）：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</w:p>
          <w:p>
            <w:pPr>
              <w:spacing w:line="360" w:lineRule="auto"/>
              <w:ind w:firstLine="5640" w:firstLineChars="2350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年   月   日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swiss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0D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列表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2022-03-09T08:36:59Z</dcterms:created>
  <dc:creator>CH</dc:creator>
  <cp:lastModifiedBy>银河也是河呀</cp:lastModifiedBy>
  <dcterms:modified xsi:type="dcterms:W3CDTF">2022-03-09T08:37:43Z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9B3CE8ADDF8940A9A562915FEA8978BD</vt:lpwstr>
  </property>
</Properties>
</file>