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824E6">
      <w:pPr>
        <w:keepNext w:val="0"/>
        <w:keepLines w:val="0"/>
        <w:pageBreakBefore w:val="0"/>
        <w:widowControl w:val="0"/>
        <w:kinsoku/>
        <w:wordWrap/>
        <w:topLinePunct w:val="0"/>
        <w:autoSpaceDE/>
        <w:bidi w:val="0"/>
        <w:adjustRightInd/>
        <w:snapToGrid w:val="0"/>
        <w:spacing w:line="540" w:lineRule="exact"/>
        <w:ind w:left="566" w:hanging="566" w:hangingChars="177"/>
        <w:outlineLvl w:val="0"/>
        <w:rPr>
          <w:rFonts w:hint="default" w:ascii="Times New Roman" w:hAnsi="Times New Roman" w:eastAsia="黑体" w:cs="Times New Roman"/>
          <w:color w:val="auto"/>
          <w:szCs w:val="32"/>
        </w:rPr>
      </w:pPr>
      <w:r>
        <w:rPr>
          <w:rFonts w:hint="default" w:ascii="Times New Roman" w:hAnsi="Times New Roman" w:eastAsia="黑体" w:cs="Times New Roman"/>
          <w:color w:val="auto"/>
          <w:szCs w:val="32"/>
        </w:rPr>
        <w:t>附件2</w:t>
      </w:r>
    </w:p>
    <w:p w14:paraId="6CAC31D7">
      <w:pPr>
        <w:keepNext w:val="0"/>
        <w:keepLines w:val="0"/>
        <w:pageBreakBefore w:val="0"/>
        <w:widowControl w:val="0"/>
        <w:kinsoku/>
        <w:wordWrap/>
        <w:topLinePunct w:val="0"/>
        <w:autoSpaceDE/>
        <w:bidi w:val="0"/>
        <w:adjustRightInd/>
        <w:snapToGrid w:val="0"/>
        <w:spacing w:line="540" w:lineRule="exact"/>
        <w:ind w:left="425" w:hanging="424" w:hangingChars="177"/>
        <w:rPr>
          <w:rFonts w:hint="default" w:ascii="Times New Roman" w:hAnsi="Times New Roman" w:cs="Times New Roman"/>
          <w:color w:val="auto"/>
          <w:sz w:val="24"/>
        </w:rPr>
      </w:pPr>
    </w:p>
    <w:p w14:paraId="2500FE57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 w:val="0"/>
        <w:bidi w:val="0"/>
        <w:adjustRightInd/>
        <w:spacing w:line="540" w:lineRule="exact"/>
        <w:jc w:val="center"/>
        <w:textAlignment w:val="center"/>
        <w:rPr>
          <w:rFonts w:hint="default" w:ascii="Times New Roman" w:hAnsi="Times New Roman" w:eastAsia="长城小标宋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绿色低碳技术成果申报表</w:t>
      </w:r>
    </w:p>
    <w:p w14:paraId="322A258D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 w:val="0"/>
        <w:bidi w:val="0"/>
        <w:adjustRightInd/>
        <w:spacing w:line="540" w:lineRule="exact"/>
        <w:jc w:val="center"/>
        <w:textAlignment w:val="center"/>
        <w:rPr>
          <w:rFonts w:hint="default" w:ascii="Times New Roman" w:hAnsi="Times New Roman" w:eastAsia="楷体_GB2312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eastAsia="楷体_GB2312" w:cs="Times New Roman"/>
          <w:bCs/>
          <w:color w:val="auto"/>
          <w:sz w:val="28"/>
          <w:szCs w:val="28"/>
        </w:rPr>
        <w:t>（格式及填写说明）</w:t>
      </w:r>
    </w:p>
    <w:p w14:paraId="15EF52D0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 w:val="0"/>
        <w:bidi w:val="0"/>
        <w:adjustRightInd/>
        <w:spacing w:line="540" w:lineRule="exact"/>
        <w:textAlignment w:val="center"/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</w:rPr>
        <w:t>技术名称：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u w:val="single"/>
        </w:rPr>
        <w:t xml:space="preserve">                                       </w:t>
      </w:r>
    </w:p>
    <w:p w14:paraId="1948BF12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 w:val="0"/>
        <w:bidi w:val="0"/>
        <w:adjustRightInd/>
        <w:spacing w:line="540" w:lineRule="exact"/>
        <w:ind w:right="-992" w:rightChars="-310"/>
        <w:textAlignment w:val="center"/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</w:rPr>
        <w:t>技术提供单位（全称并加盖公章）：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u w:val="single"/>
        </w:rPr>
        <w:t xml:space="preserve">                  </w:t>
      </w: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</w:rPr>
        <w:t>提交日期：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u w:val="single"/>
        </w:rPr>
        <w:t xml:space="preserve">         </w:t>
      </w:r>
    </w:p>
    <w:p w14:paraId="16D6D049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 w:val="0"/>
        <w:bidi w:val="0"/>
        <w:adjustRightInd/>
        <w:spacing w:line="540" w:lineRule="exact"/>
        <w:textAlignment w:val="center"/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</w:rPr>
        <w:t>联系人：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</w:rPr>
        <w:t>电话 ：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u w:val="single"/>
        </w:rPr>
        <w:t xml:space="preserve">                  </w:t>
      </w: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</w:rPr>
        <w:t>邮箱：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u w:val="single"/>
        </w:rPr>
        <w:t xml:space="preserve">                   </w:t>
      </w:r>
    </w:p>
    <w:p w14:paraId="4A014394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 w:val="0"/>
        <w:bidi w:val="0"/>
        <w:adjustRightInd/>
        <w:spacing w:line="540" w:lineRule="exact"/>
        <w:textAlignment w:val="center"/>
        <w:rPr>
          <w:rFonts w:hint="default" w:ascii="Times New Roman" w:hAnsi="Times New Roman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</w:rPr>
        <w:t>技术领域选择：</w:t>
      </w: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</w:rPr>
        <w:t>技术类型选择：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u w:val="single"/>
        </w:rPr>
        <w:t xml:space="preserve">         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（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见附件1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）</w:t>
      </w:r>
    </w:p>
    <w:tbl>
      <w:tblPr>
        <w:tblStyle w:val="3"/>
        <w:tblW w:w="977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565"/>
        <w:gridCol w:w="1914"/>
        <w:gridCol w:w="6262"/>
      </w:tblGrid>
      <w:tr w14:paraId="514A5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CCFFCC" w:fill="auto"/>
            <w:vAlign w:val="center"/>
          </w:tcPr>
          <w:p w14:paraId="2D8A7469">
            <w:pPr>
              <w:keepNext w:val="0"/>
              <w:keepLines w:val="0"/>
              <w:pageBreakBefore w:val="0"/>
              <w:widowControl w:val="0"/>
              <w:shd w:val="clear" w:color="CCFFCC" w:fill="auto"/>
              <w:kinsoku/>
              <w:wordWrap/>
              <w:topLinePunct w:val="0"/>
              <w:autoSpaceDE/>
              <w:autoSpaceDN w:val="0"/>
              <w:bidi w:val="0"/>
              <w:adjustRightInd/>
              <w:snapToGrid w:val="0"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shd w:val="clear" w:color="CCFFCC" w:fil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shd w:val="clear" w:color="CCFFCC" w:fill="auto"/>
              </w:rPr>
              <w:t>序号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CCFFCC" w:fill="auto"/>
            <w:vAlign w:val="center"/>
          </w:tcPr>
          <w:p w14:paraId="33A0AC59">
            <w:pPr>
              <w:keepNext w:val="0"/>
              <w:keepLines w:val="0"/>
              <w:pageBreakBefore w:val="0"/>
              <w:widowControl w:val="0"/>
              <w:shd w:val="clear" w:color="CCFFCC" w:fill="auto"/>
              <w:kinsoku/>
              <w:wordWrap/>
              <w:topLinePunct w:val="0"/>
              <w:autoSpaceDE/>
              <w:autoSpaceDN w:val="0"/>
              <w:bidi w:val="0"/>
              <w:adjustRightInd/>
              <w:snapToGrid w:val="0"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shd w:val="clear" w:color="CCFFCC" w:fil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shd w:val="clear" w:color="CCFFCC" w:fill="auto"/>
              </w:rPr>
              <w:t>技术成果指标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CCFFCC" w:fill="auto"/>
            <w:vAlign w:val="center"/>
          </w:tcPr>
          <w:p w14:paraId="3600A1C2">
            <w:pPr>
              <w:keepNext w:val="0"/>
              <w:keepLines w:val="0"/>
              <w:pageBreakBefore w:val="0"/>
              <w:widowControl w:val="0"/>
              <w:shd w:val="clear" w:color="CCFFCC" w:fill="auto"/>
              <w:kinsoku/>
              <w:wordWrap/>
              <w:topLinePunct w:val="0"/>
              <w:autoSpaceDE/>
              <w:autoSpaceDN w:val="0"/>
              <w:bidi w:val="0"/>
              <w:adjustRightInd/>
              <w:snapToGrid w:val="0"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shd w:val="clear" w:color="CCFFCC" w:fil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shd w:val="clear" w:color="CCFFCC" w:fill="auto"/>
              </w:rPr>
              <w:t>具体描述（填写说明）</w:t>
            </w:r>
          </w:p>
        </w:tc>
      </w:tr>
      <w:tr w14:paraId="2C5F43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0B89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 w:val="0"/>
              <w:bidi w:val="0"/>
              <w:adjustRightInd/>
              <w:snapToGrid w:val="0"/>
              <w:spacing w:line="540" w:lineRule="exact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（一）技术成果简介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76C4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 w:val="0"/>
              <w:bidi w:val="0"/>
              <w:adjustRightInd/>
              <w:snapToGrid w:val="0"/>
              <w:spacing w:line="540" w:lineRule="exac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1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1A25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 w:val="0"/>
              <w:bidi w:val="0"/>
              <w:adjustRightInd/>
              <w:snapToGrid w:val="0"/>
              <w:spacing w:line="540" w:lineRule="exact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技术名称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D55B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 w:val="0"/>
              <w:bidi w:val="0"/>
              <w:adjustRightInd/>
              <w:snapToGrid w:val="0"/>
              <w:spacing w:line="540" w:lineRule="exact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有突出特点的具体的、可直接推广的名称。</w:t>
            </w:r>
          </w:p>
        </w:tc>
      </w:tr>
      <w:tr w14:paraId="21E25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CFCB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napToGrid w:val="0"/>
              <w:spacing w:line="540" w:lineRule="exact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7663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 w:val="0"/>
              <w:bidi w:val="0"/>
              <w:adjustRightInd/>
              <w:snapToGrid w:val="0"/>
              <w:spacing w:line="540" w:lineRule="exac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2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8801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 w:val="0"/>
              <w:bidi w:val="0"/>
              <w:adjustRightInd/>
              <w:snapToGrid w:val="0"/>
              <w:spacing w:line="540" w:lineRule="exact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技术提供方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6590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 w:val="0"/>
              <w:bidi w:val="0"/>
              <w:adjustRightInd/>
              <w:snapToGrid w:val="0"/>
              <w:spacing w:line="540" w:lineRule="exact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拥有知识产权或具备工程设计建造能力，列出具体单位全称。</w:t>
            </w:r>
          </w:p>
        </w:tc>
      </w:tr>
      <w:tr w14:paraId="4D4C6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8083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napToGrid w:val="0"/>
              <w:spacing w:line="540" w:lineRule="exact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EC0E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 w:val="0"/>
              <w:bidi w:val="0"/>
              <w:adjustRightInd/>
              <w:snapToGrid w:val="0"/>
              <w:spacing w:line="540" w:lineRule="exac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3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C136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 w:val="0"/>
              <w:bidi w:val="0"/>
              <w:adjustRightInd/>
              <w:snapToGrid w:val="0"/>
              <w:spacing w:line="540" w:lineRule="exact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适用范围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01B1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 w:val="0"/>
              <w:bidi w:val="0"/>
              <w:adjustRightInd/>
              <w:snapToGrid w:val="0"/>
              <w:spacing w:line="540" w:lineRule="exact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适用行业、技术使用的限定条件（20字以内）。</w:t>
            </w:r>
          </w:p>
        </w:tc>
      </w:tr>
      <w:tr w14:paraId="630BE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6212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napToGrid w:val="0"/>
              <w:spacing w:line="540" w:lineRule="exact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1DED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 w:val="0"/>
              <w:bidi w:val="0"/>
              <w:adjustRightInd/>
              <w:snapToGrid w:val="0"/>
              <w:spacing w:line="540" w:lineRule="exac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4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F58A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 w:val="0"/>
              <w:bidi w:val="0"/>
              <w:adjustRightInd/>
              <w:snapToGrid w:val="0"/>
              <w:spacing w:line="540" w:lineRule="exact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技术简要说明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95B2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 w:val="0"/>
              <w:bidi w:val="0"/>
              <w:adjustRightInd/>
              <w:snapToGrid w:val="0"/>
              <w:spacing w:line="540" w:lineRule="exact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原理、技术特点及关键设备（120字以内）。</w:t>
            </w:r>
          </w:p>
        </w:tc>
      </w:tr>
      <w:tr w14:paraId="0950D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DE64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napToGrid w:val="0"/>
              <w:spacing w:line="540" w:lineRule="exact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767C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 w:val="0"/>
              <w:bidi w:val="0"/>
              <w:adjustRightInd/>
              <w:snapToGrid w:val="0"/>
              <w:spacing w:line="540" w:lineRule="exac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5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4925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 w:val="0"/>
              <w:bidi w:val="0"/>
              <w:adjustRightInd/>
              <w:snapToGrid w:val="0"/>
              <w:spacing w:line="540" w:lineRule="exact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绿色低碳技术效果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FAA3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 w:val="0"/>
              <w:bidi w:val="0"/>
              <w:adjustRightInd/>
              <w:snapToGrid w:val="0"/>
              <w:spacing w:line="540" w:lineRule="exact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围绕绿色低碳领域，重点突出生态环境污染防治效果，生态环境污染防治数据用相对值时，需说明比较的基准，绝对值要注明工程规模。（60字以内）</w:t>
            </w:r>
          </w:p>
        </w:tc>
      </w:tr>
      <w:tr w14:paraId="1D4E7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4180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napToGrid w:val="0"/>
              <w:spacing w:line="540" w:lineRule="exact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AFD7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 w:val="0"/>
              <w:bidi w:val="0"/>
              <w:adjustRightInd/>
              <w:snapToGrid w:val="0"/>
              <w:spacing w:line="540" w:lineRule="exac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6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AA32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 w:val="0"/>
              <w:bidi w:val="0"/>
              <w:adjustRightInd/>
              <w:snapToGrid w:val="0"/>
              <w:spacing w:line="540" w:lineRule="exact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示范应用情况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2291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 w:val="0"/>
              <w:bidi w:val="0"/>
              <w:adjustRightInd/>
              <w:snapToGrid w:val="0"/>
              <w:spacing w:line="540" w:lineRule="exact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提供1-4家示范工程名称、所在地、工程规模及效果（160字以内）</w:t>
            </w:r>
          </w:p>
        </w:tc>
      </w:tr>
      <w:tr w14:paraId="4D8C2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4A1F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napToGrid w:val="0"/>
              <w:spacing w:line="540" w:lineRule="exact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6360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 w:val="0"/>
              <w:bidi w:val="0"/>
              <w:adjustRightInd/>
              <w:snapToGrid w:val="0"/>
              <w:spacing w:line="540" w:lineRule="exac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7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2A3D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 w:val="0"/>
              <w:bidi w:val="0"/>
              <w:adjustRightInd/>
              <w:snapToGrid w:val="0"/>
              <w:spacing w:line="540" w:lineRule="exact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示范应用单位联系人/电话/邮箱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398D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 w:val="0"/>
              <w:bidi w:val="0"/>
              <w:adjustRightInd/>
              <w:snapToGrid w:val="0"/>
              <w:spacing w:line="540" w:lineRule="exact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提供1-4家示范应用单位联系方式，以核实数据</w:t>
            </w:r>
          </w:p>
        </w:tc>
      </w:tr>
      <w:tr w14:paraId="0B40DC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A71D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 w:val="0"/>
              <w:bidi w:val="0"/>
              <w:adjustRightInd/>
              <w:snapToGrid w:val="0"/>
              <w:spacing w:line="540" w:lineRule="exact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（二）技术定量指标数据(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可依据技术成果不同自拟，本指标只</w:t>
            </w:r>
            <w:r>
              <w:rPr>
                <w:rFonts w:hint="eastAsia" w:cs="Times New Roman"/>
                <w:b/>
                <w:bCs/>
                <w:color w:val="auto"/>
                <w:sz w:val="24"/>
                <w:lang w:val="en-US" w:eastAsia="zh-CN"/>
              </w:rPr>
              <w:t>作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范例参考)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D7BD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 w:val="0"/>
              <w:bidi w:val="0"/>
              <w:adjustRightInd/>
              <w:snapToGrid w:val="0"/>
              <w:spacing w:line="540" w:lineRule="exac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8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4352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 w:val="0"/>
              <w:bidi w:val="0"/>
              <w:adjustRightInd/>
              <w:snapToGrid w:val="0"/>
              <w:spacing w:line="540" w:lineRule="exact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综合防治效果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706E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 w:val="0"/>
              <w:bidi w:val="0"/>
              <w:adjustRightInd/>
              <w:snapToGrid w:val="0"/>
              <w:spacing w:line="540" w:lineRule="exact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技术依托的设备或工艺在一定统计期内（以年度计算）实际处理量。</w:t>
            </w:r>
          </w:p>
        </w:tc>
      </w:tr>
      <w:tr w14:paraId="4E8C7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775F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napToGrid w:val="0"/>
              <w:spacing w:line="540" w:lineRule="exact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572B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 w:val="0"/>
              <w:bidi w:val="0"/>
              <w:adjustRightInd/>
              <w:snapToGrid w:val="0"/>
              <w:spacing w:line="540" w:lineRule="exac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9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EB9E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 w:val="0"/>
              <w:bidi w:val="0"/>
              <w:adjustRightInd/>
              <w:snapToGrid w:val="0"/>
              <w:spacing w:line="540" w:lineRule="exact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污染物削减量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EFAE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 w:val="0"/>
              <w:bidi w:val="0"/>
              <w:adjustRightInd/>
              <w:snapToGrid w:val="0"/>
              <w:spacing w:line="540" w:lineRule="exact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通过技术工艺改进所实现的污染物排放绝对量的减少。</w:t>
            </w:r>
          </w:p>
        </w:tc>
      </w:tr>
      <w:tr w14:paraId="3ACAD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4D72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napToGrid w:val="0"/>
              <w:spacing w:line="540" w:lineRule="exact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EEEE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 w:val="0"/>
              <w:bidi w:val="0"/>
              <w:adjustRightInd/>
              <w:snapToGrid w:val="0"/>
              <w:spacing w:line="540" w:lineRule="exac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10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EDD0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 w:val="0"/>
              <w:bidi w:val="0"/>
              <w:adjustRightInd/>
              <w:snapToGrid w:val="0"/>
              <w:spacing w:line="540" w:lineRule="exact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污染物减排收益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1D3E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 w:val="0"/>
              <w:bidi w:val="0"/>
              <w:adjustRightInd/>
              <w:snapToGrid w:val="0"/>
              <w:spacing w:line="540" w:lineRule="exact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指该技术与同类技术相比或采用该技术后，在实现污染物减排同时产生的额外经济收益（如产值增加、副产品收益）。</w:t>
            </w:r>
          </w:p>
        </w:tc>
      </w:tr>
      <w:tr w14:paraId="1E77C9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71C8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napToGrid w:val="0"/>
              <w:spacing w:line="540" w:lineRule="exact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D2E8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 w:val="0"/>
              <w:bidi w:val="0"/>
              <w:adjustRightInd/>
              <w:snapToGrid w:val="0"/>
              <w:spacing w:line="540" w:lineRule="exac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11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D895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 w:val="0"/>
              <w:bidi w:val="0"/>
              <w:adjustRightInd/>
              <w:snapToGrid w:val="0"/>
              <w:spacing w:line="540" w:lineRule="exact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技术普及率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B9CB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 w:val="0"/>
              <w:bidi w:val="0"/>
              <w:adjustRightInd/>
              <w:snapToGrid w:val="0"/>
              <w:spacing w:line="540" w:lineRule="exact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指该技术2018年以来在国内同行业同类技术（包括未采用任何技术的情况）生产的产品或处理规模中所占市场总量份额，用%表示。</w:t>
            </w:r>
          </w:p>
        </w:tc>
      </w:tr>
      <w:tr w14:paraId="0C65F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96BF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napToGrid w:val="0"/>
              <w:spacing w:line="540" w:lineRule="exact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EEAD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 w:val="0"/>
              <w:bidi w:val="0"/>
              <w:adjustRightInd/>
              <w:snapToGrid w:val="0"/>
              <w:spacing w:line="540" w:lineRule="exac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12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448B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 w:val="0"/>
              <w:bidi w:val="0"/>
              <w:adjustRightInd/>
              <w:snapToGrid w:val="0"/>
              <w:spacing w:line="540" w:lineRule="exact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技术市场潜力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5A19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 w:val="0"/>
              <w:bidi w:val="0"/>
              <w:adjustRightInd/>
              <w:snapToGrid w:val="0"/>
              <w:spacing w:line="540" w:lineRule="exact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指在结合技术成熟度、市场容量、技术经济性条件下，分析该技术到2022年在产业或领域内推广可挖掘的市场潜力（或达到的规模）。</w:t>
            </w:r>
          </w:p>
        </w:tc>
      </w:tr>
      <w:tr w14:paraId="3C4DC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FA7F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 w:val="0"/>
              <w:bidi w:val="0"/>
              <w:adjustRightInd/>
              <w:snapToGrid w:val="0"/>
              <w:spacing w:line="540" w:lineRule="exact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（三）定性指标描述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B893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 w:val="0"/>
              <w:bidi w:val="0"/>
              <w:adjustRightInd/>
              <w:snapToGrid w:val="0"/>
              <w:spacing w:line="540" w:lineRule="exac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13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CF98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 w:val="0"/>
              <w:bidi w:val="0"/>
              <w:adjustRightInd/>
              <w:snapToGrid w:val="0"/>
              <w:spacing w:line="540" w:lineRule="exact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技术先进性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E4A8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 w:val="0"/>
              <w:bidi w:val="0"/>
              <w:adjustRightInd/>
              <w:snapToGrid w:val="0"/>
              <w:spacing w:line="540" w:lineRule="exact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描述技术的创新性，在国际和国内同类技术中所处的地位、水平。</w:t>
            </w:r>
          </w:p>
        </w:tc>
      </w:tr>
      <w:tr w14:paraId="3A02A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91E3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napToGrid w:val="0"/>
              <w:spacing w:line="540" w:lineRule="exact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8F65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 w:val="0"/>
              <w:bidi w:val="0"/>
              <w:adjustRightInd/>
              <w:snapToGrid w:val="0"/>
              <w:spacing w:line="540" w:lineRule="exac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14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EBFE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 w:val="0"/>
              <w:bidi w:val="0"/>
              <w:adjustRightInd/>
              <w:snapToGrid w:val="0"/>
              <w:spacing w:line="540" w:lineRule="exact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技术成熟度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483D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 w:val="0"/>
              <w:bidi w:val="0"/>
              <w:adjustRightInd/>
              <w:snapToGrid w:val="0"/>
              <w:spacing w:line="540" w:lineRule="exact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描述技术从完成中试到工程规模应用之间所处的阶段，工艺路线、设备及系统集成的完善程度。</w:t>
            </w:r>
          </w:p>
        </w:tc>
      </w:tr>
      <w:tr w14:paraId="3DF39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697E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napToGrid w:val="0"/>
              <w:spacing w:line="540" w:lineRule="exact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E101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 w:val="0"/>
              <w:bidi w:val="0"/>
              <w:adjustRightInd/>
              <w:snapToGrid w:val="0"/>
              <w:spacing w:line="540" w:lineRule="exac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15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B614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 w:val="0"/>
              <w:bidi w:val="0"/>
              <w:adjustRightInd/>
              <w:snapToGrid w:val="0"/>
              <w:spacing w:line="540" w:lineRule="exact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技术适用性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E9E8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 w:val="0"/>
              <w:bidi w:val="0"/>
              <w:adjustRightInd/>
              <w:snapToGrid w:val="0"/>
              <w:spacing w:line="540" w:lineRule="exact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描述该技术转化推广的适用范围、与工艺技术上下游匹配程度、受地域、规模、环境等因素的限制条件等。</w:t>
            </w:r>
          </w:p>
        </w:tc>
      </w:tr>
      <w:tr w14:paraId="45DD4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52ED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napToGrid w:val="0"/>
              <w:spacing w:line="540" w:lineRule="exact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22F9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 w:val="0"/>
              <w:bidi w:val="0"/>
              <w:adjustRightInd/>
              <w:snapToGrid w:val="0"/>
              <w:spacing w:line="540" w:lineRule="exac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16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9878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 w:val="0"/>
              <w:bidi w:val="0"/>
              <w:adjustRightInd/>
              <w:snapToGrid w:val="0"/>
              <w:spacing w:line="540" w:lineRule="exact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技术稳定性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0482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 w:val="0"/>
              <w:bidi w:val="0"/>
              <w:adjustRightInd/>
              <w:snapToGrid w:val="0"/>
              <w:spacing w:line="540" w:lineRule="exact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描述该技术在工程运行过程中能否保持稳定，对环境、技术参数等干扰的敏感程度。</w:t>
            </w:r>
          </w:p>
        </w:tc>
      </w:tr>
      <w:tr w14:paraId="2FE3C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D941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napToGrid w:val="0"/>
              <w:spacing w:line="540" w:lineRule="exact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7734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 w:val="0"/>
              <w:bidi w:val="0"/>
              <w:adjustRightInd/>
              <w:snapToGrid w:val="0"/>
              <w:spacing w:line="540" w:lineRule="exac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17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D34D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 w:val="0"/>
              <w:bidi w:val="0"/>
              <w:adjustRightInd/>
              <w:snapToGrid w:val="0"/>
              <w:spacing w:line="540" w:lineRule="exact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技术安全性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2019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 w:val="0"/>
              <w:bidi w:val="0"/>
              <w:adjustRightInd/>
              <w:snapToGrid w:val="0"/>
              <w:spacing w:line="540" w:lineRule="exact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描述该技术在成果转化和产业化过程中面临的实用性、配套设施是否完善、市场接受度等系统风险。</w:t>
            </w:r>
          </w:p>
        </w:tc>
      </w:tr>
      <w:tr w14:paraId="7A65B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4D35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napToGrid w:val="0"/>
              <w:spacing w:line="540" w:lineRule="exact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C2D9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 w:val="0"/>
              <w:bidi w:val="0"/>
              <w:adjustRightInd/>
              <w:snapToGrid w:val="0"/>
              <w:spacing w:line="540" w:lineRule="exac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18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E895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 w:val="0"/>
              <w:bidi w:val="0"/>
              <w:adjustRightInd/>
              <w:snapToGrid w:val="0"/>
              <w:spacing w:line="540" w:lineRule="exact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成果转化推广障碍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6EBE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 w:val="0"/>
              <w:bidi w:val="0"/>
              <w:adjustRightInd/>
              <w:snapToGrid w:val="0"/>
              <w:spacing w:line="540" w:lineRule="exact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描述该技术在成果转化和推广过程中需解决的技术问题、政策壁垒、资源或资本制约、人才培养、其他限制条件等障碍大小等。</w:t>
            </w:r>
          </w:p>
        </w:tc>
      </w:tr>
      <w:tr w14:paraId="4D94E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9437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napToGrid w:val="0"/>
              <w:spacing w:line="540" w:lineRule="exact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E57B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 w:val="0"/>
              <w:bidi w:val="0"/>
              <w:adjustRightInd/>
              <w:snapToGrid w:val="0"/>
              <w:spacing w:line="540" w:lineRule="exac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19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8E53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 w:val="0"/>
              <w:bidi w:val="0"/>
              <w:adjustRightInd/>
              <w:snapToGrid w:val="0"/>
              <w:spacing w:line="540" w:lineRule="exact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知识产权转让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F77D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 w:val="0"/>
              <w:bidi w:val="0"/>
              <w:adjustRightInd/>
              <w:snapToGrid w:val="0"/>
              <w:spacing w:line="540" w:lineRule="exact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是否具有国内自主知识产权，是否取得专利等，技术拥有方性质（企业、高校、个人等）；引进技术关键环节、工艺、设备的国产化程度；技术拥有方的转让意愿、技术产权转让机制、政策途径是否顺畅等。</w:t>
            </w:r>
          </w:p>
        </w:tc>
      </w:tr>
      <w:tr w14:paraId="2BE83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46D819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napToGrid w:val="0"/>
              <w:spacing w:line="540" w:lineRule="exact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（四）经济性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1ABB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 w:val="0"/>
              <w:bidi w:val="0"/>
              <w:adjustRightInd/>
              <w:snapToGrid w:val="0"/>
              <w:spacing w:line="540" w:lineRule="exac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20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4685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 w:val="0"/>
              <w:bidi w:val="0"/>
              <w:adjustRightInd/>
              <w:snapToGrid w:val="0"/>
              <w:spacing w:line="540" w:lineRule="exact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一次性投入费用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4811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 w:val="0"/>
              <w:bidi w:val="0"/>
              <w:adjustRightInd/>
              <w:snapToGrid w:val="0"/>
              <w:spacing w:line="540" w:lineRule="exact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</w:tc>
      </w:tr>
      <w:tr w14:paraId="2CA31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65499A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napToGrid w:val="0"/>
              <w:spacing w:line="540" w:lineRule="exact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7D6E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 w:val="0"/>
              <w:bidi w:val="0"/>
              <w:adjustRightInd/>
              <w:snapToGrid w:val="0"/>
              <w:spacing w:line="540" w:lineRule="exac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21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CA5C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 w:val="0"/>
              <w:bidi w:val="0"/>
              <w:adjustRightInd/>
              <w:snapToGrid w:val="0"/>
              <w:spacing w:line="540" w:lineRule="exact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单位污染物处理费用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083F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 w:val="0"/>
              <w:bidi w:val="0"/>
              <w:adjustRightInd/>
              <w:snapToGrid w:val="0"/>
              <w:spacing w:line="540" w:lineRule="exact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</w:tc>
      </w:tr>
      <w:tr w14:paraId="21D05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50B7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napToGrid w:val="0"/>
              <w:spacing w:line="540" w:lineRule="exact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558E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 w:val="0"/>
              <w:bidi w:val="0"/>
              <w:adjustRightInd/>
              <w:snapToGrid w:val="0"/>
              <w:spacing w:line="540" w:lineRule="exac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22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F6D4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 w:val="0"/>
              <w:bidi w:val="0"/>
              <w:adjustRightInd/>
              <w:snapToGrid w:val="0"/>
              <w:spacing w:line="540" w:lineRule="exact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后期维护费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F356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 w:val="0"/>
              <w:bidi w:val="0"/>
              <w:adjustRightInd/>
              <w:snapToGrid w:val="0"/>
              <w:spacing w:line="540" w:lineRule="exact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</w:tc>
      </w:tr>
    </w:tbl>
    <w:p w14:paraId="514A88BC">
      <w:pPr>
        <w:keepNext w:val="0"/>
        <w:keepLines w:val="0"/>
        <w:pageBreakBefore w:val="0"/>
        <w:widowControl w:val="0"/>
        <w:tabs>
          <w:tab w:val="left" w:pos="880"/>
          <w:tab w:val="left" w:pos="1380"/>
          <w:tab w:val="left" w:pos="2040"/>
          <w:tab w:val="left" w:pos="2840"/>
          <w:tab w:val="left" w:pos="4220"/>
          <w:tab w:val="left" w:pos="6240"/>
          <w:tab w:val="left" w:pos="8080"/>
        </w:tabs>
        <w:kinsoku/>
        <w:wordWrap/>
        <w:topLinePunct w:val="0"/>
        <w:autoSpaceDE/>
        <w:autoSpaceDN w:val="0"/>
        <w:bidi w:val="0"/>
        <w:adjustRightInd/>
        <w:snapToGrid w:val="0"/>
        <w:spacing w:line="540" w:lineRule="exact"/>
        <w:textAlignment w:val="center"/>
        <w:rPr>
          <w:rFonts w:hint="default" w:ascii="Times New Roman" w:hAnsi="Times New Roman" w:cs="Times New Roman"/>
          <w:bCs/>
          <w:color w:val="auto"/>
          <w:sz w:val="24"/>
        </w:rPr>
      </w:pPr>
    </w:p>
    <w:p w14:paraId="336C7B40">
      <w:pPr>
        <w:keepNext w:val="0"/>
        <w:keepLines w:val="0"/>
        <w:pageBreakBefore w:val="0"/>
        <w:widowControl w:val="0"/>
        <w:tabs>
          <w:tab w:val="left" w:pos="880"/>
          <w:tab w:val="left" w:pos="1380"/>
          <w:tab w:val="left" w:pos="2040"/>
          <w:tab w:val="left" w:pos="2840"/>
          <w:tab w:val="left" w:pos="4220"/>
          <w:tab w:val="left" w:pos="6240"/>
          <w:tab w:val="left" w:pos="8080"/>
        </w:tabs>
        <w:kinsoku/>
        <w:wordWrap/>
        <w:topLinePunct w:val="0"/>
        <w:autoSpaceDE/>
        <w:autoSpaceDN w:val="0"/>
        <w:bidi w:val="0"/>
        <w:adjustRightInd/>
        <w:snapToGrid w:val="0"/>
        <w:spacing w:line="540" w:lineRule="exact"/>
        <w:ind w:left="-214" w:leftChars="-67"/>
        <w:textAlignment w:val="center"/>
        <w:rPr>
          <w:rFonts w:hint="default" w:ascii="Times New Roman" w:hAnsi="Times New Roman" w:cs="Times New Roman"/>
          <w:bCs/>
          <w:color w:val="auto"/>
          <w:sz w:val="24"/>
        </w:rPr>
      </w:pPr>
      <w:r>
        <w:rPr>
          <w:rFonts w:hint="default" w:ascii="Times New Roman" w:hAnsi="Times New Roman" w:cs="Times New Roman"/>
          <w:bCs/>
          <w:color w:val="auto"/>
          <w:sz w:val="24"/>
        </w:rPr>
        <w:t>注：</w:t>
      </w:r>
      <w:r>
        <w:rPr>
          <w:rFonts w:hint="eastAsia" w:cs="Times New Roman"/>
          <w:bCs/>
          <w:color w:val="auto"/>
          <w:sz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Cs/>
          <w:color w:val="auto"/>
          <w:sz w:val="24"/>
        </w:rPr>
        <w:t>1.计量单位及符号书写应规范，英文缩写须注明全称。</w:t>
      </w:r>
    </w:p>
    <w:p w14:paraId="63C10FC1">
      <w:pPr>
        <w:keepNext w:val="0"/>
        <w:keepLines w:val="0"/>
        <w:pageBreakBefore w:val="0"/>
        <w:widowControl w:val="0"/>
        <w:tabs>
          <w:tab w:val="left" w:pos="880"/>
          <w:tab w:val="left" w:pos="1380"/>
          <w:tab w:val="left" w:pos="2040"/>
          <w:tab w:val="left" w:pos="2840"/>
          <w:tab w:val="left" w:pos="4220"/>
          <w:tab w:val="left" w:pos="6240"/>
          <w:tab w:val="left" w:pos="8080"/>
        </w:tabs>
        <w:kinsoku/>
        <w:wordWrap/>
        <w:topLinePunct w:val="0"/>
        <w:autoSpaceDE/>
        <w:autoSpaceDN w:val="0"/>
        <w:bidi w:val="0"/>
        <w:adjustRightInd/>
        <w:snapToGrid w:val="0"/>
        <w:spacing w:line="540" w:lineRule="exact"/>
        <w:ind w:firstLine="348" w:firstLineChars="145"/>
        <w:textAlignment w:val="center"/>
        <w:rPr>
          <w:rFonts w:hint="default" w:ascii="Times New Roman" w:hAnsi="Times New Roman" w:cs="Times New Roman"/>
          <w:bCs/>
          <w:color w:val="auto"/>
          <w:sz w:val="24"/>
        </w:rPr>
      </w:pPr>
      <w:r>
        <w:rPr>
          <w:rFonts w:hint="default" w:ascii="Times New Roman" w:hAnsi="Times New Roman" w:cs="Times New Roman"/>
          <w:bCs/>
          <w:color w:val="auto"/>
          <w:sz w:val="24"/>
        </w:rPr>
        <w:t>2.技术指标可依据技术成果不同自拟，上述技术指标只</w:t>
      </w:r>
      <w:r>
        <w:rPr>
          <w:rFonts w:hint="eastAsia" w:cs="Times New Roman"/>
          <w:bCs/>
          <w:color w:val="auto"/>
          <w:sz w:val="24"/>
          <w:lang w:val="en-US" w:eastAsia="zh-CN"/>
        </w:rPr>
        <w:t>作</w:t>
      </w:r>
      <w:r>
        <w:rPr>
          <w:rFonts w:hint="default" w:ascii="Times New Roman" w:hAnsi="Times New Roman" w:cs="Times New Roman"/>
          <w:bCs/>
          <w:color w:val="auto"/>
          <w:sz w:val="24"/>
        </w:rPr>
        <w:t>参考。</w:t>
      </w:r>
    </w:p>
    <w:p w14:paraId="00864039">
      <w:pPr>
        <w:keepNext w:val="0"/>
        <w:keepLines w:val="0"/>
        <w:pageBreakBefore w:val="0"/>
        <w:widowControl w:val="0"/>
        <w:tabs>
          <w:tab w:val="left" w:pos="880"/>
          <w:tab w:val="left" w:pos="1380"/>
          <w:tab w:val="left" w:pos="2040"/>
          <w:tab w:val="left" w:pos="2840"/>
          <w:tab w:val="left" w:pos="4220"/>
          <w:tab w:val="left" w:pos="6240"/>
          <w:tab w:val="left" w:pos="8080"/>
        </w:tabs>
        <w:kinsoku/>
        <w:wordWrap/>
        <w:topLinePunct w:val="0"/>
        <w:autoSpaceDE/>
        <w:autoSpaceDN w:val="0"/>
        <w:bidi w:val="0"/>
        <w:adjustRightInd/>
        <w:snapToGrid w:val="0"/>
        <w:spacing w:line="540" w:lineRule="exact"/>
        <w:ind w:firstLine="348" w:firstLineChars="145"/>
        <w:textAlignment w:val="center"/>
        <w:rPr>
          <w:rFonts w:hint="default" w:ascii="Times New Roman" w:hAnsi="Times New Roman" w:cs="Times New Roman"/>
          <w:bCs/>
          <w:color w:val="auto"/>
          <w:sz w:val="24"/>
        </w:rPr>
      </w:pPr>
      <w:r>
        <w:rPr>
          <w:rFonts w:hint="default" w:ascii="Times New Roman" w:hAnsi="Times New Roman" w:cs="Times New Roman"/>
          <w:bCs/>
          <w:color w:val="auto"/>
          <w:sz w:val="24"/>
        </w:rPr>
        <w:t>3.技术领域和技术类型分类见附件1。</w:t>
      </w:r>
    </w:p>
    <w:p w14:paraId="1E69F420">
      <w:pPr>
        <w:keepNext w:val="0"/>
        <w:keepLines w:val="0"/>
        <w:pageBreakBefore w:val="0"/>
        <w:widowControl w:val="0"/>
        <w:kinsoku/>
        <w:wordWrap/>
        <w:topLinePunct w:val="0"/>
        <w:autoSpaceDE/>
        <w:bidi w:val="0"/>
        <w:adjustRightInd/>
        <w:snapToGrid w:val="0"/>
        <w:spacing w:line="540" w:lineRule="exact"/>
        <w:ind w:left="566" w:hanging="566" w:hangingChars="177"/>
        <w:rPr>
          <w:rFonts w:hint="default" w:ascii="Times New Roman" w:hAnsi="Times New Roman" w:cs="Times New Roman"/>
          <w:color w:val="auto"/>
          <w:szCs w:val="32"/>
        </w:rPr>
        <w:sectPr>
          <w:footerReference r:id="rId3" w:type="default"/>
          <w:pgSz w:w="11906" w:h="16838"/>
          <w:pgMar w:top="1247" w:right="1133" w:bottom="1985" w:left="1247" w:header="851" w:footer="1304" w:gutter="0"/>
          <w:pgNumType w:fmt="numberInDash"/>
          <w:cols w:space="720" w:num="1"/>
          <w:docGrid w:linePitch="312" w:charSpace="0"/>
        </w:sectPr>
      </w:pPr>
      <w:bookmarkStart w:id="0" w:name="_GoBack"/>
      <w:bookmarkEnd w:id="0"/>
    </w:p>
    <w:p w14:paraId="7F6D5E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00" w:usb3="00000000" w:csb0="00040001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D2E43F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C811CB">
                          <w:pPr>
                            <w:pStyle w:val="2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- 7 -</w:t>
                          </w:r>
                          <w:r>
                            <w:rPr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C811CB">
                    <w:pPr>
                      <w:pStyle w:val="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fldChar w:fldCharType="begin"/>
                    </w:r>
                    <w:r>
                      <w:rPr>
                        <w:sz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</w:rPr>
                      <w:fldChar w:fldCharType="separate"/>
                    </w:r>
                    <w:r>
                      <w:rPr>
                        <w:sz w:val="28"/>
                      </w:rPr>
                      <w:t>- 7 -</w:t>
                    </w:r>
                    <w:r>
                      <w:rPr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A21E8C"/>
    <w:rsid w:val="7DA2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2025-05-30T02:43:00Z</dcterms:created>
  <dc:creator>康晓慧</dc:creator>
  <cp:lastModifiedBy>康晓慧</cp:lastModifiedBy>
  <dcterms:modified xsi:type="dcterms:W3CDTF">2025-05-30T02:43:42Z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1E498E83B2084381839DB3C04EFDD296_11</vt:lpwstr>
  </property>
  <property fmtid="{D5CDD505-2E9C-101B-9397-08002B2CF9AE}" pid="4" name="KSOTemplateDocerSaveRecord">
    <vt:lpwstr>eyJoZGlkIjoiYTZmNDZhYTFkZjczNWVjOWUxMTJkMjMxNjNiYzk1MTQiLCJ1c2VySWQiOiI0MzgxMTE3NDgifQ==</vt:lpwstr>
  </property>
</Properties>
</file>