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40" w:lineRule="exact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4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4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202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2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年山东省技术转移人才培养基地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4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拟认定名单</w:t>
      </w:r>
    </w:p>
    <w:bookmarkEnd w:id="0"/>
    <w:p>
      <w:pPr>
        <w:pStyle w:val="3"/>
        <w:ind w:left="0" w:leftChars="0" w:firstLine="0" w:firstLineChars="0"/>
        <w:rPr>
          <w:rFonts w:hint="eastAsia"/>
        </w:rPr>
      </w:pPr>
    </w:p>
    <w:tbl>
      <w:tblPr>
        <w:tblStyle w:val="4"/>
        <w:tblW w:w="9388" w:type="dxa"/>
        <w:tblInd w:w="98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68"/>
        <w:gridCol w:w="5106"/>
        <w:gridCol w:w="3114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1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kern w:val="0"/>
                <w:sz w:val="32"/>
                <w:szCs w:val="32"/>
              </w:rPr>
              <w:t>序号</w:t>
            </w:r>
          </w:p>
        </w:tc>
        <w:tc>
          <w:tcPr>
            <w:tcW w:w="5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kern w:val="0"/>
                <w:sz w:val="32"/>
                <w:szCs w:val="32"/>
              </w:rPr>
              <w:t>名称</w:t>
            </w:r>
          </w:p>
        </w:tc>
        <w:tc>
          <w:tcPr>
            <w:tcW w:w="3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kern w:val="0"/>
                <w:sz w:val="32"/>
                <w:szCs w:val="32"/>
              </w:rPr>
              <w:t>主管部门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1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32"/>
                <w:szCs w:val="32"/>
                <w:lang w:val="en-US" w:eastAsia="zh-CN"/>
              </w:rPr>
              <w:t>1</w:t>
            </w:r>
          </w:p>
        </w:tc>
        <w:tc>
          <w:tcPr>
            <w:tcW w:w="5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</w:rPr>
              <w:t>工业和信息化部威海电子信息技术</w:t>
            </w:r>
          </w:p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</w:rPr>
              <w:t>综合研究中心</w:t>
            </w:r>
          </w:p>
        </w:tc>
        <w:tc>
          <w:tcPr>
            <w:tcW w:w="3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</w:rPr>
              <w:t>威海市科技局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1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32"/>
                <w:szCs w:val="32"/>
                <w:lang w:val="en-US" w:eastAsia="zh-CN"/>
              </w:rPr>
              <w:t>2</w:t>
            </w:r>
          </w:p>
        </w:tc>
        <w:tc>
          <w:tcPr>
            <w:tcW w:w="5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</w:rPr>
              <w:t>山东省创新发展研究院</w:t>
            </w:r>
          </w:p>
        </w:tc>
        <w:tc>
          <w:tcPr>
            <w:tcW w:w="3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</w:rPr>
              <w:t>山东省科学技术厅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</w:trPr>
        <w:tc>
          <w:tcPr>
            <w:tcW w:w="1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32"/>
                <w:szCs w:val="32"/>
                <w:lang w:val="en-US" w:eastAsia="zh-CN"/>
              </w:rPr>
              <w:t>3</w:t>
            </w:r>
          </w:p>
        </w:tc>
        <w:tc>
          <w:tcPr>
            <w:tcW w:w="5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</w:rPr>
              <w:t>中国石油大学（华东）</w:t>
            </w:r>
          </w:p>
        </w:tc>
        <w:tc>
          <w:tcPr>
            <w:tcW w:w="3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</w:rPr>
              <w:t>青岛市科技局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</w:trPr>
        <w:tc>
          <w:tcPr>
            <w:tcW w:w="1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32"/>
                <w:szCs w:val="32"/>
                <w:lang w:val="en-US" w:eastAsia="zh-CN"/>
              </w:rPr>
              <w:t>4</w:t>
            </w:r>
          </w:p>
        </w:tc>
        <w:tc>
          <w:tcPr>
            <w:tcW w:w="5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</w:rPr>
              <w:t>山东石油化工学院</w:t>
            </w:r>
          </w:p>
        </w:tc>
        <w:tc>
          <w:tcPr>
            <w:tcW w:w="3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</w:rPr>
              <w:t>东营市科技局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32"/>
                <w:szCs w:val="32"/>
                <w:lang w:val="en-US" w:eastAsia="zh-CN"/>
              </w:rPr>
              <w:t>5</w:t>
            </w:r>
          </w:p>
        </w:tc>
        <w:tc>
          <w:tcPr>
            <w:tcW w:w="5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</w:rPr>
              <w:t>浙江大学山东工业技术研究院</w:t>
            </w:r>
          </w:p>
        </w:tc>
        <w:tc>
          <w:tcPr>
            <w:tcW w:w="3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</w:rPr>
              <w:t>枣庄市科技局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40" w:lineRule="exact"/>
        <w:ind w:firstLine="5440" w:firstLineChars="17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/>
    <w:p/>
    <w:sectPr>
      <w:pgSz w:w="11906" w:h="16838"/>
      <w:pgMar w:top="2098" w:right="1474" w:bottom="1984" w:left="1587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小标宋简体">
    <w:altName w:val="方正舒体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liOWM2MzNlZjk4NTNhNjlmZThmZjcxNGE1Y2Q0ZmIifQ=="/>
  </w:docVars>
  <w:rsids>
    <w:rsidRoot w:val="322740F8"/>
    <w:rsid w:val="322740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qFormat/>
    <w:uiPriority w:val="0"/>
    <w:pPr>
      <w:spacing w:after="120"/>
      <w:ind w:left="420" w:leftChars="200"/>
    </w:pPr>
  </w:style>
  <w:style w:type="paragraph" w:styleId="3">
    <w:name w:val="Body Text First Indent 2"/>
    <w:basedOn w:val="2"/>
    <w:qFormat/>
    <w:uiPriority w:val="99"/>
    <w:pPr>
      <w:ind w:firstLine="420"/>
    </w:pPr>
    <w:rPr>
      <w:rFonts w:ascii="仿宋_GB2312" w:hAnsi="Calibri" w:eastAsia="仿宋_GB2312" w:cs="仿宋_GB2312"/>
      <w:sz w:val="3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Office_11.1.0.12132_F1E327BC-269C-435d-A152-05C5408002CA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2022-12-29T08:23:00Z</dcterms:created>
  <dc:creator>86185</dc:creator>
  <cp:lastModifiedBy>86185</cp:lastModifiedBy>
  <dcterms:modified xsi:type="dcterms:W3CDTF">2022-12-29T08:23:46Z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2052-11.1.0.12132</vt:lpwstr>
  </property>
  <property fmtid="{D5CDD505-2E9C-101B-9397-08002B2CF9AE}" pid="3" name="ICV">
    <vt:lpwstr>9573132A57D542A38091593146B1F78C</vt:lpwstr>
  </property>
</Properties>
</file>