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到期已失效的规范性文件目录</w:t>
      </w:r>
    </w:p>
    <w:tbl>
      <w:tblPr>
        <w:tblStyle w:val="6"/>
        <w:tblW w:w="5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290"/>
        <w:gridCol w:w="2949"/>
        <w:gridCol w:w="2467"/>
        <w:gridCol w:w="2334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施行日期</w:t>
            </w:r>
          </w:p>
        </w:tc>
        <w:tc>
          <w:tcPr>
            <w:tcW w:w="8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有效期限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清理结果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关于印发《山东省新型研发机构管理暂行办法》的通知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2019年1月29日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2021年1月28日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关于印发《山东省农科驿站管理办法》的通知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鲁科字〔2019〕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2019年8月6日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2022年8月5日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shd w:val="clear"/>
                <w:lang w:val="en-US" w:eastAsia="zh-CN" w:bidi="ar-SA"/>
              </w:rPr>
              <w:t>关于印发《外国人来山东工作便利化服务若干措施（试行）》的通知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鲁科字〔2019〕83号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2019年10月1日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2021年9月30日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关于印发《山东省高新技术企业培育库工作细则（试行）》的通知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鲁科字〔2020〕53号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2020年7月1日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2022年6月30日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关于印发《山东省技术转移人才培养基地管理办法（试行）》的通知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鲁科字〔2020〕67号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2020年9月1日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2022年8月31日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关于印发《山东省创新券使用管理办法》的通知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8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2019年10月1日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2022年9月30日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失效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4593CA3"/>
    <w:rsid w:val="645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2022-11-02T01:22:00Z</dcterms:created>
  <dc:creator>86185</dc:creator>
  <cp:lastModifiedBy>86185</cp:lastModifiedBy>
  <dcterms:modified xsi:type="dcterms:W3CDTF">2022-11-02T01:23:02Z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6F694476A0BD45509D8661D3C5D9102D</vt:lpwstr>
  </property>
</Properties>
</file>