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3300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30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120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30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荣成楮岛水产有限公司</w:t>
            </w:r>
          </w:p>
        </w:tc>
        <w:tc>
          <w:tcPr>
            <w:tcW w:w="120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30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潍坊市人民医院</w:t>
            </w:r>
          </w:p>
        </w:tc>
        <w:tc>
          <w:tcPr>
            <w:tcW w:w="120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30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青岛瑞思德生物科技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有限公司</w:t>
            </w:r>
          </w:p>
        </w:tc>
        <w:tc>
          <w:tcPr>
            <w:tcW w:w="120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30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4"/>
                <w:rFonts w:hint="eastAsia"/>
                <w:lang w:val="en-US" w:eastAsia="zh-CN"/>
              </w:rPr>
              <w:t>山东景耀玻璃集团有限公司</w:t>
            </w:r>
          </w:p>
        </w:tc>
        <w:tc>
          <w:tcPr>
            <w:tcW w:w="120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临沂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0000000"/>
    <w:rsid w:val="32A6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公文正文 Char"/>
    <w:link w:val="5"/>
    <w:autoRedefine/>
    <w:qFormat/>
    <w:uiPriority w:val="0"/>
    <w:rPr>
      <w:rFonts w:ascii="Times New Roman" w:hAnsi="Times New Roman" w:eastAsia="仿宋_GB2312" w:cs="方正小标宋简体"/>
      <w:sz w:val="32"/>
      <w:szCs w:val="44"/>
    </w:rPr>
  </w:style>
  <w:style w:type="paragraph" w:customStyle="1" w:styleId="5">
    <w:name w:val="公文正文"/>
    <w:basedOn w:val="1"/>
    <w:link w:val="4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2024-05-13T08:20:27Z</dcterms:created>
  <dc:creator>Administrator</dc:creator>
  <cp:lastModifiedBy>Administrator</cp:lastModifiedBy>
  <dcterms:modified xsi:type="dcterms:W3CDTF">2024-05-13T08:20:54Z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B29D53110F2A4E97AC5A571579EF6CE6_12</vt:lpwstr>
  </property>
</Properties>
</file>