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18A7" w14:textId="77777777" w:rsidR="00676CB6" w:rsidRDefault="004A4BB7">
      <w:pPr>
        <w:spacing w:line="560" w:lineRule="exact"/>
        <w:jc w:val="left"/>
        <w:rPr>
          <w:rFonts w:ascii="仿宋_GB2312" w:eastAsia="仿宋_GB2312"/>
          <w:sz w:val="32"/>
          <w:szCs w:val="32"/>
        </w:rPr>
      </w:pPr>
      <w:r>
        <w:rPr>
          <w:rFonts w:ascii="仿宋_GB2312" w:eastAsia="仿宋_GB2312" w:hint="eastAsia"/>
          <w:sz w:val="32"/>
          <w:szCs w:val="32"/>
        </w:rPr>
        <w:t>附件1</w:t>
      </w:r>
    </w:p>
    <w:p w14:paraId="139B8075" w14:textId="77777777" w:rsidR="00676CB6" w:rsidRDefault="004A4BB7" w:rsidP="00934BE9">
      <w:pPr>
        <w:spacing w:line="560" w:lineRule="exact"/>
        <w:jc w:val="center"/>
        <w:outlineLvl w:val="0"/>
        <w:rPr>
          <w:rFonts w:ascii="方正小标宋简体" w:eastAsia="方正小标宋简体" w:hAnsi="方正小标宋简体" w:cs="仿宋_GB2312"/>
          <w:bCs/>
          <w:sz w:val="36"/>
          <w:szCs w:val="36"/>
        </w:rPr>
      </w:pPr>
      <w:r>
        <w:rPr>
          <w:rFonts w:ascii="方正小标宋简体" w:eastAsia="方正小标宋简体" w:hAnsi="方正小标宋简体" w:cs="仿宋_GB2312" w:hint="eastAsia"/>
          <w:bCs/>
          <w:sz w:val="36"/>
          <w:szCs w:val="36"/>
        </w:rPr>
        <w:t>2022年度揭榜挂帅科技项目榜单</w:t>
      </w:r>
    </w:p>
    <w:p w14:paraId="4F9BCE69" w14:textId="77777777" w:rsidR="00676CB6" w:rsidRDefault="00676CB6">
      <w:pPr>
        <w:spacing w:line="560" w:lineRule="exact"/>
        <w:ind w:firstLineChars="200" w:firstLine="640"/>
        <w:outlineLvl w:val="0"/>
        <w:rPr>
          <w:rFonts w:ascii="方正小标宋简体" w:eastAsia="方正小标宋简体" w:hAnsi="方正小标宋简体" w:cs="仿宋_GB2312"/>
          <w:bCs/>
          <w:sz w:val="32"/>
          <w:szCs w:val="32"/>
        </w:rPr>
      </w:pPr>
    </w:p>
    <w:p w14:paraId="274A7E0B" w14:textId="77777777" w:rsidR="00676CB6" w:rsidRDefault="004A4BB7">
      <w:pPr>
        <w:spacing w:line="560" w:lineRule="exact"/>
        <w:ind w:firstLineChars="200" w:firstLine="640"/>
        <w:outlineLvl w:val="0"/>
        <w:rPr>
          <w:rFonts w:ascii="黑体" w:eastAsia="黑体" w:hAnsi="黑体" w:cs="Times New Roman"/>
          <w:bCs/>
          <w:sz w:val="32"/>
          <w:szCs w:val="32"/>
        </w:rPr>
      </w:pPr>
      <w:r w:rsidRPr="00985B9C">
        <w:rPr>
          <w:rFonts w:ascii="黑体" w:eastAsia="黑体" w:hAnsi="黑体" w:cs="Times New Roman" w:hint="eastAsia"/>
          <w:bCs/>
          <w:sz w:val="32"/>
          <w:szCs w:val="32"/>
        </w:rPr>
        <w:t>项目</w:t>
      </w:r>
      <w:proofErr w:type="gramStart"/>
      <w:r w:rsidRPr="00985B9C">
        <w:rPr>
          <w:rFonts w:ascii="黑体" w:eastAsia="黑体" w:hAnsi="黑体" w:cs="Times New Roman" w:hint="eastAsia"/>
          <w:bCs/>
          <w:sz w:val="32"/>
          <w:szCs w:val="32"/>
        </w:rPr>
        <w:t>一</w:t>
      </w:r>
      <w:proofErr w:type="gramEnd"/>
      <w:r w:rsidRPr="00985B9C">
        <w:rPr>
          <w:rFonts w:ascii="黑体" w:eastAsia="黑体" w:hAnsi="黑体" w:cs="Times New Roman" w:hint="eastAsia"/>
          <w:bCs/>
          <w:sz w:val="32"/>
          <w:szCs w:val="32"/>
        </w:rPr>
        <w:t>：</w:t>
      </w:r>
      <w:r>
        <w:rPr>
          <w:rFonts w:ascii="黑体" w:eastAsia="黑体" w:hAnsi="黑体" w:cs="Times New Roman" w:hint="eastAsia"/>
          <w:bCs/>
          <w:sz w:val="32"/>
          <w:szCs w:val="32"/>
        </w:rPr>
        <w:t>煤矿矿震发生机理及防控关键技术研究与应用</w:t>
      </w:r>
    </w:p>
    <w:p w14:paraId="6FD2350C" w14:textId="21F37752" w:rsidR="00676CB6" w:rsidRDefault="00985B9C">
      <w:pPr>
        <w:spacing w:line="560" w:lineRule="exact"/>
        <w:ind w:left="620" w:firstLineChars="6" w:firstLine="19"/>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（一）</w:t>
      </w:r>
      <w:r w:rsidR="004A4BB7">
        <w:rPr>
          <w:rFonts w:ascii="仿宋_GB2312" w:eastAsia="仿宋_GB2312" w:hAnsi="Times New Roman" w:cs="Times New Roman" w:hint="eastAsia"/>
          <w:b/>
          <w:bCs/>
          <w:sz w:val="32"/>
          <w:szCs w:val="32"/>
        </w:rPr>
        <w:t>发榜单位：</w:t>
      </w:r>
      <w:r w:rsidR="004A4BB7">
        <w:rPr>
          <w:rFonts w:ascii="仿宋_GB2312" w:eastAsia="仿宋_GB2312" w:hAnsi="Times New Roman" w:cs="Times New Roman" w:hint="eastAsia"/>
          <w:sz w:val="32"/>
          <w:szCs w:val="32"/>
        </w:rPr>
        <w:t>山东能源集团有限公司</w:t>
      </w:r>
    </w:p>
    <w:p w14:paraId="6E4A1161" w14:textId="029E7862" w:rsidR="00676CB6" w:rsidRDefault="00985B9C">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（二）</w:t>
      </w:r>
      <w:r w:rsidR="003502C8">
        <w:rPr>
          <w:rFonts w:ascii="仿宋_GB2312" w:eastAsia="仿宋_GB2312" w:hAnsi="Times New Roman" w:cs="Times New Roman" w:hint="eastAsia"/>
          <w:b/>
          <w:bCs/>
          <w:sz w:val="32"/>
          <w:szCs w:val="32"/>
        </w:rPr>
        <w:t>项目</w:t>
      </w:r>
      <w:r w:rsidR="004A4BB7">
        <w:rPr>
          <w:rFonts w:ascii="仿宋_GB2312" w:eastAsia="仿宋_GB2312" w:hAnsi="Times New Roman" w:cs="Times New Roman" w:hint="eastAsia"/>
          <w:b/>
          <w:bCs/>
          <w:sz w:val="32"/>
          <w:szCs w:val="32"/>
        </w:rPr>
        <w:t>研究内容及考核指标：</w:t>
      </w:r>
      <w:r w:rsidR="004A4BB7">
        <w:rPr>
          <w:rFonts w:ascii="仿宋_GB2312" w:eastAsia="仿宋_GB2312" w:hAnsi="Times New Roman" w:cs="Times New Roman" w:hint="eastAsia"/>
          <w:sz w:val="32"/>
          <w:szCs w:val="32"/>
        </w:rPr>
        <w:t>为解决矿震发生机理不清、震动效应及致灾风险难以辨识、矿震空间监测精度不足和降能减震控制技术体系不健全等难题，本项目拟研发产生一批针对矿震探测-监测-评估-防控相关技术、专利、</w:t>
      </w:r>
      <w:proofErr w:type="gramStart"/>
      <w:r w:rsidR="004A4BB7">
        <w:rPr>
          <w:rFonts w:ascii="仿宋_GB2312" w:eastAsia="仿宋_GB2312" w:hAnsi="Times New Roman" w:cs="Times New Roman" w:hint="eastAsia"/>
          <w:sz w:val="32"/>
          <w:szCs w:val="32"/>
        </w:rPr>
        <w:t>软著等</w:t>
      </w:r>
      <w:proofErr w:type="gramEnd"/>
      <w:r w:rsidR="004A4BB7">
        <w:rPr>
          <w:rFonts w:ascii="仿宋_GB2312" w:eastAsia="仿宋_GB2312" w:hAnsi="Times New Roman" w:cs="Times New Roman" w:hint="eastAsia"/>
          <w:sz w:val="32"/>
          <w:szCs w:val="32"/>
        </w:rPr>
        <w:t>，推动煤矿矿震防控技术的发展</w:t>
      </w:r>
      <w:r w:rsidR="007B1F4A">
        <w:rPr>
          <w:rFonts w:ascii="仿宋_GB2312" w:eastAsia="仿宋_GB2312" w:hAnsi="Times New Roman" w:cs="Times New Roman" w:hint="eastAsia"/>
          <w:sz w:val="32"/>
          <w:szCs w:val="32"/>
        </w:rPr>
        <w:t>。</w:t>
      </w:r>
      <w:r w:rsidR="004A4BB7">
        <w:rPr>
          <w:rFonts w:ascii="仿宋_GB2312" w:eastAsia="仿宋_GB2312" w:hAnsi="Times New Roman" w:cs="Times New Roman" w:hint="eastAsia"/>
          <w:b/>
          <w:bCs/>
          <w:sz w:val="32"/>
          <w:szCs w:val="32"/>
        </w:rPr>
        <w:t>项目总体验收指标：</w:t>
      </w:r>
      <w:r w:rsidR="004A4BB7">
        <w:rPr>
          <w:rFonts w:ascii="仿宋_GB2312" w:eastAsia="仿宋_GB2312" w:hAnsi="Times New Roman" w:cs="Times New Roman" w:hint="eastAsia"/>
          <w:sz w:val="32"/>
          <w:szCs w:val="32"/>
        </w:rPr>
        <w:t>完成全部研究内容，实现微震定位精度不大于10m、关键层分析及判识误差不大于10</w:t>
      </w:r>
      <w:r w:rsidR="004A4BB7" w:rsidRPr="00330A06">
        <w:rPr>
          <w:rFonts w:ascii="仿宋_GB2312" w:eastAsia="仿宋_GB2312" w:hAnsi="Times New Roman" w:cs="Times New Roman" w:hint="eastAsia"/>
          <w:sz w:val="32"/>
          <w:szCs w:val="32"/>
        </w:rPr>
        <w:t>m、矿震预测</w:t>
      </w:r>
      <w:r w:rsidR="00330A06" w:rsidRPr="00330A06">
        <w:rPr>
          <w:rFonts w:ascii="仿宋_GB2312" w:eastAsia="仿宋_GB2312" w:hAnsi="Times New Roman" w:cs="Times New Roman" w:hint="eastAsia"/>
          <w:sz w:val="32"/>
          <w:szCs w:val="32"/>
        </w:rPr>
        <w:t>定位</w:t>
      </w:r>
      <w:r w:rsidR="004A4BB7" w:rsidRPr="00330A06">
        <w:rPr>
          <w:rFonts w:ascii="仿宋_GB2312" w:eastAsia="仿宋_GB2312" w:hAnsi="Times New Roman" w:cs="Times New Roman" w:hint="eastAsia"/>
          <w:sz w:val="32"/>
          <w:szCs w:val="32"/>
        </w:rPr>
        <w:t>精度不大于20m；在</w:t>
      </w:r>
      <w:r w:rsidR="004A4BB7">
        <w:rPr>
          <w:rFonts w:ascii="仿宋_GB2312" w:eastAsia="仿宋_GB2312" w:hAnsi="Times New Roman" w:cs="Times New Roman" w:hint="eastAsia"/>
          <w:sz w:val="32"/>
          <w:szCs w:val="32"/>
        </w:rPr>
        <w:t>项目研发技术与方法的指导下，示范矿井矿震最大震级降低20%，超过规定的大能量矿震频次降低30-50%。</w:t>
      </w:r>
    </w:p>
    <w:p w14:paraId="2A89B88A" w14:textId="1EC1B277" w:rsidR="00676CB6" w:rsidRDefault="004A4BB7">
      <w:pPr>
        <w:spacing w:line="56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本项目包含4个课题</w:t>
      </w:r>
      <w:r w:rsidR="00330A06">
        <w:rPr>
          <w:rFonts w:ascii="仿宋_GB2312" w:eastAsia="仿宋_GB2312" w:hAnsi="Times New Roman" w:cs="Times New Roman" w:hint="eastAsia"/>
          <w:b/>
          <w:bCs/>
          <w:sz w:val="32"/>
          <w:szCs w:val="32"/>
        </w:rPr>
        <w:t>，</w:t>
      </w:r>
      <w:r>
        <w:rPr>
          <w:rFonts w:ascii="仿宋_GB2312" w:eastAsia="仿宋_GB2312" w:hAnsi="Times New Roman" w:cs="Times New Roman" w:hint="eastAsia"/>
          <w:b/>
          <w:bCs/>
          <w:sz w:val="32"/>
          <w:szCs w:val="32"/>
        </w:rPr>
        <w:t>各课题研究内容和考核指标如下：</w:t>
      </w:r>
    </w:p>
    <w:p w14:paraId="00795B2E" w14:textId="24C32CB8" w:rsidR="00676CB6" w:rsidRDefault="004E1C31">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1</w:t>
      </w:r>
      <w:r>
        <w:rPr>
          <w:rFonts w:ascii="仿宋_GB2312" w:eastAsia="仿宋_GB2312" w:hAnsi="Times New Roman" w:cs="Times New Roman"/>
          <w:b/>
          <w:bCs/>
          <w:sz w:val="32"/>
          <w:szCs w:val="32"/>
        </w:rPr>
        <w:t>.</w:t>
      </w:r>
      <w:r w:rsidR="004A4BB7">
        <w:rPr>
          <w:rFonts w:ascii="仿宋_GB2312" w:eastAsia="仿宋_GB2312" w:hAnsi="Times New Roman" w:cs="Times New Roman" w:hint="eastAsia"/>
          <w:b/>
          <w:bCs/>
          <w:sz w:val="32"/>
          <w:szCs w:val="32"/>
        </w:rPr>
        <w:t>课题一：</w:t>
      </w:r>
      <w:r w:rsidR="004A4BB7">
        <w:rPr>
          <w:rFonts w:ascii="仿宋_GB2312" w:eastAsia="仿宋_GB2312" w:hAnsi="Times New Roman" w:cs="Times New Roman" w:hint="eastAsia"/>
          <w:b/>
          <w:sz w:val="32"/>
          <w:szCs w:val="32"/>
        </w:rPr>
        <w:t>煤矿不良地质条件下覆岩运动规律及矿震发生机理研究</w:t>
      </w:r>
    </w:p>
    <w:p w14:paraId="4AABAD68" w14:textId="77777777" w:rsidR="00676CB6" w:rsidRDefault="004A4BB7">
      <w:pPr>
        <w:pStyle w:val="ab"/>
        <w:numPr>
          <w:ilvl w:val="0"/>
          <w:numId w:val="1"/>
        </w:numPr>
        <w:spacing w:line="560" w:lineRule="exact"/>
        <w:ind w:firstLineChars="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课题研究内容</w:t>
      </w:r>
    </w:p>
    <w:p w14:paraId="37284361" w14:textId="1F8EA858"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①基于</w:t>
      </w:r>
      <w:r w:rsidR="00753D4B">
        <w:rPr>
          <w:rFonts w:ascii="仿宋_GB2312" w:eastAsia="仿宋_GB2312" w:hAnsi="Times New Roman" w:cs="Times New Roman" w:hint="eastAsia"/>
          <w:sz w:val="32"/>
          <w:szCs w:val="32"/>
        </w:rPr>
        <w:t>山东能源集团</w:t>
      </w:r>
      <w:r>
        <w:rPr>
          <w:rFonts w:ascii="仿宋_GB2312" w:eastAsia="仿宋_GB2312" w:hAnsi="Times New Roman" w:cs="Times New Roman" w:hint="eastAsia"/>
          <w:sz w:val="32"/>
          <w:szCs w:val="32"/>
        </w:rPr>
        <w:t>矿震典型矿井地质条件，利用钻探、物探、三分量频率谐振探测等</w:t>
      </w:r>
      <w:r w:rsidR="00330A06">
        <w:rPr>
          <w:rFonts w:ascii="仿宋_GB2312" w:eastAsia="仿宋_GB2312" w:hAnsi="Times New Roman" w:cs="Times New Roman" w:hint="eastAsia"/>
          <w:sz w:val="32"/>
          <w:szCs w:val="32"/>
        </w:rPr>
        <w:t>技术</w:t>
      </w:r>
      <w:r>
        <w:rPr>
          <w:rFonts w:ascii="仿宋_GB2312" w:eastAsia="仿宋_GB2312" w:hAnsi="Times New Roman" w:cs="Times New Roman" w:hint="eastAsia"/>
          <w:sz w:val="32"/>
          <w:szCs w:val="32"/>
        </w:rPr>
        <w:t>手段，研究煤层</w:t>
      </w:r>
      <w:proofErr w:type="gramStart"/>
      <w:r>
        <w:rPr>
          <w:rFonts w:ascii="仿宋_GB2312" w:eastAsia="仿宋_GB2312" w:hAnsi="Times New Roman" w:cs="Times New Roman" w:hint="eastAsia"/>
          <w:sz w:val="32"/>
          <w:szCs w:val="32"/>
        </w:rPr>
        <w:t>采动覆岩活动</w:t>
      </w:r>
      <w:proofErr w:type="gramEnd"/>
      <w:r>
        <w:rPr>
          <w:rFonts w:ascii="仿宋_GB2312" w:eastAsia="仿宋_GB2312" w:hAnsi="Times New Roman" w:cs="Times New Roman" w:hint="eastAsia"/>
          <w:sz w:val="32"/>
          <w:szCs w:val="32"/>
        </w:rPr>
        <w:t>-断裂-悬顶特征的探测技术与方法，提出矿震典型矿井</w:t>
      </w:r>
      <w:proofErr w:type="gramStart"/>
      <w:r>
        <w:rPr>
          <w:rFonts w:ascii="仿宋_GB2312" w:eastAsia="仿宋_GB2312" w:hAnsi="Times New Roman" w:cs="Times New Roman" w:hint="eastAsia"/>
          <w:sz w:val="32"/>
          <w:szCs w:val="32"/>
        </w:rPr>
        <w:t>覆岩结构</w:t>
      </w:r>
      <w:proofErr w:type="gramEnd"/>
      <w:r>
        <w:rPr>
          <w:rFonts w:ascii="仿宋_GB2312" w:eastAsia="仿宋_GB2312" w:hAnsi="Times New Roman" w:cs="Times New Roman" w:hint="eastAsia"/>
          <w:sz w:val="32"/>
          <w:szCs w:val="32"/>
        </w:rPr>
        <w:t>活动及破断规律特征；</w:t>
      </w:r>
    </w:p>
    <w:p w14:paraId="1EADA1F4"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②研究典型矿井矿震发生规律及关键层研究判别条件及方法；</w:t>
      </w:r>
    </w:p>
    <w:p w14:paraId="062ACC96"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③提出矿震发生条件，研究不良地质</w:t>
      </w:r>
      <w:proofErr w:type="gramStart"/>
      <w:r>
        <w:rPr>
          <w:rFonts w:ascii="仿宋_GB2312" w:eastAsia="仿宋_GB2312" w:hAnsi="Times New Roman" w:cs="Times New Roman" w:hint="eastAsia"/>
          <w:sz w:val="32"/>
          <w:szCs w:val="32"/>
        </w:rPr>
        <w:t>与覆岩活动</w:t>
      </w:r>
      <w:proofErr w:type="gramEnd"/>
      <w:r>
        <w:rPr>
          <w:rFonts w:ascii="仿宋_GB2312" w:eastAsia="仿宋_GB2312" w:hAnsi="Times New Roman" w:cs="Times New Roman" w:hint="eastAsia"/>
          <w:sz w:val="32"/>
          <w:szCs w:val="32"/>
        </w:rPr>
        <w:t>对矿震的触发机制，形成</w:t>
      </w:r>
      <w:proofErr w:type="gramStart"/>
      <w:r>
        <w:rPr>
          <w:rFonts w:ascii="仿宋_GB2312" w:eastAsia="仿宋_GB2312" w:hAnsi="Times New Roman" w:cs="Times New Roman" w:hint="eastAsia"/>
          <w:sz w:val="32"/>
          <w:szCs w:val="32"/>
        </w:rPr>
        <w:t>覆岩结构</w:t>
      </w:r>
      <w:proofErr w:type="gramEnd"/>
      <w:r>
        <w:rPr>
          <w:rFonts w:ascii="仿宋_GB2312" w:eastAsia="仿宋_GB2312" w:hAnsi="Times New Roman" w:cs="Times New Roman" w:hint="eastAsia"/>
          <w:sz w:val="32"/>
          <w:szCs w:val="32"/>
        </w:rPr>
        <w:t>动态失稳判据；</w:t>
      </w:r>
    </w:p>
    <w:p w14:paraId="32F739C9" w14:textId="2A75A412"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④建立矿震动态演化模型，</w:t>
      </w:r>
      <w:r w:rsidR="000F31BB">
        <w:rPr>
          <w:rFonts w:ascii="仿宋_GB2312" w:eastAsia="仿宋_GB2312" w:hAnsi="Times New Roman" w:cs="Times New Roman" w:hint="eastAsia"/>
          <w:sz w:val="32"/>
          <w:szCs w:val="32"/>
        </w:rPr>
        <w:t>研究</w:t>
      </w:r>
      <w:r>
        <w:rPr>
          <w:rFonts w:ascii="仿宋_GB2312" w:eastAsia="仿宋_GB2312" w:hAnsi="Times New Roman" w:cs="Times New Roman" w:hint="eastAsia"/>
          <w:sz w:val="32"/>
          <w:szCs w:val="32"/>
        </w:rPr>
        <w:t>上覆岩层活动物理模拟方法与技术，再现矿震发生的过程及现象。</w:t>
      </w:r>
    </w:p>
    <w:p w14:paraId="51709CB3" w14:textId="77777777" w:rsidR="00676CB6" w:rsidRDefault="004A4BB7">
      <w:pPr>
        <w:pStyle w:val="ab"/>
        <w:numPr>
          <w:ilvl w:val="0"/>
          <w:numId w:val="1"/>
        </w:numPr>
        <w:spacing w:line="560" w:lineRule="exact"/>
        <w:ind w:firstLineChars="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课题研究指标</w:t>
      </w:r>
    </w:p>
    <w:p w14:paraId="68386035" w14:textId="0D5C8952"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w:t>
      </w:r>
      <w:proofErr w:type="gramStart"/>
      <w:r>
        <w:rPr>
          <w:rFonts w:ascii="仿宋_GB2312" w:eastAsia="仿宋_GB2312" w:hAnsi="Times New Roman" w:cs="Times New Roman" w:hint="eastAsia"/>
          <w:sz w:val="32"/>
          <w:szCs w:val="32"/>
        </w:rPr>
        <w:t>采动覆岩活动</w:t>
      </w:r>
      <w:proofErr w:type="gramEnd"/>
      <w:r>
        <w:rPr>
          <w:rFonts w:ascii="仿宋_GB2312" w:eastAsia="仿宋_GB2312" w:hAnsi="Times New Roman" w:cs="Times New Roman" w:hint="eastAsia"/>
          <w:sz w:val="32"/>
          <w:szCs w:val="32"/>
        </w:rPr>
        <w:t>-断裂-悬顶特征的探测技术与方法，实现探测深度大于600m，探测精度小于10m；</w:t>
      </w:r>
    </w:p>
    <w:p w14:paraId="55CFC1A5" w14:textId="2F4EB353"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②关键层准确位置辨识方法和技术，</w:t>
      </w:r>
      <w:r w:rsidR="00F70F4C">
        <w:rPr>
          <w:rFonts w:ascii="仿宋_GB2312" w:eastAsia="仿宋_GB2312" w:hAnsi="Times New Roman" w:cs="Times New Roman" w:hint="eastAsia"/>
          <w:sz w:val="32"/>
          <w:szCs w:val="32"/>
        </w:rPr>
        <w:t>实现</w:t>
      </w:r>
      <w:r>
        <w:rPr>
          <w:rFonts w:ascii="仿宋_GB2312" w:eastAsia="仿宋_GB2312" w:hAnsi="Times New Roman" w:cs="Times New Roman" w:hint="eastAsia"/>
          <w:sz w:val="32"/>
          <w:szCs w:val="32"/>
        </w:rPr>
        <w:t>关键层厚度辨识误差不大于10m；</w:t>
      </w:r>
    </w:p>
    <w:p w14:paraId="1E44C277"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③揭示典型矿井矿震发生机理，提出</w:t>
      </w:r>
      <w:proofErr w:type="gramStart"/>
      <w:r>
        <w:rPr>
          <w:rFonts w:ascii="仿宋_GB2312" w:eastAsia="仿宋_GB2312" w:hAnsi="Times New Roman" w:cs="Times New Roman" w:hint="eastAsia"/>
          <w:sz w:val="32"/>
          <w:szCs w:val="32"/>
        </w:rPr>
        <w:t>覆岩关键</w:t>
      </w:r>
      <w:proofErr w:type="gramEnd"/>
      <w:r>
        <w:rPr>
          <w:rFonts w:ascii="仿宋_GB2312" w:eastAsia="仿宋_GB2312" w:hAnsi="Times New Roman" w:cs="Times New Roman" w:hint="eastAsia"/>
          <w:sz w:val="32"/>
          <w:szCs w:val="32"/>
        </w:rPr>
        <w:t>层研究判别条件及方法，形成</w:t>
      </w:r>
      <w:proofErr w:type="gramStart"/>
      <w:r>
        <w:rPr>
          <w:rFonts w:ascii="仿宋_GB2312" w:eastAsia="仿宋_GB2312" w:hAnsi="Times New Roman" w:cs="Times New Roman" w:hint="eastAsia"/>
          <w:sz w:val="32"/>
          <w:szCs w:val="32"/>
        </w:rPr>
        <w:t>覆岩结构</w:t>
      </w:r>
      <w:proofErr w:type="gramEnd"/>
      <w:r>
        <w:rPr>
          <w:rFonts w:ascii="仿宋_GB2312" w:eastAsia="仿宋_GB2312" w:hAnsi="Times New Roman" w:cs="Times New Roman" w:hint="eastAsia"/>
          <w:sz w:val="32"/>
          <w:szCs w:val="32"/>
        </w:rPr>
        <w:t>动态失稳判据；</w:t>
      </w:r>
    </w:p>
    <w:p w14:paraId="4EE51BCE" w14:textId="47C7FA78"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④矿震演化过程物理模型实验</w:t>
      </w:r>
      <w:r w:rsidR="00796616">
        <w:rPr>
          <w:rFonts w:ascii="仿宋_GB2312" w:eastAsia="仿宋_GB2312" w:hAnsi="Times New Roman" w:cs="Times New Roman" w:hint="eastAsia"/>
          <w:sz w:val="32"/>
          <w:szCs w:val="32"/>
        </w:rPr>
        <w:t>技术</w:t>
      </w:r>
      <w:r>
        <w:rPr>
          <w:rFonts w:ascii="仿宋_GB2312" w:eastAsia="仿宋_GB2312" w:hAnsi="Times New Roman" w:cs="Times New Roman" w:hint="eastAsia"/>
          <w:sz w:val="32"/>
          <w:szCs w:val="32"/>
        </w:rPr>
        <w:t>方法，可模拟真三轴试样尺寸不小于</w:t>
      </w:r>
      <w:proofErr w:type="gramStart"/>
      <w:r>
        <w:rPr>
          <w:rFonts w:ascii="仿宋_GB2312" w:eastAsia="仿宋_GB2312" w:hAnsi="Times New Roman" w:cs="Times New Roman" w:hint="eastAsia"/>
          <w:sz w:val="32"/>
          <w:szCs w:val="32"/>
        </w:rPr>
        <w:t>1000×1000×</w:t>
      </w:r>
      <w:proofErr w:type="gramEnd"/>
      <w:r>
        <w:rPr>
          <w:rFonts w:ascii="仿宋_GB2312" w:eastAsia="仿宋_GB2312" w:hAnsi="Times New Roman" w:cs="Times New Roman" w:hint="eastAsia"/>
          <w:sz w:val="32"/>
          <w:szCs w:val="32"/>
        </w:rPr>
        <w:t>800mm，配备24</w:t>
      </w:r>
      <w:proofErr w:type="gramStart"/>
      <w:r>
        <w:rPr>
          <w:rFonts w:ascii="仿宋_GB2312" w:eastAsia="仿宋_GB2312" w:hAnsi="Times New Roman" w:cs="Times New Roman" w:hint="eastAsia"/>
          <w:sz w:val="32"/>
          <w:szCs w:val="32"/>
        </w:rPr>
        <w:t>通道声</w:t>
      </w:r>
      <w:proofErr w:type="gramEnd"/>
      <w:r>
        <w:rPr>
          <w:rFonts w:ascii="仿宋_GB2312" w:eastAsia="仿宋_GB2312" w:hAnsi="Times New Roman" w:cs="Times New Roman" w:hint="eastAsia"/>
          <w:sz w:val="32"/>
          <w:szCs w:val="32"/>
        </w:rPr>
        <w:t>发射探头，岩层破裂空间位置探测误差不大于10mm。</w:t>
      </w:r>
    </w:p>
    <w:p w14:paraId="4668A01A" w14:textId="77777777" w:rsidR="00676CB6" w:rsidRDefault="004A4BB7">
      <w:pPr>
        <w:pStyle w:val="ab"/>
        <w:numPr>
          <w:ilvl w:val="0"/>
          <w:numId w:val="1"/>
        </w:numPr>
        <w:spacing w:line="560" w:lineRule="exact"/>
        <w:ind w:firstLineChars="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课题成果指标</w:t>
      </w:r>
    </w:p>
    <w:p w14:paraId="36D2DF5C"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①授权发明专利4项（第一专利权人为山东能源集团）；</w:t>
      </w:r>
    </w:p>
    <w:p w14:paraId="52CFA510" w14:textId="07FD0872"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②发表EI收录论文4篇（至少两篇第一作者单位为山东能源集团，其</w:t>
      </w:r>
      <w:r w:rsidR="00AF36ED">
        <w:rPr>
          <w:rFonts w:ascii="仿宋_GB2312" w:eastAsia="仿宋_GB2312" w:hAnsi="Times New Roman" w:cs="Times New Roman" w:hint="eastAsia"/>
          <w:sz w:val="32"/>
          <w:szCs w:val="32"/>
        </w:rPr>
        <w:t>余</w:t>
      </w:r>
      <w:r>
        <w:rPr>
          <w:rFonts w:ascii="仿宋_GB2312" w:eastAsia="仿宋_GB2312" w:hAnsi="Times New Roman" w:cs="Times New Roman" w:hint="eastAsia"/>
          <w:sz w:val="32"/>
          <w:szCs w:val="32"/>
        </w:rPr>
        <w:t>论文前三位作者中至少有一位作者单位为山东能源集团）。</w:t>
      </w:r>
    </w:p>
    <w:p w14:paraId="02FC2C16" w14:textId="0B66C529" w:rsidR="00676CB6" w:rsidRDefault="005F40DC">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2</w:t>
      </w:r>
      <w:r>
        <w:rPr>
          <w:rFonts w:ascii="仿宋_GB2312" w:eastAsia="仿宋_GB2312" w:hAnsi="Times New Roman" w:cs="Times New Roman"/>
          <w:b/>
          <w:bCs/>
          <w:sz w:val="32"/>
          <w:szCs w:val="32"/>
        </w:rPr>
        <w:t>.</w:t>
      </w:r>
      <w:r w:rsidR="004A4BB7">
        <w:rPr>
          <w:rFonts w:ascii="仿宋_GB2312" w:eastAsia="仿宋_GB2312" w:hAnsi="Times New Roman" w:cs="Times New Roman" w:hint="eastAsia"/>
          <w:b/>
          <w:bCs/>
          <w:sz w:val="32"/>
          <w:szCs w:val="32"/>
        </w:rPr>
        <w:t>课题二：矿震震动效应评价及</w:t>
      </w:r>
      <w:r w:rsidR="004A4BB7">
        <w:rPr>
          <w:rFonts w:ascii="仿宋_GB2312" w:eastAsia="仿宋_GB2312" w:hAnsi="Times New Roman" w:cs="Times New Roman" w:hint="eastAsia"/>
          <w:b/>
          <w:sz w:val="32"/>
          <w:szCs w:val="32"/>
        </w:rPr>
        <w:t>耦合致灾风险研究</w:t>
      </w:r>
    </w:p>
    <w:p w14:paraId="1F33F03B" w14:textId="77777777" w:rsidR="00676CB6" w:rsidRDefault="004A4BB7">
      <w:pPr>
        <w:pStyle w:val="ab"/>
        <w:numPr>
          <w:ilvl w:val="0"/>
          <w:numId w:val="2"/>
        </w:numPr>
        <w:spacing w:line="560" w:lineRule="exact"/>
        <w:ind w:firstLineChars="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课题研究内容</w:t>
      </w:r>
    </w:p>
    <w:p w14:paraId="2693CFAB"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①基于矿震震动波与能量传递衰减特征，提出矿震对地表、井下作业空间震动效应评价方法，建立震动效应评价模型；</w:t>
      </w:r>
    </w:p>
    <w:p w14:paraId="0F92A180" w14:textId="3BAD8884"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②研究煤矿矿震诱发冲击地压机制，建立矿震</w:t>
      </w:r>
      <w:r w:rsidR="002A1AEB">
        <w:rPr>
          <w:rFonts w:ascii="仿宋_GB2312" w:eastAsia="仿宋_GB2312" w:hAnsi="Times New Roman" w:cs="Times New Roman" w:hint="eastAsia"/>
          <w:sz w:val="32"/>
          <w:szCs w:val="32"/>
        </w:rPr>
        <w:t>诱发冲击地压</w:t>
      </w:r>
      <w:r>
        <w:rPr>
          <w:rFonts w:ascii="仿宋_GB2312" w:eastAsia="仿宋_GB2312" w:hAnsi="Times New Roman" w:cs="Times New Roman" w:hint="eastAsia"/>
          <w:sz w:val="32"/>
          <w:szCs w:val="32"/>
        </w:rPr>
        <w:t>判据与判别方法。</w:t>
      </w:r>
    </w:p>
    <w:p w14:paraId="074A5ED4" w14:textId="77777777" w:rsidR="00676CB6" w:rsidRDefault="004A4BB7">
      <w:pPr>
        <w:spacing w:line="56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（2）课题研究指标</w:t>
      </w:r>
    </w:p>
    <w:p w14:paraId="4B24AEC0"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①确定不同煤矿地质条件与煤岩体特性的矿震震动波衰减系数，预测误差≤20%；基于PPV与震动波能量，构建地表与井下围岩震动效应评价方法；</w:t>
      </w:r>
    </w:p>
    <w:p w14:paraId="5950DD61" w14:textId="22600268"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②提出</w:t>
      </w:r>
      <w:r w:rsidR="002A1AEB">
        <w:rPr>
          <w:rFonts w:ascii="仿宋_GB2312" w:eastAsia="仿宋_GB2312" w:hAnsi="Times New Roman" w:cs="Times New Roman" w:hint="eastAsia"/>
          <w:sz w:val="32"/>
          <w:szCs w:val="32"/>
        </w:rPr>
        <w:t>涉及</w:t>
      </w:r>
      <w:r>
        <w:rPr>
          <w:rFonts w:ascii="仿宋_GB2312" w:eastAsia="仿宋_GB2312" w:hAnsi="Times New Roman" w:cs="Times New Roman" w:hint="eastAsia"/>
          <w:sz w:val="32"/>
          <w:szCs w:val="32"/>
        </w:rPr>
        <w:t>矿震震级、煤矿地质条件、震动波传播与衰减特征的震动效应评价模型，形成地表与井下矿震扰动区与危险区预测方法，预测精度≤20m；提出基于井下围岩PPV与能量的矿震诱发冲击地压判据。</w:t>
      </w:r>
    </w:p>
    <w:p w14:paraId="0E49C615" w14:textId="77777777" w:rsidR="00676CB6" w:rsidRDefault="004A4BB7">
      <w:pPr>
        <w:spacing w:line="56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（3）课题成果指标</w:t>
      </w:r>
    </w:p>
    <w:p w14:paraId="3F40C010"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①授权发明专利2项（第一专利权人为山东能源集团）；</w:t>
      </w:r>
    </w:p>
    <w:p w14:paraId="3214F4A3" w14:textId="5D9B346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②发表EI或SCI收录论文6篇（至少三篇第一作者单位为山东能源集团，其</w:t>
      </w:r>
      <w:r w:rsidR="00AF36ED">
        <w:rPr>
          <w:rFonts w:ascii="仿宋_GB2312" w:eastAsia="仿宋_GB2312" w:hAnsi="Times New Roman" w:cs="Times New Roman" w:hint="eastAsia"/>
          <w:sz w:val="32"/>
          <w:szCs w:val="32"/>
        </w:rPr>
        <w:t>余</w:t>
      </w:r>
      <w:r>
        <w:rPr>
          <w:rFonts w:ascii="仿宋_GB2312" w:eastAsia="仿宋_GB2312" w:hAnsi="Times New Roman" w:cs="Times New Roman" w:hint="eastAsia"/>
          <w:sz w:val="32"/>
          <w:szCs w:val="32"/>
        </w:rPr>
        <w:t>论文前三位作者中至少有一位作者单位为山东能源集团）。</w:t>
      </w:r>
    </w:p>
    <w:p w14:paraId="68F9EE59" w14:textId="090BAB5F" w:rsidR="00676CB6" w:rsidRDefault="005F40DC">
      <w:pPr>
        <w:spacing w:line="56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3</w:t>
      </w:r>
      <w:r>
        <w:rPr>
          <w:rFonts w:ascii="仿宋_GB2312" w:eastAsia="仿宋_GB2312" w:hAnsi="Times New Roman" w:cs="Times New Roman"/>
          <w:b/>
          <w:bCs/>
          <w:sz w:val="32"/>
          <w:szCs w:val="32"/>
        </w:rPr>
        <w:t>.</w:t>
      </w:r>
      <w:r w:rsidR="004A4BB7">
        <w:rPr>
          <w:rFonts w:ascii="仿宋_GB2312" w:eastAsia="仿宋_GB2312" w:hAnsi="Times New Roman" w:cs="Times New Roman" w:hint="eastAsia"/>
          <w:b/>
          <w:bCs/>
          <w:sz w:val="32"/>
          <w:szCs w:val="32"/>
        </w:rPr>
        <w:t>课题三：煤矿矿震井上下微震监测方法与技术</w:t>
      </w:r>
    </w:p>
    <w:p w14:paraId="5739C411" w14:textId="77777777" w:rsidR="00676CB6" w:rsidRDefault="004A4BB7">
      <w:pPr>
        <w:pStyle w:val="ab"/>
        <w:numPr>
          <w:ilvl w:val="0"/>
          <w:numId w:val="3"/>
        </w:numPr>
        <w:spacing w:line="560" w:lineRule="exact"/>
        <w:ind w:firstLineChars="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课题研究内容</w:t>
      </w:r>
    </w:p>
    <w:p w14:paraId="5E23A40E" w14:textId="5C0C27CB"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①对</w:t>
      </w:r>
      <w:r w:rsidR="00753D4B">
        <w:rPr>
          <w:rFonts w:ascii="仿宋_GB2312" w:eastAsia="仿宋_GB2312" w:hAnsi="Times New Roman" w:cs="Times New Roman" w:hint="eastAsia"/>
          <w:sz w:val="32"/>
          <w:szCs w:val="32"/>
        </w:rPr>
        <w:t>山东能源集团</w:t>
      </w:r>
      <w:r>
        <w:rPr>
          <w:rFonts w:ascii="仿宋_GB2312" w:eastAsia="仿宋_GB2312" w:hAnsi="Times New Roman" w:cs="Times New Roman" w:hint="eastAsia"/>
          <w:sz w:val="32"/>
          <w:szCs w:val="32"/>
        </w:rPr>
        <w:t>主要矿震监测数据进行耦合分析研究，构建全天候井地全网微震同步授时监测体系，提出提高单一、复合监测手段（系统）定位精度的方法和技术；</w:t>
      </w:r>
    </w:p>
    <w:p w14:paraId="18598BCC"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②建立矿震震源参数的计算模型，解析震源机制，提出矿震孕育演化过程的指标和方法；</w:t>
      </w:r>
    </w:p>
    <w:p w14:paraId="3E54DB5D"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③研发井地联合三维微震监测系统，实现矿震精确定位。</w:t>
      </w:r>
    </w:p>
    <w:p w14:paraId="587058D9" w14:textId="77777777" w:rsidR="00676CB6" w:rsidRDefault="004A4BB7">
      <w:pPr>
        <w:spacing w:line="56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（2）课题研究指标</w:t>
      </w:r>
    </w:p>
    <w:p w14:paraId="690D6368" w14:textId="6E6CB6C2"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①对山东能源集团现有矿震监测系统（KJ551、KJ874、SOS、ARAMIS等）进行耦合研究,分析各微震系统监测数据</w:t>
      </w:r>
      <w:proofErr w:type="gramStart"/>
      <w:r>
        <w:rPr>
          <w:rFonts w:ascii="仿宋_GB2312" w:eastAsia="仿宋_GB2312" w:hAnsi="Times New Roman" w:cs="Times New Roman" w:hint="eastAsia"/>
          <w:sz w:val="32"/>
          <w:szCs w:val="32"/>
        </w:rPr>
        <w:t>与覆岩</w:t>
      </w:r>
      <w:proofErr w:type="gramEnd"/>
      <w:r>
        <w:rPr>
          <w:rFonts w:ascii="仿宋_GB2312" w:eastAsia="仿宋_GB2312" w:hAnsi="Times New Roman" w:cs="Times New Roman" w:hint="eastAsia"/>
          <w:sz w:val="32"/>
          <w:szCs w:val="32"/>
        </w:rPr>
        <w:t>运移及矿山压力显现的内在关联，提出提高定位精度的方法和技术，提出单一、复合监测系统定位精度的两套指标</w:t>
      </w:r>
      <w:r w:rsidR="008264AF">
        <w:rPr>
          <w:rFonts w:ascii="仿宋_GB2312" w:eastAsia="仿宋_GB2312" w:hAnsi="Times New Roman" w:cs="Times New Roman" w:hint="eastAsia"/>
          <w:sz w:val="32"/>
          <w:szCs w:val="32"/>
        </w:rPr>
        <w:t>；</w:t>
      </w:r>
    </w:p>
    <w:p w14:paraId="41AB802C" w14:textId="66C158DF" w:rsidR="00676CB6" w:rsidRDefault="004A4BB7" w:rsidP="00780B0E">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②全天候井上下联合监测系统</w:t>
      </w:r>
      <w:r w:rsidR="008264AF">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实现井上监测单元与井下现有SOS微震监测系统融合</w:t>
      </w:r>
      <w:r w:rsidR="008264AF">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可计算震源位置</w:t>
      </w:r>
      <w:r w:rsidR="008264AF">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震源能量</w:t>
      </w:r>
      <w:r w:rsidR="008264AF">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拐角频率、应力降、地震矩、视应力等矿震参数，形成反映矿震孕育演化过程的指标与方法；</w:t>
      </w:r>
    </w:p>
    <w:p w14:paraId="6B60E755"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③井下与井上微震监测单元GPS之间授时同步误差小于1毫秒;井上三分量监测单元同时记录三维矿震波形、质点运动速度响应量级可达5.0×10-8m/s；用3kg炸药爆破检验定位误差小于10-15m；地面监测单元可通过Wi-Fi装置和手机调制解调器进行无线通信；可远程访问井上监测单元的运行健康状况，包括系统电压、机内温度、通信链路诊断、可用存储空间、GPS信号状态等。</w:t>
      </w:r>
    </w:p>
    <w:p w14:paraId="7F978F6D" w14:textId="77777777" w:rsidR="00676CB6" w:rsidRDefault="004A4BB7">
      <w:pPr>
        <w:spacing w:line="56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（3）课题成果指标</w:t>
      </w:r>
    </w:p>
    <w:p w14:paraId="746649FF"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①授权发明专利2项（第一专利权人为山东能源集团）；</w:t>
      </w:r>
    </w:p>
    <w:p w14:paraId="1331B027" w14:textId="1AFCCF91"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②发表EI或SCI收录论文4篇（至少两篇第一作者单位为山东能源集团，其</w:t>
      </w:r>
      <w:r w:rsidR="00AF36ED">
        <w:rPr>
          <w:rFonts w:ascii="仿宋_GB2312" w:eastAsia="仿宋_GB2312" w:hAnsi="Times New Roman" w:cs="Times New Roman" w:hint="eastAsia"/>
          <w:sz w:val="32"/>
          <w:szCs w:val="32"/>
        </w:rPr>
        <w:t>余</w:t>
      </w:r>
      <w:r>
        <w:rPr>
          <w:rFonts w:ascii="仿宋_GB2312" w:eastAsia="仿宋_GB2312" w:hAnsi="Times New Roman" w:cs="Times New Roman" w:hint="eastAsia"/>
          <w:sz w:val="32"/>
          <w:szCs w:val="32"/>
        </w:rPr>
        <w:t>论文前三位作者中至少有一位作者单位为山东能源集团）；</w:t>
      </w:r>
    </w:p>
    <w:p w14:paraId="743F8D06"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③授权软件著作权2项（其中一项第一作者单位为山东能源集团，其余第二作者单位为山东能源集团）。</w:t>
      </w:r>
    </w:p>
    <w:p w14:paraId="45121C9C" w14:textId="404DF80A" w:rsidR="00676CB6" w:rsidRDefault="005F40DC">
      <w:pPr>
        <w:spacing w:line="56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4</w:t>
      </w:r>
      <w:r>
        <w:rPr>
          <w:rFonts w:ascii="仿宋_GB2312" w:eastAsia="仿宋_GB2312" w:hAnsi="Times New Roman" w:cs="Times New Roman"/>
          <w:b/>
          <w:bCs/>
          <w:sz w:val="32"/>
          <w:szCs w:val="32"/>
        </w:rPr>
        <w:t>.</w:t>
      </w:r>
      <w:r w:rsidR="004A4BB7">
        <w:rPr>
          <w:rFonts w:ascii="仿宋_GB2312" w:eastAsia="仿宋_GB2312" w:hAnsi="Times New Roman" w:cs="Times New Roman" w:hint="eastAsia"/>
          <w:b/>
          <w:bCs/>
          <w:sz w:val="32"/>
          <w:szCs w:val="32"/>
        </w:rPr>
        <w:t>课题四：煤矿矿震降能减震关键技术研究</w:t>
      </w:r>
    </w:p>
    <w:p w14:paraId="62E06935" w14:textId="77777777" w:rsidR="00676CB6" w:rsidRDefault="004A4BB7">
      <w:pPr>
        <w:spacing w:line="56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（1）课题研究内容</w:t>
      </w:r>
    </w:p>
    <w:p w14:paraId="5630FC9B"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①研究基于煤矿开采设计与生产的矿震降能减震控制技术与方法；</w:t>
      </w:r>
    </w:p>
    <w:p w14:paraId="3057A4CB" w14:textId="2C0A457B"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②提出降能减震新技术与方法，结合</w:t>
      </w:r>
      <w:r w:rsidR="00E24ACE">
        <w:rPr>
          <w:rFonts w:ascii="仿宋_GB2312" w:eastAsia="仿宋_GB2312" w:hAnsi="Times New Roman" w:cs="Times New Roman" w:hint="eastAsia"/>
          <w:sz w:val="32"/>
          <w:szCs w:val="32"/>
        </w:rPr>
        <w:t>山东能源集团</w:t>
      </w:r>
      <w:r>
        <w:rPr>
          <w:rFonts w:ascii="仿宋_GB2312" w:eastAsia="仿宋_GB2312" w:hAnsi="Times New Roman" w:cs="Times New Roman" w:hint="eastAsia"/>
          <w:sz w:val="32"/>
          <w:szCs w:val="32"/>
        </w:rPr>
        <w:t>降能减震的工程实践，研究降能减震效果，优化技术方案。</w:t>
      </w:r>
    </w:p>
    <w:p w14:paraId="2D59DB76" w14:textId="77777777" w:rsidR="00676CB6" w:rsidRDefault="004A4BB7">
      <w:pPr>
        <w:spacing w:line="56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（2）课题研究指标</w:t>
      </w:r>
    </w:p>
    <w:p w14:paraId="6B44FDEE"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①研发煤矿矿震降能减震控制技术与方法，提出针对山东能源集团深井开采的降能减震方案与评价方法；</w:t>
      </w:r>
    </w:p>
    <w:p w14:paraId="50CE78EA"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②巷道抗矿震</w:t>
      </w:r>
      <w:proofErr w:type="gramStart"/>
      <w:r>
        <w:rPr>
          <w:rFonts w:ascii="仿宋_GB2312" w:eastAsia="仿宋_GB2312" w:hAnsi="Times New Roman" w:cs="Times New Roman" w:hint="eastAsia"/>
          <w:sz w:val="32"/>
          <w:szCs w:val="32"/>
        </w:rPr>
        <w:t>诱</w:t>
      </w:r>
      <w:proofErr w:type="gramEnd"/>
      <w:r>
        <w:rPr>
          <w:rFonts w:ascii="仿宋_GB2312" w:eastAsia="仿宋_GB2312" w:hAnsi="Times New Roman" w:cs="Times New Roman" w:hint="eastAsia"/>
          <w:sz w:val="32"/>
          <w:szCs w:val="32"/>
        </w:rPr>
        <w:t>冲支护体系吸</w:t>
      </w:r>
      <w:proofErr w:type="gramStart"/>
      <w:r>
        <w:rPr>
          <w:rFonts w:ascii="仿宋_GB2312" w:eastAsia="仿宋_GB2312" w:hAnsi="Times New Roman" w:cs="Times New Roman" w:hint="eastAsia"/>
          <w:sz w:val="32"/>
          <w:szCs w:val="32"/>
        </w:rPr>
        <w:t>能能力</w:t>
      </w:r>
      <w:proofErr w:type="gramEnd"/>
      <w:r>
        <w:rPr>
          <w:rFonts w:ascii="仿宋_GB2312" w:eastAsia="仿宋_GB2312" w:hAnsi="Times New Roman" w:cs="Times New Roman" w:hint="eastAsia"/>
          <w:sz w:val="32"/>
          <w:szCs w:val="32"/>
        </w:rPr>
        <w:t>达到1500kJ；</w:t>
      </w:r>
    </w:p>
    <w:p w14:paraId="1C0180C0" w14:textId="7A58202B"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③在项目研发技术与方法的指导下，示范矿井矿震最大震级降低20%，超过规定的大能量矿震频次降低30</w:t>
      </w:r>
      <w:r w:rsidR="00AC7B15">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50%。</w:t>
      </w:r>
    </w:p>
    <w:p w14:paraId="00B51421" w14:textId="77777777" w:rsidR="00676CB6" w:rsidRDefault="004A4BB7">
      <w:pPr>
        <w:spacing w:line="56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（3）课题成果指标</w:t>
      </w:r>
    </w:p>
    <w:p w14:paraId="3DD1E951"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①授权发明专利2项（第一专利权人为山东能源集团）；</w:t>
      </w:r>
    </w:p>
    <w:p w14:paraId="38F08C2A" w14:textId="229FC5BE"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②发表EI或SCI收录论文4篇（至少两篇第一作者单位为山东能源集团，其</w:t>
      </w:r>
      <w:r w:rsidR="00E052A2">
        <w:rPr>
          <w:rFonts w:ascii="仿宋_GB2312" w:eastAsia="仿宋_GB2312" w:hAnsi="Times New Roman" w:cs="Times New Roman" w:hint="eastAsia"/>
          <w:sz w:val="32"/>
          <w:szCs w:val="32"/>
        </w:rPr>
        <w:t>余</w:t>
      </w:r>
      <w:r>
        <w:rPr>
          <w:rFonts w:ascii="仿宋_GB2312" w:eastAsia="仿宋_GB2312" w:hAnsi="Times New Roman" w:cs="Times New Roman" w:hint="eastAsia"/>
          <w:sz w:val="32"/>
          <w:szCs w:val="32"/>
        </w:rPr>
        <w:t>论文前三位作者中至少有一位作者单位为山东能源集团）。</w:t>
      </w:r>
    </w:p>
    <w:p w14:paraId="7F3DEDFD" w14:textId="3623CCD4" w:rsidR="00676CB6" w:rsidRDefault="005F40DC">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（三）</w:t>
      </w:r>
      <w:r w:rsidR="004A4BB7">
        <w:rPr>
          <w:rFonts w:ascii="仿宋_GB2312" w:eastAsia="仿宋_GB2312" w:hAnsi="Times New Roman" w:cs="Times New Roman" w:hint="eastAsia"/>
          <w:b/>
          <w:bCs/>
          <w:sz w:val="32"/>
          <w:szCs w:val="32"/>
        </w:rPr>
        <w:t>项目完成时限：</w:t>
      </w:r>
      <w:r w:rsidR="004A4BB7">
        <w:rPr>
          <w:rFonts w:ascii="仿宋_GB2312" w:eastAsia="仿宋_GB2312" w:hAnsi="Times New Roman" w:cs="Times New Roman" w:hint="eastAsia"/>
          <w:sz w:val="32"/>
          <w:szCs w:val="32"/>
        </w:rPr>
        <w:t>2024年12月31日前。</w:t>
      </w:r>
    </w:p>
    <w:p w14:paraId="05DFEEBC" w14:textId="1B579F30" w:rsidR="00676CB6" w:rsidRDefault="005F40DC">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（四）</w:t>
      </w:r>
      <w:r w:rsidR="004A4BB7">
        <w:rPr>
          <w:rFonts w:ascii="仿宋_GB2312" w:eastAsia="仿宋_GB2312" w:hAnsi="Times New Roman" w:cs="Times New Roman" w:hint="eastAsia"/>
          <w:b/>
          <w:bCs/>
          <w:sz w:val="32"/>
          <w:szCs w:val="32"/>
        </w:rPr>
        <w:t>承诺项目研发经费：</w:t>
      </w:r>
      <w:r w:rsidR="004A4BB7">
        <w:rPr>
          <w:rFonts w:ascii="仿宋_GB2312" w:eastAsia="仿宋_GB2312" w:hAnsi="Times New Roman" w:cs="Times New Roman" w:hint="eastAsia"/>
          <w:sz w:val="32"/>
          <w:szCs w:val="32"/>
        </w:rPr>
        <w:t>不高于1820万元。</w:t>
      </w:r>
    </w:p>
    <w:p w14:paraId="7AD66475" w14:textId="10FB6B5D" w:rsidR="00676CB6" w:rsidRDefault="005F40DC">
      <w:pPr>
        <w:spacing w:line="560" w:lineRule="exact"/>
        <w:ind w:firstLineChars="200" w:firstLine="643"/>
        <w:jc w:val="left"/>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（五）</w:t>
      </w:r>
      <w:r w:rsidR="004A4BB7">
        <w:rPr>
          <w:rFonts w:ascii="仿宋_GB2312" w:eastAsia="仿宋_GB2312" w:hAnsi="Times New Roman" w:cs="Times New Roman" w:hint="eastAsia"/>
          <w:b/>
          <w:bCs/>
          <w:sz w:val="32"/>
          <w:szCs w:val="32"/>
        </w:rPr>
        <w:t>联系人：</w:t>
      </w:r>
      <w:r w:rsidR="004A4BB7">
        <w:rPr>
          <w:rFonts w:ascii="仿宋_GB2312" w:eastAsia="仿宋_GB2312" w:hAnsi="Times New Roman" w:cs="Times New Roman" w:hint="eastAsia"/>
          <w:sz w:val="32"/>
          <w:szCs w:val="32"/>
        </w:rPr>
        <w:t xml:space="preserve">李国营 </w:t>
      </w:r>
      <w:r w:rsidR="004A4BB7">
        <w:rPr>
          <w:rFonts w:ascii="仿宋_GB2312" w:eastAsia="仿宋_GB2312" w:hAnsi="Times New Roman" w:cs="Times New Roman"/>
          <w:sz w:val="32"/>
          <w:szCs w:val="32"/>
        </w:rPr>
        <w:t xml:space="preserve"> </w:t>
      </w:r>
      <w:r w:rsidR="004A4BB7">
        <w:rPr>
          <w:rFonts w:ascii="仿宋_GB2312" w:eastAsia="仿宋_GB2312" w:hAnsi="Times New Roman" w:cs="Times New Roman" w:hint="eastAsia"/>
          <w:sz w:val="32"/>
          <w:szCs w:val="32"/>
        </w:rPr>
        <w:t>15253790200；</w:t>
      </w:r>
    </w:p>
    <w:p w14:paraId="0DD8C542" w14:textId="77777777" w:rsidR="00676CB6" w:rsidRDefault="004A4BB7" w:rsidP="00766E79">
      <w:pPr>
        <w:spacing w:line="560" w:lineRule="exact"/>
        <w:ind w:firstLineChars="500" w:firstLine="1606"/>
        <w:jc w:val="left"/>
        <w:rPr>
          <w:rFonts w:ascii="仿宋_GB2312" w:eastAsia="仿宋_GB2312" w:hAnsi="Times New Roman" w:cs="Times New Roman"/>
          <w:sz w:val="32"/>
          <w:szCs w:val="32"/>
        </w:rPr>
      </w:pPr>
      <w:proofErr w:type="gramStart"/>
      <w:r>
        <w:rPr>
          <w:rFonts w:ascii="仿宋_GB2312" w:eastAsia="仿宋_GB2312" w:hAnsi="Times New Roman" w:cs="Times New Roman" w:hint="eastAsia"/>
          <w:b/>
          <w:bCs/>
          <w:sz w:val="32"/>
          <w:szCs w:val="32"/>
        </w:rPr>
        <w:t>邮</w:t>
      </w:r>
      <w:proofErr w:type="gramEnd"/>
      <w:r>
        <w:rPr>
          <w:rFonts w:ascii="仿宋_GB2312" w:eastAsia="仿宋_GB2312" w:hAnsi="Times New Roman" w:cs="Times New Roman" w:hint="eastAsia"/>
          <w:b/>
          <w:bCs/>
          <w:sz w:val="32"/>
          <w:szCs w:val="32"/>
        </w:rPr>
        <w:t xml:space="preserve"> </w:t>
      </w:r>
      <w:r>
        <w:rPr>
          <w:rFonts w:ascii="仿宋_GB2312" w:eastAsia="仿宋_GB2312" w:hAnsi="Times New Roman" w:cs="Times New Roman"/>
          <w:b/>
          <w:bCs/>
          <w:sz w:val="32"/>
          <w:szCs w:val="32"/>
        </w:rPr>
        <w:t xml:space="preserve"> </w:t>
      </w:r>
      <w:r>
        <w:rPr>
          <w:rFonts w:ascii="仿宋_GB2312" w:eastAsia="仿宋_GB2312" w:hAnsi="Times New Roman" w:cs="Times New Roman" w:hint="eastAsia"/>
          <w:b/>
          <w:bCs/>
          <w:sz w:val="32"/>
          <w:szCs w:val="32"/>
        </w:rPr>
        <w:t>箱：</w:t>
      </w:r>
      <w:r>
        <w:rPr>
          <w:rFonts w:ascii="仿宋_GB2312" w:eastAsia="仿宋_GB2312" w:hAnsi="Times New Roman" w:cs="Times New Roman" w:hint="eastAsia"/>
          <w:sz w:val="32"/>
          <w:szCs w:val="32"/>
        </w:rPr>
        <w:t>liguoying@shandong-energy.com。</w:t>
      </w:r>
    </w:p>
    <w:p w14:paraId="3290632B" w14:textId="77777777" w:rsidR="0051005B" w:rsidRDefault="0051005B">
      <w:pPr>
        <w:spacing w:line="560" w:lineRule="exact"/>
        <w:ind w:firstLineChars="200" w:firstLine="640"/>
        <w:outlineLvl w:val="0"/>
        <w:rPr>
          <w:rFonts w:ascii="黑体" w:eastAsia="黑体" w:hAnsi="黑体" w:cs="Times New Roman"/>
          <w:bCs/>
          <w:sz w:val="32"/>
          <w:szCs w:val="32"/>
        </w:rPr>
      </w:pPr>
    </w:p>
    <w:p w14:paraId="5014260E" w14:textId="3879C53C" w:rsidR="00676CB6" w:rsidRDefault="004A4BB7">
      <w:pPr>
        <w:spacing w:line="560" w:lineRule="exact"/>
        <w:ind w:firstLineChars="200" w:firstLine="640"/>
        <w:outlineLvl w:val="0"/>
        <w:rPr>
          <w:rFonts w:ascii="黑体" w:eastAsia="黑体" w:hAnsi="黑体" w:cs="Times New Roman"/>
          <w:bCs/>
          <w:sz w:val="32"/>
          <w:szCs w:val="32"/>
        </w:rPr>
      </w:pPr>
      <w:r>
        <w:rPr>
          <w:rFonts w:ascii="黑体" w:eastAsia="黑体" w:hAnsi="黑体" w:cs="Times New Roman" w:hint="eastAsia"/>
          <w:bCs/>
          <w:sz w:val="32"/>
          <w:szCs w:val="32"/>
        </w:rPr>
        <w:t>项目二：基于海量数据挖掘分析的冲击地压智能预警理论与技术</w:t>
      </w:r>
    </w:p>
    <w:p w14:paraId="3004BFF4" w14:textId="6CD9D773" w:rsidR="00676CB6" w:rsidRDefault="00902C64">
      <w:pPr>
        <w:spacing w:line="560" w:lineRule="exact"/>
        <w:ind w:left="620" w:firstLineChars="6" w:firstLine="19"/>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（一）</w:t>
      </w:r>
      <w:r w:rsidR="004A4BB7">
        <w:rPr>
          <w:rFonts w:ascii="仿宋_GB2312" w:eastAsia="仿宋_GB2312" w:hAnsi="Times New Roman" w:cs="Times New Roman" w:hint="eastAsia"/>
          <w:b/>
          <w:bCs/>
          <w:sz w:val="32"/>
          <w:szCs w:val="32"/>
        </w:rPr>
        <w:t>发榜单位：</w:t>
      </w:r>
      <w:r w:rsidR="004A4BB7">
        <w:rPr>
          <w:rFonts w:ascii="仿宋_GB2312" w:eastAsia="仿宋_GB2312" w:hAnsi="Times New Roman" w:cs="Times New Roman" w:hint="eastAsia"/>
          <w:sz w:val="32"/>
          <w:szCs w:val="32"/>
        </w:rPr>
        <w:t>山东能源集团有限公司</w:t>
      </w:r>
    </w:p>
    <w:p w14:paraId="4144B773" w14:textId="45B3DDCE" w:rsidR="00676CB6" w:rsidRPr="00021765" w:rsidRDefault="00902C64">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（二）</w:t>
      </w:r>
      <w:r w:rsidR="004A4BB7">
        <w:rPr>
          <w:rFonts w:ascii="仿宋_GB2312" w:eastAsia="仿宋_GB2312" w:hAnsi="Times New Roman" w:cs="Times New Roman" w:hint="eastAsia"/>
          <w:b/>
          <w:bCs/>
          <w:sz w:val="32"/>
          <w:szCs w:val="32"/>
        </w:rPr>
        <w:t>项目研究内容及考核指标：</w:t>
      </w:r>
      <w:r w:rsidR="004A4BB7">
        <w:rPr>
          <w:rFonts w:ascii="仿宋_GB2312" w:eastAsia="仿宋_GB2312" w:hAnsi="Times New Roman" w:cs="Times New Roman" w:hint="eastAsia"/>
          <w:sz w:val="32"/>
          <w:szCs w:val="32"/>
        </w:rPr>
        <w:t>为实现各类数据信息</w:t>
      </w:r>
      <w:proofErr w:type="gramStart"/>
      <w:r w:rsidR="004A4BB7">
        <w:rPr>
          <w:rFonts w:ascii="仿宋_GB2312" w:eastAsia="仿宋_GB2312" w:hAnsi="Times New Roman" w:cs="Times New Roman" w:hint="eastAsia"/>
          <w:sz w:val="32"/>
          <w:szCs w:val="32"/>
        </w:rPr>
        <w:lastRenderedPageBreak/>
        <w:t>的多网融合</w:t>
      </w:r>
      <w:proofErr w:type="gramEnd"/>
      <w:r w:rsidR="004A4BB7">
        <w:rPr>
          <w:rFonts w:ascii="仿宋_GB2312" w:eastAsia="仿宋_GB2312" w:hAnsi="Times New Roman" w:cs="Times New Roman" w:hint="eastAsia"/>
          <w:sz w:val="32"/>
          <w:szCs w:val="32"/>
        </w:rPr>
        <w:t>及综合集成，深度挖掘地质、生产、监测等海量数据信息，提高冲击危险预测预警准确性，有效指导安全生产决策，</w:t>
      </w:r>
      <w:proofErr w:type="gramStart"/>
      <w:r w:rsidR="00C66B63">
        <w:rPr>
          <w:rFonts w:ascii="仿宋_GB2312" w:eastAsia="仿宋_GB2312" w:hAnsi="Times New Roman" w:cs="Times New Roman" w:hint="eastAsia"/>
          <w:sz w:val="32"/>
          <w:szCs w:val="32"/>
        </w:rPr>
        <w:t>拟</w:t>
      </w:r>
      <w:r w:rsidR="004A4BB7">
        <w:rPr>
          <w:rFonts w:ascii="仿宋_GB2312" w:eastAsia="仿宋_GB2312" w:hAnsi="Times New Roman" w:cs="Times New Roman" w:hint="eastAsia"/>
          <w:sz w:val="32"/>
          <w:szCs w:val="32"/>
        </w:rPr>
        <w:t>针对</w:t>
      </w:r>
      <w:proofErr w:type="gramEnd"/>
      <w:r w:rsidR="004A4BB7">
        <w:rPr>
          <w:rFonts w:ascii="仿宋_GB2312" w:eastAsia="仿宋_GB2312" w:hAnsi="Times New Roman" w:cs="Times New Roman" w:hint="eastAsia"/>
          <w:sz w:val="32"/>
          <w:szCs w:val="32"/>
        </w:rPr>
        <w:t>现有海量数据开展深挖技术攻关。</w:t>
      </w:r>
      <w:r w:rsidR="004A4BB7">
        <w:rPr>
          <w:rFonts w:ascii="仿宋_GB2312" w:eastAsia="仿宋_GB2312" w:hAnsi="Times New Roman" w:cs="Times New Roman" w:hint="eastAsia"/>
          <w:b/>
          <w:bCs/>
          <w:sz w:val="32"/>
          <w:szCs w:val="32"/>
        </w:rPr>
        <w:t>项目总体验收指标：</w:t>
      </w:r>
      <w:r w:rsidR="004A4BB7" w:rsidRPr="00021765">
        <w:rPr>
          <w:rFonts w:ascii="仿宋_GB2312" w:eastAsia="仿宋_GB2312" w:hAnsi="Times New Roman" w:cs="Times New Roman" w:hint="eastAsia"/>
          <w:sz w:val="32"/>
          <w:szCs w:val="32"/>
        </w:rPr>
        <w:t>冲击地压类型预测准确率大于85%；冲击危险预警准确率大于95%。</w:t>
      </w:r>
    </w:p>
    <w:p w14:paraId="043E9F62" w14:textId="77777777" w:rsidR="00676CB6" w:rsidRDefault="004A4BB7">
      <w:pPr>
        <w:spacing w:line="56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本项目包含3个课题，各课题研究内容和考核指标如下：</w:t>
      </w:r>
    </w:p>
    <w:p w14:paraId="71751597" w14:textId="5AAB7256" w:rsidR="00676CB6" w:rsidRDefault="004D2BA4" w:rsidP="00C66B63">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1</w:t>
      </w:r>
      <w:r>
        <w:rPr>
          <w:rFonts w:ascii="仿宋_GB2312" w:eastAsia="仿宋_GB2312" w:hAnsi="Times New Roman" w:cs="Times New Roman"/>
          <w:b/>
          <w:bCs/>
          <w:sz w:val="32"/>
          <w:szCs w:val="32"/>
        </w:rPr>
        <w:t>.</w:t>
      </w:r>
      <w:r w:rsidR="004A4BB7">
        <w:rPr>
          <w:rFonts w:ascii="仿宋_GB2312" w:eastAsia="仿宋_GB2312" w:hAnsi="Times New Roman" w:cs="Times New Roman" w:hint="eastAsia"/>
          <w:b/>
          <w:bCs/>
          <w:sz w:val="32"/>
          <w:szCs w:val="32"/>
        </w:rPr>
        <w:t>课题</w:t>
      </w:r>
      <w:proofErr w:type="gramStart"/>
      <w:r w:rsidR="004A4BB7">
        <w:rPr>
          <w:rFonts w:ascii="仿宋_GB2312" w:eastAsia="仿宋_GB2312" w:hAnsi="Times New Roman" w:cs="Times New Roman" w:hint="eastAsia"/>
          <w:b/>
          <w:bCs/>
          <w:sz w:val="32"/>
          <w:szCs w:val="32"/>
        </w:rPr>
        <w:t>一</w:t>
      </w:r>
      <w:proofErr w:type="gramEnd"/>
      <w:r w:rsidR="004A4BB7">
        <w:rPr>
          <w:rFonts w:ascii="仿宋_GB2312" w:eastAsia="仿宋_GB2312" w:hAnsi="Times New Roman" w:cs="Times New Roman" w:hint="eastAsia"/>
          <w:b/>
          <w:bCs/>
          <w:sz w:val="32"/>
          <w:szCs w:val="32"/>
        </w:rPr>
        <w:t>：</w:t>
      </w:r>
      <w:r w:rsidR="004A4BB7">
        <w:rPr>
          <w:rFonts w:ascii="仿宋_GB2312" w:eastAsia="仿宋_GB2312" w:hAnsi="Times New Roman" w:cs="Times New Roman" w:hint="eastAsia"/>
          <w:b/>
          <w:sz w:val="32"/>
          <w:szCs w:val="32"/>
        </w:rPr>
        <w:t>冲击地压智能化分类技术及应用</w:t>
      </w:r>
    </w:p>
    <w:p w14:paraId="33CA3B64" w14:textId="77777777" w:rsidR="00676CB6" w:rsidRDefault="004A4BB7">
      <w:pPr>
        <w:spacing w:line="560" w:lineRule="exact"/>
        <w:ind w:left="40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（1）课题研究内容</w:t>
      </w:r>
    </w:p>
    <w:p w14:paraId="705536C7" w14:textId="77777777" w:rsidR="00676CB6" w:rsidRDefault="004A4BB7">
      <w:pPr>
        <w:spacing w:line="560" w:lineRule="exact"/>
        <w:ind w:left="40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①冲击地压影响因素量化及冲击地压分类方法研究；</w:t>
      </w:r>
    </w:p>
    <w:p w14:paraId="10236D20" w14:textId="77777777" w:rsidR="00676CB6" w:rsidRDefault="004A4BB7">
      <w:pPr>
        <w:spacing w:line="560" w:lineRule="exact"/>
        <w:ind w:left="40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②冲击地压智能化分类模型研究开发及应用；</w:t>
      </w:r>
    </w:p>
    <w:p w14:paraId="3A1E2FC7" w14:textId="77777777" w:rsidR="00676CB6" w:rsidRDefault="004A4BB7">
      <w:pPr>
        <w:spacing w:line="560" w:lineRule="exact"/>
        <w:ind w:left="40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③不规则煤柱冲击破坏机理及分类研究。</w:t>
      </w:r>
    </w:p>
    <w:p w14:paraId="331BC640" w14:textId="77777777" w:rsidR="00676CB6" w:rsidRDefault="004A4BB7">
      <w:pPr>
        <w:spacing w:line="560" w:lineRule="exact"/>
        <w:ind w:left="40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（2）课题研究指标</w:t>
      </w:r>
    </w:p>
    <w:p w14:paraId="4B9160BD" w14:textId="2220DC9C"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①定量分析冲击地压影响因素的变量影响权重，揭示其量化特征，建立合理的量化分类理论和方法，对冲击地压类型进行划分；研究内容涵盖</w:t>
      </w:r>
      <w:r w:rsidR="00815C2A">
        <w:rPr>
          <w:rFonts w:ascii="仿宋_GB2312" w:eastAsia="仿宋_GB2312" w:hAnsi="Times New Roman" w:cs="Times New Roman" w:hint="eastAsia"/>
          <w:sz w:val="32"/>
          <w:szCs w:val="32"/>
        </w:rPr>
        <w:t>山东能源集团</w:t>
      </w:r>
      <w:r>
        <w:rPr>
          <w:rFonts w:ascii="仿宋_GB2312" w:eastAsia="仿宋_GB2312" w:hAnsi="Times New Roman" w:cs="Times New Roman" w:hint="eastAsia"/>
          <w:sz w:val="32"/>
          <w:szCs w:val="32"/>
        </w:rPr>
        <w:t>权属冲击地压矿井所有典型冲击地压类型及其影响因素；</w:t>
      </w:r>
    </w:p>
    <w:p w14:paraId="2339042F" w14:textId="3B2F89F4"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②构建冲击地压量化模型并实现程序化，具备冲击地压类型预测功能。该</w:t>
      </w:r>
      <w:r w:rsidR="00815C2A">
        <w:rPr>
          <w:rFonts w:ascii="仿宋_GB2312" w:eastAsia="仿宋_GB2312" w:hAnsi="Times New Roman" w:cs="Times New Roman" w:hint="eastAsia"/>
          <w:sz w:val="32"/>
          <w:szCs w:val="32"/>
        </w:rPr>
        <w:t>系统</w:t>
      </w:r>
      <w:r>
        <w:rPr>
          <w:rFonts w:ascii="仿宋_GB2312" w:eastAsia="仿宋_GB2312" w:hAnsi="Times New Roman" w:cs="Times New Roman" w:hint="eastAsia"/>
          <w:sz w:val="32"/>
          <w:szCs w:val="32"/>
        </w:rPr>
        <w:t>程序要集成至山东能源集团现有冲击地压管理平台，需在</w:t>
      </w:r>
      <w:r w:rsidR="00815C2A">
        <w:rPr>
          <w:rFonts w:ascii="仿宋_GB2312" w:eastAsia="仿宋_GB2312" w:hAnsi="Times New Roman" w:cs="Times New Roman" w:hint="eastAsia"/>
          <w:sz w:val="32"/>
          <w:szCs w:val="32"/>
        </w:rPr>
        <w:t>山东能源集团</w:t>
      </w:r>
      <w:r>
        <w:rPr>
          <w:rFonts w:ascii="仿宋_GB2312" w:eastAsia="仿宋_GB2312" w:hAnsi="Times New Roman" w:cs="Times New Roman" w:hint="eastAsia"/>
          <w:sz w:val="32"/>
          <w:szCs w:val="32"/>
        </w:rPr>
        <w:t>不同矿区典型冲击地压矿井进行示范应用。该</w:t>
      </w:r>
      <w:r w:rsidR="00815C2A">
        <w:rPr>
          <w:rFonts w:ascii="仿宋_GB2312" w:eastAsia="仿宋_GB2312" w:hAnsi="Times New Roman" w:cs="Times New Roman" w:hint="eastAsia"/>
          <w:sz w:val="32"/>
          <w:szCs w:val="32"/>
        </w:rPr>
        <w:t>系统</w:t>
      </w:r>
      <w:r>
        <w:rPr>
          <w:rFonts w:ascii="仿宋_GB2312" w:eastAsia="仿宋_GB2312" w:hAnsi="Times New Roman" w:cs="Times New Roman" w:hint="eastAsia"/>
          <w:sz w:val="32"/>
          <w:szCs w:val="32"/>
        </w:rPr>
        <w:t>程序要具备良好的人机互动功能：输入矿井基本的地质、生产等基本条件</w:t>
      </w:r>
      <w:r w:rsidR="00815C2A">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便可自动预测可能发生的冲击地压类型、输出各种冲击地压类型、实现冲击地压类型分析的定量化预测，冲击地压模型预测准确率达到85%以上；</w:t>
      </w:r>
    </w:p>
    <w:p w14:paraId="5D624A87"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③研究不规则煤柱的冲击破坏机理及其分类。需揭示其相应的多参量前兆信息特征，提出敏感预警指标，开展煤柱冲击破坏的地震波主/被动联合反演，揭示其应力场演变特征，为制定针对性卸压治理措施提供依据。</w:t>
      </w:r>
    </w:p>
    <w:p w14:paraId="1ED1F383" w14:textId="77777777" w:rsidR="00676CB6" w:rsidRDefault="004A4BB7">
      <w:pPr>
        <w:spacing w:line="560" w:lineRule="exact"/>
        <w:ind w:left="40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（3）课题成果指标</w:t>
      </w:r>
    </w:p>
    <w:p w14:paraId="7777B397"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宋体" w:cs="宋体" w:hint="eastAsia"/>
          <w:sz w:val="32"/>
          <w:szCs w:val="32"/>
        </w:rPr>
        <w:t>①</w:t>
      </w:r>
      <w:r>
        <w:rPr>
          <w:rFonts w:ascii="仿宋_GB2312" w:eastAsia="仿宋_GB2312" w:hAnsi="Times New Roman" w:cs="Times New Roman" w:hint="eastAsia"/>
          <w:sz w:val="32"/>
          <w:szCs w:val="32"/>
        </w:rPr>
        <w:t>授权发明专利4项（第一专利权人为山东能源集团）；</w:t>
      </w:r>
    </w:p>
    <w:p w14:paraId="4631A13D" w14:textId="0EBD71C5"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②发表高水平论文7篇（至少二篇EI或SCI收录论文的第一作者单位为山东能源集团</w:t>
      </w:r>
      <w:r w:rsidR="00AC60EB">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三篇EI或SCI收录论文的前三位作者中至少有一位作者单位为山东能源集团；至少一篇高水平论文的第一作者单位为山东能源集团，其</w:t>
      </w:r>
      <w:r w:rsidR="00AC60EB">
        <w:rPr>
          <w:rFonts w:ascii="仿宋_GB2312" w:eastAsia="仿宋_GB2312" w:hAnsi="Times New Roman" w:cs="Times New Roman" w:hint="eastAsia"/>
          <w:sz w:val="32"/>
          <w:szCs w:val="32"/>
        </w:rPr>
        <w:t>余</w:t>
      </w:r>
      <w:r>
        <w:rPr>
          <w:rFonts w:ascii="仿宋_GB2312" w:eastAsia="仿宋_GB2312" w:hAnsi="Times New Roman" w:cs="Times New Roman" w:hint="eastAsia"/>
          <w:sz w:val="32"/>
          <w:szCs w:val="32"/>
        </w:rPr>
        <w:t>论文前三位作者中至少有一位作者单位为山东能源集团）。</w:t>
      </w:r>
    </w:p>
    <w:p w14:paraId="790384E3" w14:textId="17C81C19" w:rsidR="00676CB6" w:rsidRDefault="004D2BA4">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2</w:t>
      </w:r>
      <w:r>
        <w:rPr>
          <w:rFonts w:ascii="仿宋_GB2312" w:eastAsia="仿宋_GB2312" w:hAnsi="Times New Roman" w:cs="Times New Roman"/>
          <w:b/>
          <w:bCs/>
          <w:sz w:val="32"/>
          <w:szCs w:val="32"/>
        </w:rPr>
        <w:t>.</w:t>
      </w:r>
      <w:r w:rsidR="004A4BB7">
        <w:rPr>
          <w:rFonts w:ascii="仿宋_GB2312" w:eastAsia="仿宋_GB2312" w:hAnsi="Times New Roman" w:cs="Times New Roman" w:hint="eastAsia"/>
          <w:b/>
          <w:bCs/>
          <w:sz w:val="32"/>
          <w:szCs w:val="32"/>
        </w:rPr>
        <w:t>课题二：基</w:t>
      </w:r>
      <w:r w:rsidR="004A4BB7">
        <w:rPr>
          <w:rFonts w:ascii="仿宋_GB2312" w:eastAsia="仿宋_GB2312" w:hAnsi="Times New Roman" w:cs="Times New Roman" w:hint="eastAsia"/>
          <w:b/>
          <w:sz w:val="32"/>
          <w:szCs w:val="32"/>
        </w:rPr>
        <w:t>于监测数据规律及前兆特征的监测及预警技术研究</w:t>
      </w:r>
    </w:p>
    <w:p w14:paraId="170DEF9B" w14:textId="77777777" w:rsidR="00676CB6" w:rsidRDefault="004A4BB7">
      <w:pPr>
        <w:spacing w:line="560" w:lineRule="exact"/>
        <w:ind w:left="40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（1）课题研究内容</w:t>
      </w:r>
    </w:p>
    <w:p w14:paraId="0CADB998"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①不同类型冲击地压监测数据规律及前兆特征研究；</w:t>
      </w:r>
    </w:p>
    <w:p w14:paraId="7FB5BD1A"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②冲击地压监测数据智能化分析及评估技术研究。</w:t>
      </w:r>
    </w:p>
    <w:p w14:paraId="7A249A2F" w14:textId="77777777" w:rsidR="00676CB6" w:rsidRDefault="004A4BB7">
      <w:pPr>
        <w:spacing w:line="560" w:lineRule="exact"/>
        <w:ind w:left="40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（2）课题研究指标</w:t>
      </w:r>
    </w:p>
    <w:p w14:paraId="693BF422" w14:textId="5BA0562E"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挖掘不同类型冲击地压海量监测数据的规律特征，分析其关联性、适应性、敏感性；提出监测方法的适用条件，优化技术方案，形成针对性的综合监测技术体系，探究监测数据的前兆特征及规律，构建冲击危险趋势辨识及预测预警技术</w:t>
      </w:r>
      <w:r w:rsidR="00165279">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并实现程序化。监测技术体系应适用于</w:t>
      </w:r>
      <w:r w:rsidR="00165279">
        <w:rPr>
          <w:rFonts w:ascii="仿宋_GB2312" w:eastAsia="仿宋_GB2312" w:hAnsi="Times New Roman" w:cs="Times New Roman" w:hint="eastAsia"/>
          <w:sz w:val="32"/>
          <w:szCs w:val="32"/>
        </w:rPr>
        <w:t>山东能源集团</w:t>
      </w:r>
      <w:r>
        <w:rPr>
          <w:rFonts w:ascii="仿宋_GB2312" w:eastAsia="仿宋_GB2312" w:hAnsi="Times New Roman" w:cs="Times New Roman" w:hint="eastAsia"/>
          <w:sz w:val="32"/>
          <w:szCs w:val="32"/>
        </w:rPr>
        <w:t>不同矿区所有类型的冲击地压矿井；形成的预测预警程序需集成至</w:t>
      </w:r>
      <w:r w:rsidR="00165279">
        <w:rPr>
          <w:rFonts w:ascii="仿宋_GB2312" w:eastAsia="仿宋_GB2312" w:hAnsi="Times New Roman" w:cs="Times New Roman" w:hint="eastAsia"/>
          <w:sz w:val="32"/>
          <w:szCs w:val="32"/>
        </w:rPr>
        <w:t>山东能源集团</w:t>
      </w:r>
      <w:r>
        <w:rPr>
          <w:rFonts w:ascii="仿宋_GB2312" w:eastAsia="仿宋_GB2312" w:hAnsi="Times New Roman" w:cs="Times New Roman" w:hint="eastAsia"/>
          <w:sz w:val="32"/>
          <w:szCs w:val="32"/>
        </w:rPr>
        <w:t>的冲击地压管理平台，可根据监测数据</w:t>
      </w:r>
      <w:r>
        <w:rPr>
          <w:rFonts w:ascii="仿宋_GB2312" w:eastAsia="仿宋_GB2312" w:hAnsi="Times New Roman" w:cs="Times New Roman" w:hint="eastAsia"/>
          <w:sz w:val="32"/>
          <w:szCs w:val="32"/>
        </w:rPr>
        <w:lastRenderedPageBreak/>
        <w:t>实时进行冲击危险趋势辨识</w:t>
      </w:r>
      <w:r w:rsidR="00165279">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并实现自动预测预警功能。不同类型数据与冲击地压类型的敏感性分析，提出置信区间大于90%的指标及其对应类型；</w:t>
      </w:r>
    </w:p>
    <w:p w14:paraId="3C11AE51" w14:textId="57532C0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②建立监测数据智能分析、评估模型，自动筛查监测数据质量，提炼有效数据，对该模型进行程序化</w:t>
      </w:r>
      <w:r w:rsidR="00855FFA">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并集成至</w:t>
      </w:r>
      <w:r w:rsidR="00165279">
        <w:rPr>
          <w:rFonts w:ascii="仿宋_GB2312" w:eastAsia="仿宋_GB2312" w:hAnsi="Times New Roman" w:cs="Times New Roman" w:hint="eastAsia"/>
          <w:sz w:val="32"/>
          <w:szCs w:val="32"/>
        </w:rPr>
        <w:t>山东能源集团</w:t>
      </w:r>
      <w:r>
        <w:rPr>
          <w:rFonts w:ascii="仿宋_GB2312" w:eastAsia="仿宋_GB2312" w:hAnsi="Times New Roman" w:cs="Times New Roman" w:hint="eastAsia"/>
          <w:sz w:val="32"/>
          <w:szCs w:val="32"/>
        </w:rPr>
        <w:t>的冲击地压管理平台，实现对无效监测数据的实时自动报警功能。无效数据智能化分析准确率95%以上。</w:t>
      </w:r>
    </w:p>
    <w:p w14:paraId="0D593DD5" w14:textId="77777777" w:rsidR="00676CB6" w:rsidRDefault="004A4BB7">
      <w:pPr>
        <w:spacing w:line="560" w:lineRule="exact"/>
        <w:ind w:left="40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（3）课题成果指标</w:t>
      </w:r>
    </w:p>
    <w:p w14:paraId="33A5D724"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①授权发明专利2项（第一专利权人为山东能源集团）；</w:t>
      </w:r>
    </w:p>
    <w:p w14:paraId="7C3B53D8" w14:textId="1F35B749"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②发表EI或SCI收录论文3篇（至少一篇第一作者单位为山东能源集团，其</w:t>
      </w:r>
      <w:r w:rsidR="00E41EBC">
        <w:rPr>
          <w:rFonts w:ascii="仿宋_GB2312" w:eastAsia="仿宋_GB2312" w:hAnsi="Times New Roman" w:cs="Times New Roman" w:hint="eastAsia"/>
          <w:sz w:val="32"/>
          <w:szCs w:val="32"/>
        </w:rPr>
        <w:t>余</w:t>
      </w:r>
      <w:r>
        <w:rPr>
          <w:rFonts w:ascii="仿宋_GB2312" w:eastAsia="仿宋_GB2312" w:hAnsi="Times New Roman" w:cs="Times New Roman" w:hint="eastAsia"/>
          <w:sz w:val="32"/>
          <w:szCs w:val="32"/>
        </w:rPr>
        <w:t>论文前三位作者中至少有一位作者单位为山东能源集团）；发表</w:t>
      </w:r>
      <w:r w:rsidR="00E500B0">
        <w:rPr>
          <w:rFonts w:ascii="仿宋_GB2312" w:eastAsia="仿宋_GB2312" w:hAnsi="Times New Roman" w:cs="Times New Roman" w:hint="eastAsia"/>
          <w:sz w:val="32"/>
          <w:szCs w:val="32"/>
        </w:rPr>
        <w:t>其他</w:t>
      </w:r>
      <w:r>
        <w:rPr>
          <w:rFonts w:ascii="仿宋_GB2312" w:eastAsia="仿宋_GB2312" w:hAnsi="Times New Roman" w:cs="Times New Roman" w:hint="eastAsia"/>
          <w:sz w:val="32"/>
          <w:szCs w:val="32"/>
        </w:rPr>
        <w:t>高水平论文1篇（第一作者单位为山东能源集团）；</w:t>
      </w:r>
    </w:p>
    <w:p w14:paraId="0B0C8886" w14:textId="46B3BC8D"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③授权冲击危险预测预警程序化软件著作权1项</w:t>
      </w:r>
      <w:r w:rsidR="006E07AC">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第一作者</w:t>
      </w:r>
      <w:r w:rsidR="00F54C36">
        <w:rPr>
          <w:rFonts w:ascii="仿宋_GB2312" w:eastAsia="仿宋_GB2312" w:hAnsi="Times New Roman" w:cs="Times New Roman" w:hint="eastAsia"/>
          <w:sz w:val="32"/>
          <w:szCs w:val="32"/>
        </w:rPr>
        <w:t>单位</w:t>
      </w:r>
      <w:r>
        <w:rPr>
          <w:rFonts w:ascii="仿宋_GB2312" w:eastAsia="仿宋_GB2312" w:hAnsi="Times New Roman" w:cs="Times New Roman" w:hint="eastAsia"/>
          <w:sz w:val="32"/>
          <w:szCs w:val="32"/>
        </w:rPr>
        <w:t>为</w:t>
      </w:r>
      <w:r w:rsidR="00E41EBC">
        <w:rPr>
          <w:rFonts w:ascii="仿宋_GB2312" w:eastAsia="仿宋_GB2312" w:hAnsi="Times New Roman" w:cs="Times New Roman" w:hint="eastAsia"/>
          <w:sz w:val="32"/>
          <w:szCs w:val="32"/>
        </w:rPr>
        <w:t>山东能源集团</w:t>
      </w:r>
      <w:r w:rsidR="006E07AC">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w:t>
      </w:r>
    </w:p>
    <w:p w14:paraId="7ADE2450" w14:textId="2CE0307C" w:rsidR="00676CB6" w:rsidRDefault="004D2BA4">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3</w:t>
      </w:r>
      <w:r>
        <w:rPr>
          <w:rFonts w:ascii="仿宋_GB2312" w:eastAsia="仿宋_GB2312" w:hAnsi="Times New Roman" w:cs="Times New Roman"/>
          <w:b/>
          <w:bCs/>
          <w:sz w:val="32"/>
          <w:szCs w:val="32"/>
        </w:rPr>
        <w:t>.</w:t>
      </w:r>
      <w:r w:rsidR="004A4BB7">
        <w:rPr>
          <w:rFonts w:ascii="仿宋_GB2312" w:eastAsia="仿宋_GB2312" w:hAnsi="Times New Roman" w:cs="Times New Roman" w:hint="eastAsia"/>
          <w:b/>
          <w:bCs/>
          <w:sz w:val="32"/>
          <w:szCs w:val="32"/>
        </w:rPr>
        <w:t>课题三：冲</w:t>
      </w:r>
      <w:r w:rsidR="004A4BB7">
        <w:rPr>
          <w:rFonts w:ascii="仿宋_GB2312" w:eastAsia="仿宋_GB2312" w:hAnsi="Times New Roman" w:cs="Times New Roman" w:hint="eastAsia"/>
          <w:b/>
          <w:sz w:val="32"/>
          <w:szCs w:val="32"/>
        </w:rPr>
        <w:t>击地压智能评估与综合预警平台研究及工程示范</w:t>
      </w:r>
    </w:p>
    <w:p w14:paraId="372414A3" w14:textId="77777777" w:rsidR="00676CB6" w:rsidRDefault="004A4BB7">
      <w:pPr>
        <w:spacing w:line="560" w:lineRule="exact"/>
        <w:ind w:left="40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（1）课题研究内容</w:t>
      </w:r>
    </w:p>
    <w:p w14:paraId="7E38898D"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①多</w:t>
      </w:r>
      <w:proofErr w:type="gramStart"/>
      <w:r>
        <w:rPr>
          <w:rFonts w:ascii="仿宋_GB2312" w:eastAsia="仿宋_GB2312" w:hAnsi="Times New Roman" w:cs="Times New Roman" w:hint="eastAsia"/>
          <w:sz w:val="32"/>
          <w:szCs w:val="32"/>
        </w:rPr>
        <w:t>源信息</w:t>
      </w:r>
      <w:proofErr w:type="gramEnd"/>
      <w:r>
        <w:rPr>
          <w:rFonts w:ascii="仿宋_GB2312" w:eastAsia="仿宋_GB2312" w:hAnsi="Times New Roman" w:cs="Times New Roman" w:hint="eastAsia"/>
          <w:sz w:val="32"/>
          <w:szCs w:val="32"/>
        </w:rPr>
        <w:t>综合集成、解译与管理方法研究；</w:t>
      </w:r>
    </w:p>
    <w:p w14:paraId="5A01EC58"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②冲击地压多参量综合预警平台与工程示范。</w:t>
      </w:r>
    </w:p>
    <w:p w14:paraId="16D4CB35" w14:textId="77777777" w:rsidR="00676CB6" w:rsidRDefault="004A4BB7">
      <w:pPr>
        <w:spacing w:line="560" w:lineRule="exact"/>
        <w:ind w:left="40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（2）课题研究指标</w:t>
      </w:r>
    </w:p>
    <w:p w14:paraId="7C845E8E" w14:textId="0944DC62"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①基于课题</w:t>
      </w:r>
      <w:proofErr w:type="gramStart"/>
      <w:r>
        <w:rPr>
          <w:rFonts w:ascii="仿宋_GB2312" w:eastAsia="仿宋_GB2312" w:hAnsi="Times New Roman" w:cs="Times New Roman" w:hint="eastAsia"/>
          <w:sz w:val="32"/>
          <w:szCs w:val="32"/>
        </w:rPr>
        <w:t>一</w:t>
      </w:r>
      <w:proofErr w:type="gramEnd"/>
      <w:r>
        <w:rPr>
          <w:rFonts w:ascii="仿宋_GB2312" w:eastAsia="仿宋_GB2312" w:hAnsi="Times New Roman" w:cs="Times New Roman" w:hint="eastAsia"/>
          <w:sz w:val="32"/>
          <w:szCs w:val="32"/>
        </w:rPr>
        <w:t>和课题二的研究成果，融合冲击地压量化模型和冲击危险趋势辨识及预测预警模型，构建工作面冲击地压数字化模型，实现预测和预警两种计算模式，程序化为</w:t>
      </w:r>
      <w:r>
        <w:rPr>
          <w:rFonts w:ascii="仿宋_GB2312" w:eastAsia="仿宋_GB2312" w:hAnsi="Times New Roman" w:cs="Times New Roman" w:hint="eastAsia"/>
          <w:sz w:val="32"/>
          <w:szCs w:val="32"/>
        </w:rPr>
        <w:lastRenderedPageBreak/>
        <w:t>冲击地压工作面灾害预测预警平台。预测模式需实现根据地质条件、监测数据趋势规律及生产计划</w:t>
      </w:r>
      <w:r w:rsidR="00866D23">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预测未来可能发生的冲击风险，冲击地压类型预测准确率大于85%；预警模式需实现根据地质、生产条件和实时监测数据</w:t>
      </w:r>
      <w:r w:rsidR="00866D23">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对可能发生的冲击风险进行实时预警，冲击危险预警准确率大于95%；</w:t>
      </w:r>
    </w:p>
    <w:p w14:paraId="7D2C7787" w14:textId="32A7BF58"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②将冲击地压工作面灾害预测预警平台</w:t>
      </w:r>
      <w:r w:rsidR="00866D23">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集成至</w:t>
      </w:r>
      <w:r w:rsidR="00866D23">
        <w:rPr>
          <w:rFonts w:ascii="仿宋_GB2312" w:eastAsia="仿宋_GB2312" w:hAnsi="Times New Roman" w:cs="Times New Roman" w:hint="eastAsia"/>
          <w:sz w:val="32"/>
          <w:szCs w:val="32"/>
        </w:rPr>
        <w:t>山东能源集团</w:t>
      </w:r>
      <w:r>
        <w:rPr>
          <w:rFonts w:ascii="仿宋_GB2312" w:eastAsia="仿宋_GB2312" w:hAnsi="Times New Roman" w:cs="Times New Roman" w:hint="eastAsia"/>
          <w:sz w:val="32"/>
          <w:szCs w:val="32"/>
        </w:rPr>
        <w:t>冲击地压管理平台，并在</w:t>
      </w:r>
      <w:proofErr w:type="gramStart"/>
      <w:r>
        <w:rPr>
          <w:rFonts w:ascii="仿宋_GB2312" w:eastAsia="仿宋_GB2312" w:hAnsi="Times New Roman" w:cs="Times New Roman" w:hint="eastAsia"/>
          <w:sz w:val="32"/>
          <w:szCs w:val="32"/>
        </w:rPr>
        <w:t>石拉乌</w:t>
      </w:r>
      <w:proofErr w:type="gramEnd"/>
      <w:r>
        <w:rPr>
          <w:rFonts w:ascii="仿宋_GB2312" w:eastAsia="仿宋_GB2312" w:hAnsi="Times New Roman" w:cs="Times New Roman" w:hint="eastAsia"/>
          <w:sz w:val="32"/>
          <w:szCs w:val="32"/>
        </w:rPr>
        <w:t>素、亭南、赵楼、新巨龙、田陈、协庄、东滩、硫磺沟煤矿等不同矿井</w:t>
      </w:r>
      <w:r w:rsidR="00866D23">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进行工程示范。</w:t>
      </w:r>
    </w:p>
    <w:p w14:paraId="2DF25F52" w14:textId="77777777" w:rsidR="00676CB6" w:rsidRDefault="004A4BB7">
      <w:pPr>
        <w:spacing w:line="560" w:lineRule="exact"/>
        <w:ind w:left="40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（3）课题成果指标</w:t>
      </w:r>
    </w:p>
    <w:p w14:paraId="463F8835"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①授权发明专利2项（第一专利权人为山东能源集团）；</w:t>
      </w:r>
    </w:p>
    <w:p w14:paraId="0E5934AB"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②发表高水平论文2篇（论文前两位作者中至少有一位作者单位为山东能源集团）；</w:t>
      </w:r>
    </w:p>
    <w:p w14:paraId="0F464EAE" w14:textId="7F20EC59"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③授权冲击地压工作面灾害预测预警程序化平台软件著作权1项</w:t>
      </w:r>
      <w:r w:rsidR="006E07AC">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第一作者</w:t>
      </w:r>
      <w:r w:rsidR="00F54C36">
        <w:rPr>
          <w:rFonts w:ascii="仿宋_GB2312" w:eastAsia="仿宋_GB2312" w:hAnsi="Times New Roman" w:cs="Times New Roman" w:hint="eastAsia"/>
          <w:sz w:val="32"/>
          <w:szCs w:val="32"/>
        </w:rPr>
        <w:t>单位</w:t>
      </w:r>
      <w:r>
        <w:rPr>
          <w:rFonts w:ascii="仿宋_GB2312" w:eastAsia="仿宋_GB2312" w:hAnsi="Times New Roman" w:cs="Times New Roman" w:hint="eastAsia"/>
          <w:sz w:val="32"/>
          <w:szCs w:val="32"/>
        </w:rPr>
        <w:t>为</w:t>
      </w:r>
      <w:r w:rsidR="00F54C36">
        <w:rPr>
          <w:rFonts w:ascii="仿宋_GB2312" w:eastAsia="仿宋_GB2312" w:hAnsi="Times New Roman" w:cs="Times New Roman" w:hint="eastAsia"/>
          <w:sz w:val="32"/>
          <w:szCs w:val="32"/>
        </w:rPr>
        <w:t>山东</w:t>
      </w:r>
      <w:r>
        <w:rPr>
          <w:rFonts w:ascii="仿宋_GB2312" w:eastAsia="仿宋_GB2312" w:hAnsi="Times New Roman" w:cs="Times New Roman" w:hint="eastAsia"/>
          <w:sz w:val="32"/>
          <w:szCs w:val="32"/>
        </w:rPr>
        <w:t>能源集团</w:t>
      </w:r>
      <w:r w:rsidR="006E07AC">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w:t>
      </w:r>
    </w:p>
    <w:p w14:paraId="1745126D" w14:textId="044E55FA" w:rsidR="00676CB6" w:rsidRDefault="004D2BA4">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（三）</w:t>
      </w:r>
      <w:r w:rsidR="004A4BB7">
        <w:rPr>
          <w:rFonts w:ascii="仿宋_GB2312" w:eastAsia="仿宋_GB2312" w:hAnsi="Times New Roman" w:cs="Times New Roman" w:hint="eastAsia"/>
          <w:b/>
          <w:bCs/>
          <w:sz w:val="32"/>
          <w:szCs w:val="32"/>
        </w:rPr>
        <w:t>完成时限：</w:t>
      </w:r>
      <w:r w:rsidR="004A4BB7">
        <w:rPr>
          <w:rFonts w:ascii="仿宋_GB2312" w:eastAsia="仿宋_GB2312" w:hAnsi="Times New Roman" w:cs="Times New Roman" w:hint="eastAsia"/>
          <w:sz w:val="32"/>
          <w:szCs w:val="32"/>
        </w:rPr>
        <w:t>2024年12月31日前。</w:t>
      </w:r>
    </w:p>
    <w:p w14:paraId="4FE08F54" w14:textId="7D37EA69" w:rsidR="00676CB6" w:rsidRDefault="004D2BA4">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（四）</w:t>
      </w:r>
      <w:r w:rsidR="004A4BB7">
        <w:rPr>
          <w:rFonts w:ascii="仿宋_GB2312" w:eastAsia="仿宋_GB2312" w:hAnsi="Times New Roman" w:cs="Times New Roman" w:hint="eastAsia"/>
          <w:b/>
          <w:bCs/>
          <w:sz w:val="32"/>
          <w:szCs w:val="32"/>
        </w:rPr>
        <w:t>承诺项目研发经费：</w:t>
      </w:r>
      <w:r w:rsidR="004A4BB7">
        <w:rPr>
          <w:rFonts w:ascii="仿宋_GB2312" w:eastAsia="仿宋_GB2312" w:hAnsi="Times New Roman" w:cs="Times New Roman" w:hint="eastAsia"/>
          <w:sz w:val="32"/>
          <w:szCs w:val="32"/>
        </w:rPr>
        <w:t>不高于1250万元。</w:t>
      </w:r>
    </w:p>
    <w:p w14:paraId="74E7580A" w14:textId="2525D6DD" w:rsidR="00676CB6" w:rsidRDefault="004D2BA4">
      <w:pPr>
        <w:spacing w:line="560" w:lineRule="exact"/>
        <w:ind w:firstLineChars="200" w:firstLine="643"/>
        <w:jc w:val="left"/>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（五）</w:t>
      </w:r>
      <w:r w:rsidR="004A4BB7">
        <w:rPr>
          <w:rFonts w:ascii="仿宋_GB2312" w:eastAsia="仿宋_GB2312" w:hAnsi="Times New Roman" w:cs="Times New Roman" w:hint="eastAsia"/>
          <w:b/>
          <w:bCs/>
          <w:sz w:val="32"/>
          <w:szCs w:val="32"/>
        </w:rPr>
        <w:t>联系人：</w:t>
      </w:r>
      <w:r w:rsidR="004A4BB7">
        <w:rPr>
          <w:rFonts w:ascii="仿宋_GB2312" w:eastAsia="仿宋_GB2312" w:hAnsi="Times New Roman" w:cs="Times New Roman" w:hint="eastAsia"/>
          <w:sz w:val="32"/>
          <w:szCs w:val="32"/>
        </w:rPr>
        <w:t xml:space="preserve">刘传成 </w:t>
      </w:r>
      <w:r w:rsidR="004A4BB7">
        <w:rPr>
          <w:rFonts w:ascii="仿宋_GB2312" w:eastAsia="仿宋_GB2312" w:hAnsi="Times New Roman" w:cs="Times New Roman"/>
          <w:sz w:val="32"/>
          <w:szCs w:val="32"/>
        </w:rPr>
        <w:t xml:space="preserve"> </w:t>
      </w:r>
      <w:r w:rsidR="004A4BB7">
        <w:rPr>
          <w:rFonts w:ascii="仿宋_GB2312" w:eastAsia="仿宋_GB2312" w:hAnsi="Times New Roman" w:cs="Times New Roman" w:hint="eastAsia"/>
          <w:sz w:val="32"/>
          <w:szCs w:val="32"/>
        </w:rPr>
        <w:t>18764039563；</w:t>
      </w:r>
    </w:p>
    <w:p w14:paraId="6A295F42" w14:textId="5BD94E1E" w:rsidR="00676CB6" w:rsidRDefault="004A4BB7" w:rsidP="00297D47">
      <w:pPr>
        <w:spacing w:line="560" w:lineRule="exact"/>
        <w:ind w:firstLineChars="400" w:firstLine="1285"/>
        <w:jc w:val="left"/>
        <w:rPr>
          <w:rFonts w:ascii="仿宋_GB2312" w:eastAsia="仿宋_GB2312" w:hAnsi="Times New Roman" w:cs="Times New Roman"/>
          <w:sz w:val="32"/>
          <w:szCs w:val="32"/>
        </w:rPr>
      </w:pPr>
      <w:proofErr w:type="gramStart"/>
      <w:r>
        <w:rPr>
          <w:rFonts w:ascii="仿宋_GB2312" w:eastAsia="仿宋_GB2312" w:hAnsi="Times New Roman" w:cs="Times New Roman" w:hint="eastAsia"/>
          <w:b/>
          <w:bCs/>
          <w:sz w:val="32"/>
          <w:szCs w:val="32"/>
        </w:rPr>
        <w:t>邮</w:t>
      </w:r>
      <w:proofErr w:type="gramEnd"/>
      <w:r>
        <w:rPr>
          <w:rFonts w:ascii="仿宋_GB2312" w:eastAsia="仿宋_GB2312" w:hAnsi="Times New Roman" w:cs="Times New Roman" w:hint="eastAsia"/>
          <w:b/>
          <w:bCs/>
          <w:sz w:val="32"/>
          <w:szCs w:val="32"/>
        </w:rPr>
        <w:t xml:space="preserve"> </w:t>
      </w:r>
      <w:r>
        <w:rPr>
          <w:rFonts w:ascii="仿宋_GB2312" w:eastAsia="仿宋_GB2312" w:hAnsi="Times New Roman" w:cs="Times New Roman"/>
          <w:b/>
          <w:bCs/>
          <w:sz w:val="32"/>
          <w:szCs w:val="32"/>
        </w:rPr>
        <w:t xml:space="preserve"> </w:t>
      </w:r>
      <w:r>
        <w:rPr>
          <w:rFonts w:ascii="仿宋_GB2312" w:eastAsia="仿宋_GB2312" w:hAnsi="Times New Roman" w:cs="Times New Roman" w:hint="eastAsia"/>
          <w:b/>
          <w:bCs/>
          <w:sz w:val="32"/>
          <w:szCs w:val="32"/>
        </w:rPr>
        <w:t>箱：</w:t>
      </w:r>
      <w:r>
        <w:rPr>
          <w:rFonts w:ascii="仿宋_GB2312" w:eastAsia="仿宋_GB2312" w:hAnsi="Times New Roman" w:cs="Times New Roman" w:hint="eastAsia"/>
          <w:sz w:val="32"/>
          <w:szCs w:val="32"/>
        </w:rPr>
        <w:t>liuchuancheng@shandong-energy.com。</w:t>
      </w:r>
    </w:p>
    <w:p w14:paraId="3A96C5E4" w14:textId="77777777" w:rsidR="002025EE" w:rsidRPr="002025EE" w:rsidRDefault="002025EE">
      <w:pPr>
        <w:spacing w:line="560" w:lineRule="exact"/>
        <w:ind w:firstLineChars="300" w:firstLine="960"/>
        <w:jc w:val="left"/>
        <w:rPr>
          <w:rFonts w:ascii="仿宋_GB2312" w:eastAsia="仿宋_GB2312" w:hAnsi="Times New Roman" w:cs="Times New Roman"/>
          <w:sz w:val="32"/>
          <w:szCs w:val="32"/>
        </w:rPr>
      </w:pPr>
    </w:p>
    <w:p w14:paraId="503848E8" w14:textId="5210350B" w:rsidR="00676CB6" w:rsidRDefault="004A4BB7">
      <w:pPr>
        <w:spacing w:line="560" w:lineRule="exact"/>
        <w:ind w:firstLineChars="200" w:firstLine="640"/>
        <w:outlineLvl w:val="0"/>
        <w:rPr>
          <w:rFonts w:ascii="黑体" w:eastAsia="黑体" w:hAnsi="黑体" w:cs="Times New Roman"/>
          <w:bCs/>
          <w:sz w:val="32"/>
          <w:szCs w:val="32"/>
        </w:rPr>
      </w:pPr>
      <w:r>
        <w:rPr>
          <w:rFonts w:ascii="黑体" w:eastAsia="黑体" w:hAnsi="黑体" w:cs="Times New Roman" w:hint="eastAsia"/>
          <w:bCs/>
          <w:sz w:val="32"/>
          <w:szCs w:val="32"/>
        </w:rPr>
        <w:t>项目三：</w:t>
      </w:r>
      <w:proofErr w:type="gramStart"/>
      <w:r>
        <w:rPr>
          <w:rFonts w:ascii="黑体" w:eastAsia="黑体" w:hAnsi="黑体" w:cs="Times New Roman" w:hint="eastAsia"/>
          <w:bCs/>
          <w:sz w:val="32"/>
          <w:szCs w:val="32"/>
        </w:rPr>
        <w:t>沿空工作面覆岩结构</w:t>
      </w:r>
      <w:proofErr w:type="gramEnd"/>
      <w:r>
        <w:rPr>
          <w:rFonts w:ascii="黑体" w:eastAsia="黑体" w:hAnsi="黑体" w:cs="Times New Roman" w:hint="eastAsia"/>
          <w:bCs/>
          <w:sz w:val="32"/>
          <w:szCs w:val="32"/>
        </w:rPr>
        <w:t>运移致灾和主动改性防冲机理和技术研究</w:t>
      </w:r>
    </w:p>
    <w:p w14:paraId="1A51D5A2" w14:textId="1FAC6D0F" w:rsidR="00676CB6" w:rsidRDefault="0057231E">
      <w:pPr>
        <w:spacing w:line="560" w:lineRule="exact"/>
        <w:ind w:left="620" w:firstLineChars="6" w:firstLine="19"/>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（一）</w:t>
      </w:r>
      <w:r w:rsidR="004A4BB7">
        <w:rPr>
          <w:rFonts w:ascii="仿宋_GB2312" w:eastAsia="仿宋_GB2312" w:hAnsi="Times New Roman" w:cs="Times New Roman" w:hint="eastAsia"/>
          <w:b/>
          <w:bCs/>
          <w:sz w:val="32"/>
          <w:szCs w:val="32"/>
        </w:rPr>
        <w:t>发榜单位：</w:t>
      </w:r>
      <w:r w:rsidR="004A4BB7">
        <w:rPr>
          <w:rFonts w:ascii="仿宋_GB2312" w:eastAsia="仿宋_GB2312" w:hAnsi="Times New Roman" w:cs="Times New Roman" w:hint="eastAsia"/>
          <w:sz w:val="32"/>
          <w:szCs w:val="32"/>
        </w:rPr>
        <w:t>山东能源集团有限公司</w:t>
      </w:r>
    </w:p>
    <w:p w14:paraId="507D6A2A" w14:textId="059A73A8" w:rsidR="00676CB6" w:rsidRDefault="0057231E">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（二）</w:t>
      </w:r>
      <w:r w:rsidR="000E016B">
        <w:rPr>
          <w:rFonts w:ascii="仿宋_GB2312" w:eastAsia="仿宋_GB2312" w:hAnsi="Times New Roman" w:cs="Times New Roman" w:hint="eastAsia"/>
          <w:b/>
          <w:bCs/>
          <w:sz w:val="32"/>
          <w:szCs w:val="32"/>
        </w:rPr>
        <w:t>项目</w:t>
      </w:r>
      <w:r w:rsidR="004A4BB7">
        <w:rPr>
          <w:rFonts w:ascii="仿宋_GB2312" w:eastAsia="仿宋_GB2312" w:hAnsi="Times New Roman" w:cs="Times New Roman" w:hint="eastAsia"/>
          <w:b/>
          <w:bCs/>
          <w:sz w:val="32"/>
          <w:szCs w:val="32"/>
        </w:rPr>
        <w:t>研究内容及考核指标：</w:t>
      </w:r>
      <w:r w:rsidR="004A4BB7">
        <w:rPr>
          <w:rFonts w:ascii="仿宋_GB2312" w:eastAsia="仿宋_GB2312" w:hAnsi="Times New Roman" w:cs="Times New Roman" w:hint="eastAsia"/>
          <w:sz w:val="32"/>
          <w:szCs w:val="32"/>
        </w:rPr>
        <w:t>研究顶板预裂爆破对</w:t>
      </w:r>
      <w:proofErr w:type="gramStart"/>
      <w:r w:rsidR="004A4BB7">
        <w:rPr>
          <w:rFonts w:ascii="仿宋_GB2312" w:eastAsia="仿宋_GB2312" w:hAnsi="Times New Roman" w:cs="Times New Roman" w:hint="eastAsia"/>
          <w:sz w:val="32"/>
          <w:szCs w:val="32"/>
        </w:rPr>
        <w:lastRenderedPageBreak/>
        <w:t>沿空工作面覆岩</w:t>
      </w:r>
      <w:proofErr w:type="gramEnd"/>
      <w:r w:rsidR="004A4BB7">
        <w:rPr>
          <w:rFonts w:ascii="仿宋_GB2312" w:eastAsia="仿宋_GB2312" w:hAnsi="Times New Roman" w:cs="Times New Roman" w:hint="eastAsia"/>
          <w:sz w:val="32"/>
          <w:szCs w:val="32"/>
        </w:rPr>
        <w:t>空间结构改性和冲击地压危险作用机制，建立健全</w:t>
      </w:r>
      <w:proofErr w:type="gramStart"/>
      <w:r w:rsidR="004A4BB7">
        <w:rPr>
          <w:rFonts w:ascii="仿宋_GB2312" w:eastAsia="仿宋_GB2312" w:hAnsi="Times New Roman" w:cs="Times New Roman" w:hint="eastAsia"/>
          <w:sz w:val="32"/>
          <w:szCs w:val="32"/>
        </w:rPr>
        <w:t>基于覆岩空间结构</w:t>
      </w:r>
      <w:proofErr w:type="gramEnd"/>
      <w:r w:rsidR="004A4BB7">
        <w:rPr>
          <w:rFonts w:ascii="仿宋_GB2312" w:eastAsia="仿宋_GB2312" w:hAnsi="Times New Roman" w:cs="Times New Roman" w:hint="eastAsia"/>
          <w:sz w:val="32"/>
          <w:szCs w:val="32"/>
        </w:rPr>
        <w:t>改性的区段</w:t>
      </w:r>
      <w:proofErr w:type="gramStart"/>
      <w:r w:rsidR="004A4BB7">
        <w:rPr>
          <w:rFonts w:ascii="仿宋_GB2312" w:eastAsia="仿宋_GB2312" w:hAnsi="Times New Roman" w:cs="Times New Roman" w:hint="eastAsia"/>
          <w:sz w:val="32"/>
          <w:szCs w:val="32"/>
        </w:rPr>
        <w:t>煤柱留设和</w:t>
      </w:r>
      <w:proofErr w:type="gramEnd"/>
      <w:r w:rsidR="004A4BB7">
        <w:rPr>
          <w:rFonts w:ascii="仿宋_GB2312" w:eastAsia="仿宋_GB2312" w:hAnsi="Times New Roman" w:cs="Times New Roman" w:hint="eastAsia"/>
          <w:sz w:val="32"/>
          <w:szCs w:val="32"/>
        </w:rPr>
        <w:t>巷道支护技术体系，进一步提升</w:t>
      </w:r>
      <w:r w:rsidR="005F3A42">
        <w:rPr>
          <w:rFonts w:ascii="仿宋_GB2312" w:eastAsia="仿宋_GB2312" w:hAnsi="Times New Roman" w:cs="Times New Roman" w:hint="eastAsia"/>
          <w:sz w:val="32"/>
          <w:szCs w:val="32"/>
        </w:rPr>
        <w:t>山东能源集团</w:t>
      </w:r>
      <w:r w:rsidR="004A4BB7">
        <w:rPr>
          <w:rFonts w:ascii="仿宋_GB2312" w:eastAsia="仿宋_GB2312" w:hAnsi="Times New Roman" w:cs="Times New Roman" w:hint="eastAsia"/>
          <w:sz w:val="32"/>
          <w:szCs w:val="32"/>
        </w:rPr>
        <w:t>冲击地压防治水平。</w:t>
      </w:r>
      <w:r w:rsidR="004A4BB7">
        <w:rPr>
          <w:rFonts w:ascii="仿宋_GB2312" w:eastAsia="仿宋_GB2312" w:hAnsi="Times New Roman" w:cs="Times New Roman" w:hint="eastAsia"/>
          <w:b/>
          <w:bCs/>
          <w:sz w:val="32"/>
          <w:szCs w:val="32"/>
        </w:rPr>
        <w:t>项目总体考核指标：</w:t>
      </w:r>
      <w:proofErr w:type="gramStart"/>
      <w:r w:rsidR="004A4BB7">
        <w:rPr>
          <w:rFonts w:ascii="仿宋_GB2312" w:eastAsia="仿宋_GB2312" w:hAnsi="Times New Roman" w:cs="Times New Roman" w:hint="eastAsia"/>
          <w:sz w:val="32"/>
          <w:szCs w:val="32"/>
        </w:rPr>
        <w:t>覆岩空间结构</w:t>
      </w:r>
      <w:proofErr w:type="gramEnd"/>
      <w:r w:rsidR="004A4BB7">
        <w:rPr>
          <w:rFonts w:ascii="仿宋_GB2312" w:eastAsia="仿宋_GB2312" w:hAnsi="Times New Roman" w:cs="Times New Roman" w:hint="eastAsia"/>
          <w:sz w:val="32"/>
          <w:szCs w:val="32"/>
        </w:rPr>
        <w:t>类型与现场实际契合度不小于80%；</w:t>
      </w:r>
      <w:proofErr w:type="gramStart"/>
      <w:r w:rsidR="004A4BB7">
        <w:rPr>
          <w:rFonts w:ascii="仿宋_GB2312" w:eastAsia="仿宋_GB2312" w:hAnsi="Times New Roman" w:cs="Times New Roman" w:hint="eastAsia"/>
          <w:sz w:val="32"/>
          <w:szCs w:val="32"/>
        </w:rPr>
        <w:t>沿空工作面覆岩</w:t>
      </w:r>
      <w:proofErr w:type="gramEnd"/>
      <w:r w:rsidR="004A4BB7">
        <w:rPr>
          <w:rFonts w:ascii="仿宋_GB2312" w:eastAsia="仿宋_GB2312" w:hAnsi="Times New Roman" w:cs="Times New Roman" w:hint="eastAsia"/>
          <w:sz w:val="32"/>
          <w:szCs w:val="32"/>
        </w:rPr>
        <w:t>空间结构划分类型与</w:t>
      </w:r>
      <w:r w:rsidR="00FB7301">
        <w:rPr>
          <w:rFonts w:ascii="仿宋_GB2312" w:eastAsia="仿宋_GB2312" w:hAnsi="Times New Roman" w:cs="Times New Roman" w:hint="eastAsia"/>
          <w:sz w:val="32"/>
          <w:szCs w:val="32"/>
        </w:rPr>
        <w:t>山东能源集团</w:t>
      </w:r>
      <w:r w:rsidR="004A4BB7">
        <w:rPr>
          <w:rFonts w:ascii="仿宋_GB2312" w:eastAsia="仿宋_GB2312" w:hAnsi="Times New Roman" w:cs="Times New Roman" w:hint="eastAsia"/>
          <w:sz w:val="32"/>
          <w:szCs w:val="32"/>
        </w:rPr>
        <w:t>生产地质条件匹配率100%</w:t>
      </w:r>
      <w:r w:rsidR="00FB7301">
        <w:rPr>
          <w:rFonts w:ascii="仿宋_GB2312" w:eastAsia="仿宋_GB2312" w:hAnsi="Times New Roman" w:cs="Times New Roman" w:hint="eastAsia"/>
          <w:sz w:val="32"/>
          <w:szCs w:val="32"/>
        </w:rPr>
        <w:t>；</w:t>
      </w:r>
      <w:r w:rsidR="004A4BB7">
        <w:rPr>
          <w:rFonts w:ascii="仿宋_GB2312" w:eastAsia="仿宋_GB2312" w:hAnsi="Times New Roman" w:cs="Times New Roman" w:hint="eastAsia"/>
          <w:sz w:val="32"/>
          <w:szCs w:val="32"/>
        </w:rPr>
        <w:t>爆破裂隙拓展规律与现场拟合度不小于80%，</w:t>
      </w:r>
      <w:proofErr w:type="gramStart"/>
      <w:r w:rsidR="004A4BB7">
        <w:rPr>
          <w:rFonts w:ascii="仿宋_GB2312" w:eastAsia="仿宋_GB2312" w:hAnsi="Times New Roman" w:cs="Times New Roman" w:hint="eastAsia"/>
          <w:sz w:val="32"/>
          <w:szCs w:val="32"/>
        </w:rPr>
        <w:t>覆岩空间结构</w:t>
      </w:r>
      <w:proofErr w:type="gramEnd"/>
      <w:r w:rsidR="004A4BB7">
        <w:rPr>
          <w:rFonts w:ascii="仿宋_GB2312" w:eastAsia="仿宋_GB2312" w:hAnsi="Times New Roman" w:cs="Times New Roman" w:hint="eastAsia"/>
          <w:sz w:val="32"/>
          <w:szCs w:val="32"/>
        </w:rPr>
        <w:t>改性有效性（幅值）不小于60%；改性前后</w:t>
      </w:r>
      <w:r w:rsidR="00FB7301">
        <w:rPr>
          <w:rFonts w:ascii="仿宋_GB2312" w:eastAsia="仿宋_GB2312" w:hAnsi="Times New Roman" w:cs="Times New Roman" w:hint="eastAsia"/>
          <w:sz w:val="32"/>
          <w:szCs w:val="32"/>
        </w:rPr>
        <w:t>，</w:t>
      </w:r>
      <w:r w:rsidR="004A4BB7">
        <w:rPr>
          <w:rFonts w:ascii="仿宋_GB2312" w:eastAsia="仿宋_GB2312" w:hAnsi="Times New Roman" w:cs="Times New Roman" w:hint="eastAsia"/>
          <w:sz w:val="32"/>
          <w:szCs w:val="32"/>
        </w:rPr>
        <w:t>不同</w:t>
      </w:r>
      <w:proofErr w:type="gramStart"/>
      <w:r w:rsidR="004A4BB7">
        <w:rPr>
          <w:rFonts w:ascii="仿宋_GB2312" w:eastAsia="仿宋_GB2312" w:hAnsi="Times New Roman" w:cs="Times New Roman" w:hint="eastAsia"/>
          <w:sz w:val="32"/>
          <w:szCs w:val="32"/>
        </w:rPr>
        <w:t>覆岩结构</w:t>
      </w:r>
      <w:proofErr w:type="gramEnd"/>
      <w:r w:rsidR="004A4BB7">
        <w:rPr>
          <w:rFonts w:ascii="仿宋_GB2312" w:eastAsia="仿宋_GB2312" w:hAnsi="Times New Roman" w:cs="Times New Roman" w:hint="eastAsia"/>
          <w:sz w:val="32"/>
          <w:szCs w:val="32"/>
        </w:rPr>
        <w:t>条件下不同宽度煤柱应力分布与现场吻合度不小于80%，不同煤柱</w:t>
      </w:r>
      <w:proofErr w:type="gramStart"/>
      <w:r w:rsidR="004A4BB7">
        <w:rPr>
          <w:rFonts w:ascii="仿宋_GB2312" w:eastAsia="仿宋_GB2312" w:hAnsi="Times New Roman" w:cs="Times New Roman" w:hint="eastAsia"/>
          <w:sz w:val="32"/>
          <w:szCs w:val="32"/>
        </w:rPr>
        <w:t>覆岩结构</w:t>
      </w:r>
      <w:proofErr w:type="gramEnd"/>
      <w:r w:rsidR="004A4BB7">
        <w:rPr>
          <w:rFonts w:ascii="仿宋_GB2312" w:eastAsia="仿宋_GB2312" w:hAnsi="Times New Roman" w:cs="Times New Roman" w:hint="eastAsia"/>
          <w:sz w:val="32"/>
          <w:szCs w:val="32"/>
        </w:rPr>
        <w:t>改性后巷道断面收缩率降低30%以上。</w:t>
      </w:r>
    </w:p>
    <w:p w14:paraId="765E9D94" w14:textId="3409AB98" w:rsidR="00676CB6" w:rsidRDefault="004A4BB7">
      <w:pPr>
        <w:spacing w:line="56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本项目包含3个课题</w:t>
      </w:r>
      <w:r w:rsidR="005A4BF1">
        <w:rPr>
          <w:rFonts w:ascii="仿宋_GB2312" w:eastAsia="仿宋_GB2312" w:hAnsi="Times New Roman" w:cs="Times New Roman" w:hint="eastAsia"/>
          <w:b/>
          <w:bCs/>
          <w:sz w:val="32"/>
          <w:szCs w:val="32"/>
        </w:rPr>
        <w:t>，</w:t>
      </w:r>
      <w:r>
        <w:rPr>
          <w:rFonts w:ascii="仿宋_GB2312" w:eastAsia="仿宋_GB2312" w:hAnsi="Times New Roman" w:cs="Times New Roman" w:hint="eastAsia"/>
          <w:b/>
          <w:bCs/>
          <w:sz w:val="32"/>
          <w:szCs w:val="32"/>
        </w:rPr>
        <w:t>各课题研究内容和考核指标如下：</w:t>
      </w:r>
    </w:p>
    <w:p w14:paraId="26D02C2E" w14:textId="76BD3C9A" w:rsidR="00676CB6" w:rsidRDefault="00DC1023">
      <w:pPr>
        <w:spacing w:line="56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1</w:t>
      </w:r>
      <w:r>
        <w:rPr>
          <w:rFonts w:ascii="仿宋_GB2312" w:eastAsia="仿宋_GB2312" w:hAnsi="Times New Roman" w:cs="Times New Roman"/>
          <w:b/>
          <w:bCs/>
          <w:sz w:val="32"/>
          <w:szCs w:val="32"/>
        </w:rPr>
        <w:t>.</w:t>
      </w:r>
      <w:r w:rsidR="004A4BB7">
        <w:rPr>
          <w:rFonts w:ascii="仿宋_GB2312" w:eastAsia="仿宋_GB2312" w:hAnsi="Times New Roman" w:cs="Times New Roman" w:hint="eastAsia"/>
          <w:b/>
          <w:bCs/>
          <w:sz w:val="32"/>
          <w:szCs w:val="32"/>
        </w:rPr>
        <w:t>课题</w:t>
      </w:r>
      <w:proofErr w:type="gramStart"/>
      <w:r w:rsidR="004A4BB7">
        <w:rPr>
          <w:rFonts w:ascii="仿宋_GB2312" w:eastAsia="仿宋_GB2312" w:hAnsi="Times New Roman" w:cs="Times New Roman" w:hint="eastAsia"/>
          <w:b/>
          <w:bCs/>
          <w:sz w:val="32"/>
          <w:szCs w:val="32"/>
        </w:rPr>
        <w:t>一</w:t>
      </w:r>
      <w:proofErr w:type="gramEnd"/>
      <w:r w:rsidR="004A4BB7">
        <w:rPr>
          <w:rFonts w:ascii="仿宋_GB2312" w:eastAsia="仿宋_GB2312" w:hAnsi="Times New Roman" w:cs="Times New Roman" w:hint="eastAsia"/>
          <w:b/>
          <w:bCs/>
          <w:sz w:val="32"/>
          <w:szCs w:val="32"/>
        </w:rPr>
        <w:t>：</w:t>
      </w:r>
      <w:proofErr w:type="gramStart"/>
      <w:r w:rsidR="004A4BB7">
        <w:rPr>
          <w:rFonts w:ascii="仿宋_GB2312" w:eastAsia="仿宋_GB2312" w:hAnsi="Times New Roman" w:cs="Times New Roman" w:hint="eastAsia"/>
          <w:b/>
          <w:bCs/>
          <w:sz w:val="32"/>
          <w:szCs w:val="32"/>
        </w:rPr>
        <w:t>沿空工作面覆岩结构</w:t>
      </w:r>
      <w:proofErr w:type="gramEnd"/>
      <w:r w:rsidR="004A4BB7">
        <w:rPr>
          <w:rFonts w:ascii="仿宋_GB2312" w:eastAsia="仿宋_GB2312" w:hAnsi="Times New Roman" w:cs="Times New Roman" w:hint="eastAsia"/>
          <w:b/>
          <w:bCs/>
          <w:sz w:val="32"/>
          <w:szCs w:val="32"/>
        </w:rPr>
        <w:t>运移致冲机理及量化表征</w:t>
      </w:r>
    </w:p>
    <w:p w14:paraId="1B3BAC77" w14:textId="77777777" w:rsidR="00676CB6" w:rsidRDefault="004A4BB7">
      <w:pPr>
        <w:spacing w:line="560" w:lineRule="exact"/>
        <w:ind w:left="40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（1）课题研究内容</w:t>
      </w:r>
    </w:p>
    <w:p w14:paraId="5B541D35" w14:textId="0BC080CF"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①研究</w:t>
      </w:r>
      <w:r w:rsidR="00A84C10">
        <w:rPr>
          <w:rFonts w:ascii="仿宋_GB2312" w:eastAsia="仿宋_GB2312" w:hAnsi="Times New Roman" w:cs="Times New Roman" w:hint="eastAsia"/>
          <w:sz w:val="32"/>
          <w:szCs w:val="32"/>
        </w:rPr>
        <w:t>山东能源集团</w:t>
      </w:r>
      <w:r>
        <w:rPr>
          <w:rFonts w:ascii="仿宋_GB2312" w:eastAsia="仿宋_GB2312" w:hAnsi="Times New Roman" w:cs="Times New Roman" w:hint="eastAsia"/>
          <w:sz w:val="32"/>
          <w:szCs w:val="32"/>
        </w:rPr>
        <w:t>典型地层和开采条件的</w:t>
      </w:r>
      <w:proofErr w:type="gramStart"/>
      <w:r>
        <w:rPr>
          <w:rFonts w:ascii="仿宋_GB2312" w:eastAsia="仿宋_GB2312" w:hAnsi="Times New Roman" w:cs="Times New Roman" w:hint="eastAsia"/>
          <w:sz w:val="32"/>
          <w:szCs w:val="32"/>
        </w:rPr>
        <w:t>沿空工作面覆岩</w:t>
      </w:r>
      <w:proofErr w:type="gramEnd"/>
      <w:r>
        <w:rPr>
          <w:rFonts w:ascii="仿宋_GB2312" w:eastAsia="仿宋_GB2312" w:hAnsi="Times New Roman" w:cs="Times New Roman" w:hint="eastAsia"/>
          <w:sz w:val="32"/>
          <w:szCs w:val="32"/>
        </w:rPr>
        <w:t>空间结构特征，构建</w:t>
      </w:r>
      <w:proofErr w:type="gramStart"/>
      <w:r>
        <w:rPr>
          <w:rFonts w:ascii="仿宋_GB2312" w:eastAsia="仿宋_GB2312" w:hAnsi="Times New Roman" w:cs="Times New Roman" w:hint="eastAsia"/>
          <w:sz w:val="32"/>
          <w:szCs w:val="32"/>
        </w:rPr>
        <w:t>沿空工作面覆岩</w:t>
      </w:r>
      <w:proofErr w:type="gramEnd"/>
      <w:r>
        <w:rPr>
          <w:rFonts w:ascii="仿宋_GB2312" w:eastAsia="仿宋_GB2312" w:hAnsi="Times New Roman" w:cs="Times New Roman" w:hint="eastAsia"/>
          <w:sz w:val="32"/>
          <w:szCs w:val="32"/>
        </w:rPr>
        <w:t>结构力学模型；</w:t>
      </w:r>
    </w:p>
    <w:p w14:paraId="44F15B23"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②提出结构类型量化表征及划分方法；</w:t>
      </w:r>
    </w:p>
    <w:p w14:paraId="7A42223B"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③研究</w:t>
      </w:r>
      <w:proofErr w:type="gramStart"/>
      <w:r>
        <w:rPr>
          <w:rFonts w:ascii="仿宋_GB2312" w:eastAsia="仿宋_GB2312" w:hAnsi="Times New Roman" w:cs="Times New Roman" w:hint="eastAsia"/>
          <w:sz w:val="32"/>
          <w:szCs w:val="32"/>
        </w:rPr>
        <w:t>不同覆岩空间结构</w:t>
      </w:r>
      <w:proofErr w:type="gramEnd"/>
      <w:r>
        <w:rPr>
          <w:rFonts w:ascii="仿宋_GB2312" w:eastAsia="仿宋_GB2312" w:hAnsi="Times New Roman" w:cs="Times New Roman" w:hint="eastAsia"/>
          <w:sz w:val="32"/>
          <w:szCs w:val="32"/>
        </w:rPr>
        <w:t>关系及演化运移规律；</w:t>
      </w:r>
    </w:p>
    <w:p w14:paraId="56282D70"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④不同结构对煤体应力作用机制及演化特征；</w:t>
      </w:r>
    </w:p>
    <w:p w14:paraId="5E641334"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⑤研究</w:t>
      </w:r>
      <w:proofErr w:type="gramStart"/>
      <w:r>
        <w:rPr>
          <w:rFonts w:ascii="仿宋_GB2312" w:eastAsia="仿宋_GB2312" w:hAnsi="Times New Roman" w:cs="Times New Roman" w:hint="eastAsia"/>
          <w:sz w:val="32"/>
          <w:szCs w:val="32"/>
        </w:rPr>
        <w:t>沿空工作面覆岩</w:t>
      </w:r>
      <w:proofErr w:type="gramEnd"/>
      <w:r>
        <w:rPr>
          <w:rFonts w:ascii="仿宋_GB2312" w:eastAsia="仿宋_GB2312" w:hAnsi="Times New Roman" w:cs="Times New Roman" w:hint="eastAsia"/>
          <w:sz w:val="32"/>
          <w:szCs w:val="32"/>
        </w:rPr>
        <w:t>空间结构致冲机理；</w:t>
      </w:r>
    </w:p>
    <w:p w14:paraId="404192D9"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⑥提出不同结构冲击危险性的理论（数学、力学等）模型和判据。</w:t>
      </w:r>
    </w:p>
    <w:p w14:paraId="2EAB6A52" w14:textId="77777777" w:rsidR="00676CB6" w:rsidRDefault="004A4BB7">
      <w:pPr>
        <w:spacing w:line="560" w:lineRule="exact"/>
        <w:ind w:left="40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（2）课题研究指标</w:t>
      </w:r>
    </w:p>
    <w:p w14:paraId="011A9D51"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w:t>
      </w:r>
      <w:proofErr w:type="gramStart"/>
      <w:r>
        <w:rPr>
          <w:rFonts w:ascii="仿宋_GB2312" w:eastAsia="仿宋_GB2312" w:hAnsi="Times New Roman" w:cs="Times New Roman" w:hint="eastAsia"/>
          <w:sz w:val="32"/>
          <w:szCs w:val="32"/>
        </w:rPr>
        <w:t>覆岩空间结构</w:t>
      </w:r>
      <w:proofErr w:type="gramEnd"/>
      <w:r>
        <w:rPr>
          <w:rFonts w:ascii="仿宋_GB2312" w:eastAsia="仿宋_GB2312" w:hAnsi="Times New Roman" w:cs="Times New Roman" w:hint="eastAsia"/>
          <w:sz w:val="32"/>
          <w:szCs w:val="32"/>
        </w:rPr>
        <w:t>类型与现场实际契合度不小于80%；</w:t>
      </w:r>
    </w:p>
    <w:p w14:paraId="7511D183" w14:textId="51C901D4"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②</w:t>
      </w:r>
      <w:proofErr w:type="gramStart"/>
      <w:r>
        <w:rPr>
          <w:rFonts w:ascii="仿宋_GB2312" w:eastAsia="仿宋_GB2312" w:hAnsi="Times New Roman" w:cs="Times New Roman" w:hint="eastAsia"/>
          <w:sz w:val="32"/>
          <w:szCs w:val="32"/>
        </w:rPr>
        <w:t>沿空工作面覆岩</w:t>
      </w:r>
      <w:proofErr w:type="gramEnd"/>
      <w:r>
        <w:rPr>
          <w:rFonts w:ascii="仿宋_GB2312" w:eastAsia="仿宋_GB2312" w:hAnsi="Times New Roman" w:cs="Times New Roman" w:hint="eastAsia"/>
          <w:sz w:val="32"/>
          <w:szCs w:val="32"/>
        </w:rPr>
        <w:t>空间结构划分类型与</w:t>
      </w:r>
      <w:r w:rsidR="00A84C10">
        <w:rPr>
          <w:rFonts w:ascii="仿宋_GB2312" w:eastAsia="仿宋_GB2312" w:hAnsi="Times New Roman" w:cs="Times New Roman" w:hint="eastAsia"/>
          <w:sz w:val="32"/>
          <w:szCs w:val="32"/>
        </w:rPr>
        <w:t>山东能源集团</w:t>
      </w:r>
      <w:r>
        <w:rPr>
          <w:rFonts w:ascii="仿宋_GB2312" w:eastAsia="仿宋_GB2312" w:hAnsi="Times New Roman" w:cs="Times New Roman" w:hint="eastAsia"/>
          <w:sz w:val="32"/>
          <w:szCs w:val="32"/>
        </w:rPr>
        <w:t>生产地质条件匹配率达到100%。</w:t>
      </w:r>
    </w:p>
    <w:p w14:paraId="479F8B6C" w14:textId="77777777" w:rsidR="00676CB6" w:rsidRDefault="004A4BB7">
      <w:pPr>
        <w:spacing w:line="560" w:lineRule="exact"/>
        <w:ind w:left="40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（3）课题成果指标</w:t>
      </w:r>
    </w:p>
    <w:p w14:paraId="4EB484C7"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①授权发明专利2项（第一专利权人为山东能源集团）；</w:t>
      </w:r>
    </w:p>
    <w:p w14:paraId="7E569843" w14:textId="5128A458"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②发表EI收录学术论文不少于2篇（第一作者单位为山东能源集团）</w:t>
      </w:r>
      <w:r w:rsidR="00E500B0">
        <w:rPr>
          <w:rFonts w:ascii="仿宋_GB2312" w:eastAsia="仿宋_GB2312" w:hAnsi="Times New Roman" w:cs="Times New Roman" w:hint="eastAsia"/>
          <w:sz w:val="32"/>
          <w:szCs w:val="32"/>
        </w:rPr>
        <w:t>；发表其他</w:t>
      </w:r>
      <w:r>
        <w:rPr>
          <w:rFonts w:ascii="仿宋_GB2312" w:eastAsia="仿宋_GB2312" w:hAnsi="Times New Roman" w:cs="Times New Roman" w:hint="eastAsia"/>
          <w:sz w:val="32"/>
          <w:szCs w:val="32"/>
        </w:rPr>
        <w:t>高水平论文不少于2篇（</w:t>
      </w:r>
      <w:r w:rsidR="00A84C10">
        <w:rPr>
          <w:rFonts w:ascii="仿宋_GB2312" w:eastAsia="仿宋_GB2312" w:hAnsi="Times New Roman" w:cs="Times New Roman" w:hint="eastAsia"/>
          <w:sz w:val="32"/>
          <w:szCs w:val="32"/>
        </w:rPr>
        <w:t>至少1篇</w:t>
      </w:r>
      <w:r>
        <w:rPr>
          <w:rFonts w:ascii="仿宋_GB2312" w:eastAsia="仿宋_GB2312" w:hAnsi="Times New Roman" w:cs="Times New Roman" w:hint="eastAsia"/>
          <w:sz w:val="32"/>
          <w:szCs w:val="32"/>
        </w:rPr>
        <w:t>第一作者单位为山东能源集团，其</w:t>
      </w:r>
      <w:r w:rsidR="00A84C10">
        <w:rPr>
          <w:rFonts w:ascii="仿宋_GB2312" w:eastAsia="仿宋_GB2312" w:hAnsi="Times New Roman" w:cs="Times New Roman" w:hint="eastAsia"/>
          <w:sz w:val="32"/>
          <w:szCs w:val="32"/>
        </w:rPr>
        <w:t>余</w:t>
      </w:r>
      <w:r>
        <w:rPr>
          <w:rFonts w:ascii="仿宋_GB2312" w:eastAsia="仿宋_GB2312" w:hAnsi="Times New Roman" w:cs="Times New Roman" w:hint="eastAsia"/>
          <w:sz w:val="32"/>
          <w:szCs w:val="32"/>
        </w:rPr>
        <w:t>论文前三位作者至少有一名作者单位为山东能源集团）；</w:t>
      </w:r>
    </w:p>
    <w:p w14:paraId="5B1C379A" w14:textId="1827848C"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③软件著作权2项（第一作者</w:t>
      </w:r>
      <w:r w:rsidR="00A84C10">
        <w:rPr>
          <w:rFonts w:ascii="仿宋_GB2312" w:eastAsia="仿宋_GB2312" w:hAnsi="Times New Roman" w:cs="Times New Roman" w:hint="eastAsia"/>
          <w:sz w:val="32"/>
          <w:szCs w:val="32"/>
        </w:rPr>
        <w:t>单位</w:t>
      </w:r>
      <w:r>
        <w:rPr>
          <w:rFonts w:ascii="仿宋_GB2312" w:eastAsia="仿宋_GB2312" w:hAnsi="Times New Roman" w:cs="Times New Roman" w:hint="eastAsia"/>
          <w:sz w:val="32"/>
          <w:szCs w:val="32"/>
        </w:rPr>
        <w:t>为</w:t>
      </w:r>
      <w:r w:rsidR="00A84C10">
        <w:rPr>
          <w:rFonts w:ascii="仿宋_GB2312" w:eastAsia="仿宋_GB2312" w:hAnsi="Times New Roman" w:cs="Times New Roman" w:hint="eastAsia"/>
          <w:sz w:val="32"/>
          <w:szCs w:val="32"/>
        </w:rPr>
        <w:t>山东能源集团</w:t>
      </w:r>
      <w:r>
        <w:rPr>
          <w:rFonts w:ascii="仿宋_GB2312" w:eastAsia="仿宋_GB2312" w:hAnsi="Times New Roman" w:cs="Times New Roman" w:hint="eastAsia"/>
          <w:sz w:val="32"/>
          <w:szCs w:val="32"/>
        </w:rPr>
        <w:t>）。</w:t>
      </w:r>
    </w:p>
    <w:p w14:paraId="648DF31F" w14:textId="05BB26EB" w:rsidR="00676CB6" w:rsidRDefault="00DC1023">
      <w:pPr>
        <w:spacing w:line="56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2</w:t>
      </w:r>
      <w:r>
        <w:rPr>
          <w:rFonts w:ascii="仿宋_GB2312" w:eastAsia="仿宋_GB2312" w:hAnsi="Times New Roman" w:cs="Times New Roman"/>
          <w:b/>
          <w:bCs/>
          <w:sz w:val="32"/>
          <w:szCs w:val="32"/>
        </w:rPr>
        <w:t>.</w:t>
      </w:r>
      <w:r w:rsidR="004A4BB7">
        <w:rPr>
          <w:rFonts w:ascii="仿宋_GB2312" w:eastAsia="仿宋_GB2312" w:hAnsi="Times New Roman" w:cs="Times New Roman" w:hint="eastAsia"/>
          <w:b/>
          <w:bCs/>
          <w:sz w:val="32"/>
          <w:szCs w:val="32"/>
        </w:rPr>
        <w:t>课题二：</w:t>
      </w:r>
      <w:proofErr w:type="gramStart"/>
      <w:r w:rsidR="004A4BB7">
        <w:rPr>
          <w:rFonts w:ascii="仿宋_GB2312" w:eastAsia="仿宋_GB2312" w:hAnsi="Times New Roman" w:cs="Times New Roman" w:hint="eastAsia"/>
          <w:b/>
          <w:bCs/>
          <w:sz w:val="32"/>
          <w:szCs w:val="32"/>
        </w:rPr>
        <w:t>沿空工作面覆岩</w:t>
      </w:r>
      <w:proofErr w:type="gramEnd"/>
      <w:r w:rsidR="004A4BB7">
        <w:rPr>
          <w:rFonts w:ascii="仿宋_GB2312" w:eastAsia="仿宋_GB2312" w:hAnsi="Times New Roman" w:cs="Times New Roman" w:hint="eastAsia"/>
          <w:b/>
          <w:bCs/>
          <w:sz w:val="32"/>
          <w:szCs w:val="32"/>
        </w:rPr>
        <w:t>空间结构主动改性防冲机理及技术研究</w:t>
      </w:r>
    </w:p>
    <w:p w14:paraId="34B4E6D8" w14:textId="77777777" w:rsidR="00676CB6" w:rsidRDefault="004A4BB7">
      <w:pPr>
        <w:spacing w:line="560" w:lineRule="exact"/>
        <w:ind w:left="40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（1）课题研究内容</w:t>
      </w:r>
    </w:p>
    <w:p w14:paraId="1B08CC9B"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①研究深孔爆破对岩层裂隙产生机制、震动响应特征及影响因素；</w:t>
      </w:r>
    </w:p>
    <w:p w14:paraId="3B9E0B82"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②研究深孔爆破对岩层裂隙扩展、岩层断裂的作用机制；</w:t>
      </w:r>
    </w:p>
    <w:p w14:paraId="392C52B8"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③研究深孔爆破</w:t>
      </w:r>
      <w:proofErr w:type="gramStart"/>
      <w:r>
        <w:rPr>
          <w:rFonts w:ascii="仿宋_GB2312" w:eastAsia="仿宋_GB2312" w:hAnsi="Times New Roman" w:cs="Times New Roman" w:hint="eastAsia"/>
          <w:sz w:val="32"/>
          <w:szCs w:val="32"/>
        </w:rPr>
        <w:t>对覆岩</w:t>
      </w:r>
      <w:proofErr w:type="gramEnd"/>
      <w:r>
        <w:rPr>
          <w:rFonts w:ascii="仿宋_GB2312" w:eastAsia="仿宋_GB2312" w:hAnsi="Times New Roman" w:cs="Times New Roman" w:hint="eastAsia"/>
          <w:sz w:val="32"/>
          <w:szCs w:val="32"/>
        </w:rPr>
        <w:t>空间结构改性机制；</w:t>
      </w:r>
    </w:p>
    <w:p w14:paraId="746E242C"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④基于课题一研究成果</w:t>
      </w:r>
      <w:proofErr w:type="gramStart"/>
      <w:r>
        <w:rPr>
          <w:rFonts w:ascii="仿宋_GB2312" w:eastAsia="仿宋_GB2312" w:hAnsi="Times New Roman" w:cs="Times New Roman" w:hint="eastAsia"/>
          <w:sz w:val="32"/>
          <w:szCs w:val="32"/>
        </w:rPr>
        <w:t>提出覆岩空间结构</w:t>
      </w:r>
      <w:proofErr w:type="gramEnd"/>
      <w:r>
        <w:rPr>
          <w:rFonts w:ascii="仿宋_GB2312" w:eastAsia="仿宋_GB2312" w:hAnsi="Times New Roman" w:cs="Times New Roman" w:hint="eastAsia"/>
          <w:sz w:val="32"/>
          <w:szCs w:val="32"/>
        </w:rPr>
        <w:t>改性效果的评价方法；</w:t>
      </w:r>
    </w:p>
    <w:p w14:paraId="406EA931"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⑤基于课题一研究成果提出</w:t>
      </w:r>
      <w:proofErr w:type="gramStart"/>
      <w:r>
        <w:rPr>
          <w:rFonts w:ascii="仿宋_GB2312" w:eastAsia="仿宋_GB2312" w:hAnsi="Times New Roman" w:cs="Times New Roman" w:hint="eastAsia"/>
          <w:sz w:val="32"/>
          <w:szCs w:val="32"/>
        </w:rPr>
        <w:t>不同覆岩空间结构</w:t>
      </w:r>
      <w:proofErr w:type="gramEnd"/>
      <w:r>
        <w:rPr>
          <w:rFonts w:ascii="仿宋_GB2312" w:eastAsia="仿宋_GB2312" w:hAnsi="Times New Roman" w:cs="Times New Roman" w:hint="eastAsia"/>
          <w:sz w:val="32"/>
          <w:szCs w:val="32"/>
        </w:rPr>
        <w:t>类型转化的主动改性方法、设计、技术，开展工业性试验。</w:t>
      </w:r>
    </w:p>
    <w:p w14:paraId="705D845B" w14:textId="77777777" w:rsidR="00676CB6" w:rsidRDefault="004A4BB7">
      <w:pPr>
        <w:spacing w:line="560" w:lineRule="exact"/>
        <w:ind w:left="40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（2）课题研究指标</w:t>
      </w:r>
    </w:p>
    <w:p w14:paraId="4EAB82CE"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①爆破裂隙拓展规律与现场拟合度不小于80%；</w:t>
      </w:r>
    </w:p>
    <w:p w14:paraId="24C5FA78"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w:t>
      </w:r>
      <w:proofErr w:type="gramStart"/>
      <w:r>
        <w:rPr>
          <w:rFonts w:ascii="仿宋_GB2312" w:eastAsia="仿宋_GB2312" w:hAnsi="Times New Roman" w:cs="Times New Roman" w:hint="eastAsia"/>
          <w:sz w:val="32"/>
          <w:szCs w:val="32"/>
        </w:rPr>
        <w:t>覆岩空间结构</w:t>
      </w:r>
      <w:proofErr w:type="gramEnd"/>
      <w:r>
        <w:rPr>
          <w:rFonts w:ascii="仿宋_GB2312" w:eastAsia="仿宋_GB2312" w:hAnsi="Times New Roman" w:cs="Times New Roman" w:hint="eastAsia"/>
          <w:sz w:val="32"/>
          <w:szCs w:val="32"/>
        </w:rPr>
        <w:t>改性有效性（幅值）不小于60%。</w:t>
      </w:r>
    </w:p>
    <w:p w14:paraId="5A269B11" w14:textId="77777777" w:rsidR="00676CB6" w:rsidRDefault="004A4BB7">
      <w:pPr>
        <w:spacing w:line="560" w:lineRule="exact"/>
        <w:ind w:left="40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（3）课题成果指标</w:t>
      </w:r>
    </w:p>
    <w:p w14:paraId="1617D456"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①授权发明专利2项（第一专利权人为山东能源集团）；</w:t>
      </w:r>
    </w:p>
    <w:p w14:paraId="2B39B611" w14:textId="30D28F5F"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②发表EI收录学术论文不少于1篇（第一作者单位为山东能源集团）</w:t>
      </w:r>
      <w:r w:rsidR="00E500B0">
        <w:rPr>
          <w:rFonts w:ascii="仿宋_GB2312" w:eastAsia="仿宋_GB2312" w:hAnsi="Times New Roman" w:cs="Times New Roman" w:hint="eastAsia"/>
          <w:sz w:val="32"/>
          <w:szCs w:val="32"/>
        </w:rPr>
        <w:t>；发表其他</w:t>
      </w:r>
      <w:r>
        <w:rPr>
          <w:rFonts w:ascii="仿宋_GB2312" w:eastAsia="仿宋_GB2312" w:hAnsi="Times New Roman" w:cs="Times New Roman" w:hint="eastAsia"/>
          <w:sz w:val="32"/>
          <w:szCs w:val="32"/>
        </w:rPr>
        <w:t>高水平论文不少于2篇（</w:t>
      </w:r>
      <w:r w:rsidR="00E500B0">
        <w:rPr>
          <w:rFonts w:ascii="仿宋_GB2312" w:eastAsia="仿宋_GB2312" w:hAnsi="Times New Roman" w:cs="Times New Roman" w:hint="eastAsia"/>
          <w:sz w:val="32"/>
          <w:szCs w:val="32"/>
        </w:rPr>
        <w:t>至少1篇</w:t>
      </w:r>
      <w:r>
        <w:rPr>
          <w:rFonts w:ascii="仿宋_GB2312" w:eastAsia="仿宋_GB2312" w:hAnsi="Times New Roman" w:cs="Times New Roman" w:hint="eastAsia"/>
          <w:sz w:val="32"/>
          <w:szCs w:val="32"/>
        </w:rPr>
        <w:t>第一作者单位为山东能源集团，其</w:t>
      </w:r>
      <w:r w:rsidR="00E500B0">
        <w:rPr>
          <w:rFonts w:ascii="仿宋_GB2312" w:eastAsia="仿宋_GB2312" w:hAnsi="Times New Roman" w:cs="Times New Roman" w:hint="eastAsia"/>
          <w:sz w:val="32"/>
          <w:szCs w:val="32"/>
        </w:rPr>
        <w:t>余</w:t>
      </w:r>
      <w:r>
        <w:rPr>
          <w:rFonts w:ascii="仿宋_GB2312" w:eastAsia="仿宋_GB2312" w:hAnsi="Times New Roman" w:cs="Times New Roman" w:hint="eastAsia"/>
          <w:sz w:val="32"/>
          <w:szCs w:val="32"/>
        </w:rPr>
        <w:t>论文前三位作者至少有一名作者单位为山东能源集团）。</w:t>
      </w:r>
    </w:p>
    <w:p w14:paraId="600A874F" w14:textId="1D1990F7" w:rsidR="00676CB6" w:rsidRDefault="00DC1023">
      <w:pPr>
        <w:spacing w:line="56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3</w:t>
      </w:r>
      <w:r>
        <w:rPr>
          <w:rFonts w:ascii="仿宋_GB2312" w:eastAsia="仿宋_GB2312" w:hAnsi="Times New Roman" w:cs="Times New Roman"/>
          <w:b/>
          <w:bCs/>
          <w:sz w:val="32"/>
          <w:szCs w:val="32"/>
        </w:rPr>
        <w:t>.</w:t>
      </w:r>
      <w:r w:rsidR="004A4BB7">
        <w:rPr>
          <w:rFonts w:ascii="仿宋_GB2312" w:eastAsia="仿宋_GB2312" w:hAnsi="Times New Roman" w:cs="Times New Roman" w:hint="eastAsia"/>
          <w:b/>
          <w:bCs/>
          <w:sz w:val="32"/>
          <w:szCs w:val="32"/>
        </w:rPr>
        <w:t>课题三：</w:t>
      </w:r>
      <w:proofErr w:type="gramStart"/>
      <w:r w:rsidR="004A4BB7">
        <w:rPr>
          <w:rFonts w:ascii="仿宋_GB2312" w:eastAsia="仿宋_GB2312" w:hAnsi="Times New Roman" w:cs="Times New Roman" w:hint="eastAsia"/>
          <w:b/>
          <w:bCs/>
          <w:sz w:val="32"/>
          <w:szCs w:val="32"/>
        </w:rPr>
        <w:t>基于覆岩空间结构</w:t>
      </w:r>
      <w:proofErr w:type="gramEnd"/>
      <w:r w:rsidR="004A4BB7">
        <w:rPr>
          <w:rFonts w:ascii="仿宋_GB2312" w:eastAsia="仿宋_GB2312" w:hAnsi="Times New Roman" w:cs="Times New Roman" w:hint="eastAsia"/>
          <w:b/>
          <w:bCs/>
          <w:sz w:val="32"/>
          <w:szCs w:val="32"/>
        </w:rPr>
        <w:t>主动改性的区段</w:t>
      </w:r>
      <w:proofErr w:type="gramStart"/>
      <w:r w:rsidR="004A4BB7">
        <w:rPr>
          <w:rFonts w:ascii="仿宋_GB2312" w:eastAsia="仿宋_GB2312" w:hAnsi="Times New Roman" w:cs="Times New Roman" w:hint="eastAsia"/>
          <w:b/>
          <w:bCs/>
          <w:sz w:val="32"/>
          <w:szCs w:val="32"/>
        </w:rPr>
        <w:t>煤柱留设和</w:t>
      </w:r>
      <w:proofErr w:type="gramEnd"/>
      <w:r w:rsidR="004A4BB7">
        <w:rPr>
          <w:rFonts w:ascii="仿宋_GB2312" w:eastAsia="仿宋_GB2312" w:hAnsi="Times New Roman" w:cs="Times New Roman" w:hint="eastAsia"/>
          <w:b/>
          <w:bCs/>
          <w:sz w:val="32"/>
          <w:szCs w:val="32"/>
        </w:rPr>
        <w:t>巷道支护技术研究</w:t>
      </w:r>
    </w:p>
    <w:p w14:paraId="0EF5D970" w14:textId="77777777" w:rsidR="00676CB6" w:rsidRDefault="004A4BB7">
      <w:pPr>
        <w:spacing w:line="560" w:lineRule="exact"/>
        <w:ind w:left="40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（1）课题研究内容</w:t>
      </w:r>
    </w:p>
    <w:p w14:paraId="08A35B35"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①研究山东能源集团</w:t>
      </w:r>
      <w:proofErr w:type="gramStart"/>
      <w:r>
        <w:rPr>
          <w:rFonts w:ascii="仿宋_GB2312" w:eastAsia="仿宋_GB2312" w:hAnsi="Times New Roman" w:cs="Times New Roman" w:hint="eastAsia"/>
          <w:sz w:val="32"/>
          <w:szCs w:val="32"/>
        </w:rPr>
        <w:t>典型条件</w:t>
      </w:r>
      <w:proofErr w:type="gramEnd"/>
      <w:r>
        <w:rPr>
          <w:rFonts w:ascii="仿宋_GB2312" w:eastAsia="仿宋_GB2312" w:hAnsi="Times New Roman" w:cs="Times New Roman" w:hint="eastAsia"/>
          <w:sz w:val="32"/>
          <w:szCs w:val="32"/>
        </w:rPr>
        <w:t>不同宽度煤柱</w:t>
      </w:r>
      <w:proofErr w:type="gramStart"/>
      <w:r>
        <w:rPr>
          <w:rFonts w:ascii="仿宋_GB2312" w:eastAsia="仿宋_GB2312" w:hAnsi="Times New Roman" w:cs="Times New Roman" w:hint="eastAsia"/>
          <w:sz w:val="32"/>
          <w:szCs w:val="32"/>
        </w:rPr>
        <w:t>对覆岩</w:t>
      </w:r>
      <w:proofErr w:type="gramEnd"/>
      <w:r>
        <w:rPr>
          <w:rFonts w:ascii="仿宋_GB2312" w:eastAsia="仿宋_GB2312" w:hAnsi="Times New Roman" w:cs="Times New Roman" w:hint="eastAsia"/>
          <w:sz w:val="32"/>
          <w:szCs w:val="32"/>
        </w:rPr>
        <w:t>空间结构的影响规律；</w:t>
      </w:r>
    </w:p>
    <w:p w14:paraId="7DEEB899"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②研究改性前后不同</w:t>
      </w:r>
      <w:proofErr w:type="gramStart"/>
      <w:r>
        <w:rPr>
          <w:rFonts w:ascii="仿宋_GB2312" w:eastAsia="仿宋_GB2312" w:hAnsi="Times New Roman" w:cs="Times New Roman" w:hint="eastAsia"/>
          <w:sz w:val="32"/>
          <w:szCs w:val="32"/>
        </w:rPr>
        <w:t>覆岩结构</w:t>
      </w:r>
      <w:proofErr w:type="gramEnd"/>
      <w:r>
        <w:rPr>
          <w:rFonts w:ascii="仿宋_GB2312" w:eastAsia="仿宋_GB2312" w:hAnsi="Times New Roman" w:cs="Times New Roman" w:hint="eastAsia"/>
          <w:sz w:val="32"/>
          <w:szCs w:val="32"/>
        </w:rPr>
        <w:t>条件下不同宽度煤柱应力分布特征；</w:t>
      </w:r>
    </w:p>
    <w:p w14:paraId="4A2CB633"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③提出区段煤柱合理性的评价方法；</w:t>
      </w:r>
    </w:p>
    <w:p w14:paraId="30569CAB"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④不同煤柱覆岩结构改性前后支护设计优化及效果评价，开展现场研究。</w:t>
      </w:r>
    </w:p>
    <w:p w14:paraId="05C5134F" w14:textId="77777777" w:rsidR="00676CB6" w:rsidRDefault="004A4BB7">
      <w:pPr>
        <w:spacing w:line="560" w:lineRule="exact"/>
        <w:ind w:left="40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（2）课题研究指标</w:t>
      </w:r>
    </w:p>
    <w:p w14:paraId="7482603D"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①改性前后不同覆岩结构条件下不同宽度煤柱应力分布与现场吻合度不小于80%；</w:t>
      </w:r>
    </w:p>
    <w:p w14:paraId="48B2FA3F"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②不同煤柱覆岩结构改性后巷道断面收缩率降低30%以上。</w:t>
      </w:r>
    </w:p>
    <w:p w14:paraId="153726EB" w14:textId="77777777" w:rsidR="00676CB6" w:rsidRDefault="004A4BB7">
      <w:pPr>
        <w:spacing w:line="560" w:lineRule="exact"/>
        <w:ind w:left="40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（3）课题成果指标</w:t>
      </w:r>
    </w:p>
    <w:p w14:paraId="7FDCCBA6" w14:textId="77777777"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①授权发明专利2项（第一专利权人为山东能源集团）；</w:t>
      </w:r>
    </w:p>
    <w:p w14:paraId="547DAE0B" w14:textId="5365C2C0" w:rsidR="00676CB6" w:rsidRDefault="004A4BB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②发表EI收录学术论文不少于1篇（第一作者单位为山东能源集团）</w:t>
      </w:r>
      <w:r w:rsidR="00E500B0">
        <w:rPr>
          <w:rFonts w:ascii="仿宋_GB2312" w:eastAsia="仿宋_GB2312" w:hAnsi="Times New Roman" w:cs="Times New Roman" w:hint="eastAsia"/>
          <w:sz w:val="32"/>
          <w:szCs w:val="32"/>
        </w:rPr>
        <w:t>；发表</w:t>
      </w:r>
      <w:r w:rsidR="00EE1528">
        <w:rPr>
          <w:rFonts w:ascii="仿宋_GB2312" w:eastAsia="仿宋_GB2312" w:hAnsi="Times New Roman" w:cs="Times New Roman" w:hint="eastAsia"/>
          <w:sz w:val="32"/>
          <w:szCs w:val="32"/>
        </w:rPr>
        <w:t>其他</w:t>
      </w:r>
      <w:r>
        <w:rPr>
          <w:rFonts w:ascii="仿宋_GB2312" w:eastAsia="仿宋_GB2312" w:hAnsi="Times New Roman" w:cs="Times New Roman" w:hint="eastAsia"/>
          <w:sz w:val="32"/>
          <w:szCs w:val="32"/>
        </w:rPr>
        <w:t>高水平论文不少于2篇（第一作者</w:t>
      </w:r>
      <w:r>
        <w:rPr>
          <w:rFonts w:ascii="仿宋_GB2312" w:eastAsia="仿宋_GB2312" w:hAnsi="Times New Roman" w:cs="Times New Roman" w:hint="eastAsia"/>
          <w:sz w:val="32"/>
          <w:szCs w:val="32"/>
        </w:rPr>
        <w:lastRenderedPageBreak/>
        <w:t>单位为山东能源集团的至少1篇，其它论文前三位作者至少有一名作者单位为山东能源集团）。</w:t>
      </w:r>
    </w:p>
    <w:p w14:paraId="748AB6E2" w14:textId="0148894B" w:rsidR="00676CB6" w:rsidRDefault="00DC1023">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（三）</w:t>
      </w:r>
      <w:r w:rsidR="004A4BB7">
        <w:rPr>
          <w:rFonts w:ascii="仿宋_GB2312" w:eastAsia="仿宋_GB2312" w:hAnsi="Times New Roman" w:cs="Times New Roman" w:hint="eastAsia"/>
          <w:b/>
          <w:bCs/>
          <w:sz w:val="32"/>
          <w:szCs w:val="32"/>
        </w:rPr>
        <w:t>完成时限：</w:t>
      </w:r>
      <w:r w:rsidR="004A4BB7">
        <w:rPr>
          <w:rFonts w:ascii="仿宋_GB2312" w:eastAsia="仿宋_GB2312" w:hAnsi="Times New Roman" w:cs="Times New Roman" w:hint="eastAsia"/>
          <w:sz w:val="32"/>
          <w:szCs w:val="32"/>
        </w:rPr>
        <w:t>2024年12月31日前。</w:t>
      </w:r>
    </w:p>
    <w:p w14:paraId="0896E29B" w14:textId="7C8ACED1" w:rsidR="00676CB6" w:rsidRDefault="00DC1023">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（四）</w:t>
      </w:r>
      <w:r w:rsidR="004A4BB7">
        <w:rPr>
          <w:rFonts w:ascii="仿宋_GB2312" w:eastAsia="仿宋_GB2312" w:hAnsi="Times New Roman" w:cs="Times New Roman" w:hint="eastAsia"/>
          <w:b/>
          <w:bCs/>
          <w:sz w:val="32"/>
          <w:szCs w:val="32"/>
        </w:rPr>
        <w:t>承诺项目研发经费：</w:t>
      </w:r>
      <w:r w:rsidR="004A4BB7">
        <w:rPr>
          <w:rFonts w:ascii="仿宋_GB2312" w:eastAsia="仿宋_GB2312" w:hAnsi="Times New Roman" w:cs="Times New Roman" w:hint="eastAsia"/>
          <w:sz w:val="32"/>
          <w:szCs w:val="32"/>
        </w:rPr>
        <w:t>不高于580万元。</w:t>
      </w:r>
    </w:p>
    <w:p w14:paraId="1F801A5E" w14:textId="1AB75CB2" w:rsidR="00676CB6" w:rsidRDefault="00DC1023">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（五）</w:t>
      </w:r>
      <w:r w:rsidR="004A4BB7">
        <w:rPr>
          <w:rFonts w:ascii="仿宋_GB2312" w:eastAsia="仿宋_GB2312" w:hAnsi="Times New Roman" w:cs="Times New Roman" w:hint="eastAsia"/>
          <w:b/>
          <w:bCs/>
          <w:sz w:val="32"/>
          <w:szCs w:val="32"/>
        </w:rPr>
        <w:t>联系人：</w:t>
      </w:r>
      <w:r w:rsidR="004A4BB7">
        <w:rPr>
          <w:rFonts w:ascii="仿宋_GB2312" w:eastAsia="仿宋_GB2312" w:hAnsi="Times New Roman" w:cs="Times New Roman" w:hint="eastAsia"/>
          <w:sz w:val="32"/>
          <w:szCs w:val="32"/>
        </w:rPr>
        <w:t xml:space="preserve">陈 </w:t>
      </w:r>
      <w:r w:rsidR="004A4BB7">
        <w:rPr>
          <w:rFonts w:ascii="仿宋_GB2312" w:eastAsia="仿宋_GB2312" w:hAnsi="Times New Roman" w:cs="Times New Roman"/>
          <w:sz w:val="32"/>
          <w:szCs w:val="32"/>
        </w:rPr>
        <w:t xml:space="preserve"> </w:t>
      </w:r>
      <w:r w:rsidR="004A4BB7">
        <w:rPr>
          <w:rFonts w:ascii="仿宋_GB2312" w:eastAsia="仿宋_GB2312" w:hAnsi="Times New Roman" w:cs="Times New Roman" w:hint="eastAsia"/>
          <w:sz w:val="32"/>
          <w:szCs w:val="32"/>
        </w:rPr>
        <w:t xml:space="preserve">洋 </w:t>
      </w:r>
      <w:r w:rsidR="004A4BB7">
        <w:rPr>
          <w:rFonts w:ascii="仿宋_GB2312" w:eastAsia="仿宋_GB2312" w:hAnsi="Times New Roman" w:cs="Times New Roman"/>
          <w:sz w:val="32"/>
          <w:szCs w:val="32"/>
        </w:rPr>
        <w:t xml:space="preserve"> </w:t>
      </w:r>
      <w:r w:rsidR="004A4BB7">
        <w:rPr>
          <w:rFonts w:ascii="仿宋_GB2312" w:eastAsia="仿宋_GB2312" w:hAnsi="Times New Roman" w:cs="Times New Roman" w:hint="eastAsia"/>
          <w:sz w:val="32"/>
          <w:szCs w:val="32"/>
        </w:rPr>
        <w:t>18653879458；</w:t>
      </w:r>
    </w:p>
    <w:p w14:paraId="10805B9F" w14:textId="50CB5636" w:rsidR="00676CB6" w:rsidRDefault="004A4BB7" w:rsidP="00666B5B">
      <w:pPr>
        <w:spacing w:line="560" w:lineRule="exact"/>
        <w:ind w:firstLineChars="500" w:firstLine="1606"/>
        <w:rPr>
          <w:rFonts w:ascii="仿宋_GB2312" w:eastAsia="仿宋_GB2312" w:hAnsi="Times New Roman" w:cs="Times New Roman"/>
          <w:sz w:val="32"/>
          <w:szCs w:val="32"/>
        </w:rPr>
      </w:pPr>
      <w:proofErr w:type="gramStart"/>
      <w:r>
        <w:rPr>
          <w:rFonts w:ascii="仿宋_GB2312" w:eastAsia="仿宋_GB2312" w:hAnsi="Times New Roman" w:cs="Times New Roman" w:hint="eastAsia"/>
          <w:b/>
          <w:bCs/>
          <w:sz w:val="32"/>
          <w:szCs w:val="32"/>
        </w:rPr>
        <w:t>邮</w:t>
      </w:r>
      <w:proofErr w:type="gramEnd"/>
      <w:r>
        <w:rPr>
          <w:rFonts w:ascii="仿宋_GB2312" w:eastAsia="仿宋_GB2312" w:hAnsi="Times New Roman" w:cs="Times New Roman" w:hint="eastAsia"/>
          <w:b/>
          <w:bCs/>
          <w:sz w:val="32"/>
          <w:szCs w:val="32"/>
        </w:rPr>
        <w:t xml:space="preserve"> </w:t>
      </w:r>
      <w:r>
        <w:rPr>
          <w:rFonts w:ascii="仿宋_GB2312" w:eastAsia="仿宋_GB2312" w:hAnsi="Times New Roman" w:cs="Times New Roman"/>
          <w:b/>
          <w:bCs/>
          <w:sz w:val="32"/>
          <w:szCs w:val="32"/>
        </w:rPr>
        <w:t xml:space="preserve"> </w:t>
      </w:r>
      <w:r>
        <w:rPr>
          <w:rFonts w:ascii="仿宋_GB2312" w:eastAsia="仿宋_GB2312" w:hAnsi="Times New Roman" w:cs="Times New Roman" w:hint="eastAsia"/>
          <w:b/>
          <w:bCs/>
          <w:sz w:val="32"/>
          <w:szCs w:val="32"/>
        </w:rPr>
        <w:t>箱：</w:t>
      </w:r>
      <w:r>
        <w:rPr>
          <w:rFonts w:ascii="仿宋_GB2312" w:eastAsia="仿宋_GB2312" w:hAnsi="Times New Roman" w:cs="Times New Roman" w:hint="eastAsia"/>
          <w:sz w:val="32"/>
          <w:szCs w:val="32"/>
        </w:rPr>
        <w:t>chenyang@shandong-energy.com。</w:t>
      </w:r>
    </w:p>
    <w:p w14:paraId="23B7342E" w14:textId="77777777" w:rsidR="00C21D57" w:rsidRPr="00C21D57" w:rsidRDefault="00C21D57">
      <w:pPr>
        <w:spacing w:line="560" w:lineRule="exact"/>
        <w:ind w:firstLineChars="300" w:firstLine="960"/>
        <w:rPr>
          <w:rFonts w:ascii="仿宋_GB2312" w:eastAsia="仿宋_GB2312" w:hAnsi="Times New Roman" w:cs="Times New Roman"/>
          <w:sz w:val="32"/>
          <w:szCs w:val="32"/>
        </w:rPr>
      </w:pPr>
    </w:p>
    <w:p w14:paraId="2747A394" w14:textId="153D5491" w:rsidR="00676CB6" w:rsidRDefault="004A4BB7">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项目四：矿井水三场耦合水质变化规律及地下水保水修复技术研究</w:t>
      </w:r>
    </w:p>
    <w:p w14:paraId="025B1CD1" w14:textId="60706620" w:rsidR="00676CB6" w:rsidRDefault="003E4C35">
      <w:pPr>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（一）</w:t>
      </w:r>
      <w:r w:rsidR="004A4BB7">
        <w:rPr>
          <w:rFonts w:ascii="仿宋_GB2312" w:eastAsia="仿宋_GB2312" w:hAnsi="仿宋_GB2312" w:cs="仿宋_GB2312" w:hint="eastAsia"/>
          <w:b/>
          <w:bCs/>
          <w:color w:val="000000" w:themeColor="text1"/>
          <w:sz w:val="32"/>
          <w:szCs w:val="32"/>
        </w:rPr>
        <w:t>发榜单位：</w:t>
      </w:r>
      <w:r w:rsidR="004A4BB7">
        <w:rPr>
          <w:rFonts w:ascii="仿宋_GB2312" w:eastAsia="仿宋_GB2312" w:hAnsi="仿宋_GB2312" w:cs="仿宋_GB2312" w:hint="eastAsia"/>
          <w:color w:val="000000" w:themeColor="text1"/>
          <w:sz w:val="32"/>
          <w:szCs w:val="32"/>
        </w:rPr>
        <w:t>山东能源集团有限公司</w:t>
      </w:r>
    </w:p>
    <w:p w14:paraId="7C6D2C4E" w14:textId="1AC414E1" w:rsidR="00676CB6" w:rsidRDefault="003E4C35">
      <w:pPr>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（二）</w:t>
      </w:r>
      <w:r w:rsidR="004A4BB7">
        <w:rPr>
          <w:rFonts w:ascii="仿宋_GB2312" w:eastAsia="仿宋_GB2312" w:hAnsi="仿宋_GB2312" w:cs="仿宋_GB2312" w:hint="eastAsia"/>
          <w:b/>
          <w:bCs/>
          <w:color w:val="000000" w:themeColor="text1"/>
          <w:sz w:val="32"/>
          <w:szCs w:val="32"/>
        </w:rPr>
        <w:t>研究内容：</w:t>
      </w:r>
      <w:r w:rsidR="004A4BB7">
        <w:rPr>
          <w:rFonts w:ascii="仿宋_GB2312" w:eastAsia="仿宋_GB2312" w:hAnsi="仿宋_GB2312" w:cs="仿宋_GB2312" w:hint="eastAsia"/>
          <w:color w:val="000000" w:themeColor="text1"/>
          <w:sz w:val="32"/>
          <w:szCs w:val="32"/>
        </w:rPr>
        <w:t>基于矿井涌水量大于500m</w:t>
      </w:r>
      <w:r w:rsidR="004A4BB7">
        <w:rPr>
          <w:rFonts w:ascii="仿宋_GB2312" w:eastAsia="仿宋_GB2312" w:hAnsi="仿宋_GB2312" w:cs="仿宋_GB2312" w:hint="eastAsia"/>
          <w:color w:val="000000" w:themeColor="text1"/>
          <w:sz w:val="32"/>
          <w:szCs w:val="32"/>
          <w:vertAlign w:val="superscript"/>
        </w:rPr>
        <w:t>3</w:t>
      </w:r>
      <w:r w:rsidR="004A4BB7">
        <w:rPr>
          <w:rFonts w:ascii="仿宋_GB2312" w:eastAsia="仿宋_GB2312" w:hAnsi="仿宋_GB2312" w:cs="仿宋_GB2312" w:hint="eastAsia"/>
          <w:color w:val="000000" w:themeColor="text1"/>
          <w:sz w:val="32"/>
          <w:szCs w:val="32"/>
        </w:rPr>
        <w:t>/h、矿井水矿化度大于1000mg/L的生产矿井</w:t>
      </w:r>
      <w:r w:rsidR="005B3279">
        <w:rPr>
          <w:rFonts w:ascii="仿宋_GB2312" w:eastAsia="仿宋_GB2312" w:hAnsi="仿宋_GB2312" w:cs="仿宋_GB2312" w:hint="eastAsia"/>
          <w:color w:val="000000" w:themeColor="text1"/>
          <w:sz w:val="32"/>
          <w:szCs w:val="32"/>
        </w:rPr>
        <w:t>，</w:t>
      </w:r>
      <w:r w:rsidR="004A4BB7">
        <w:rPr>
          <w:rFonts w:ascii="仿宋_GB2312" w:eastAsia="仿宋_GB2312" w:hAnsi="仿宋_GB2312" w:cs="仿宋_GB2312" w:hint="eastAsia"/>
          <w:color w:val="000000" w:themeColor="text1"/>
          <w:sz w:val="32"/>
          <w:szCs w:val="32"/>
        </w:rPr>
        <w:t>开展深井回灌可行性论证，通过开展现场综合勘探、试验、取样、分析测试，研究矿井水“三场”（水动力场、化学场、生物场）耦合水质变化规律、矿井水回灌层选择及回灌后水质变化规律</w:t>
      </w:r>
      <w:r w:rsidR="001575A5">
        <w:rPr>
          <w:rFonts w:ascii="仿宋_GB2312" w:eastAsia="仿宋_GB2312" w:hAnsi="仿宋_GB2312" w:cs="仿宋_GB2312" w:hint="eastAsia"/>
          <w:color w:val="000000" w:themeColor="text1"/>
          <w:sz w:val="32"/>
          <w:szCs w:val="32"/>
        </w:rPr>
        <w:t>，</w:t>
      </w:r>
      <w:r w:rsidR="004A4BB7">
        <w:rPr>
          <w:rFonts w:ascii="仿宋_GB2312" w:eastAsia="仿宋_GB2312" w:hAnsi="仿宋_GB2312" w:cs="仿宋_GB2312" w:hint="eastAsia"/>
          <w:color w:val="000000" w:themeColor="text1"/>
          <w:sz w:val="32"/>
          <w:szCs w:val="32"/>
        </w:rPr>
        <w:t>开展矿井水深井回灌对煤矿开采安全影响评价；编制工业应用方案，在山东省内矿井开展深井回灌关键技术应用和现场工程示范，编制申报矿井水深井回灌技术标准规范。</w:t>
      </w:r>
    </w:p>
    <w:p w14:paraId="034996E4" w14:textId="0BDB4F35" w:rsidR="00676CB6" w:rsidRDefault="003E4C35">
      <w:pPr>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（三）</w:t>
      </w:r>
      <w:r w:rsidR="004A4BB7">
        <w:rPr>
          <w:rFonts w:ascii="仿宋_GB2312" w:eastAsia="仿宋_GB2312" w:hAnsi="仿宋_GB2312" w:cs="仿宋_GB2312" w:hint="eastAsia"/>
          <w:b/>
          <w:bCs/>
          <w:color w:val="000000" w:themeColor="text1"/>
          <w:sz w:val="32"/>
          <w:szCs w:val="32"/>
        </w:rPr>
        <w:t>考核指标：</w:t>
      </w:r>
      <w:r w:rsidR="004A4BB7">
        <w:rPr>
          <w:rFonts w:ascii="仿宋_GB2312" w:eastAsia="仿宋_GB2312" w:hAnsi="仿宋_GB2312" w:cs="仿宋_GB2312" w:hint="eastAsia"/>
          <w:color w:val="000000" w:themeColor="text1"/>
          <w:sz w:val="32"/>
          <w:szCs w:val="32"/>
        </w:rPr>
        <w:t>（1）编制环</w:t>
      </w:r>
      <w:proofErr w:type="gramStart"/>
      <w:r w:rsidR="004A4BB7">
        <w:rPr>
          <w:rFonts w:ascii="仿宋_GB2312" w:eastAsia="仿宋_GB2312" w:hAnsi="仿宋_GB2312" w:cs="仿宋_GB2312" w:hint="eastAsia"/>
          <w:color w:val="000000" w:themeColor="text1"/>
          <w:sz w:val="32"/>
          <w:szCs w:val="32"/>
        </w:rPr>
        <w:t>评报告</w:t>
      </w:r>
      <w:proofErr w:type="gramEnd"/>
      <w:r w:rsidR="004A4BB7">
        <w:rPr>
          <w:rFonts w:ascii="仿宋_GB2312" w:eastAsia="仿宋_GB2312" w:hAnsi="仿宋_GB2312" w:cs="仿宋_GB2312" w:hint="eastAsia"/>
          <w:color w:val="000000" w:themeColor="text1"/>
          <w:sz w:val="32"/>
          <w:szCs w:val="32"/>
        </w:rPr>
        <w:t>并成功备案；实现矿井水微处理或不处理回灌，矿井水处理成本降低30%以上；（2）形成矿井水深井回灌技术标准规范（行业或地方标准）；（3）建成深井回灌关键技术工业性示范工程，单孔矿井水回灌量达到200m</w:t>
      </w:r>
      <w:r w:rsidR="004A4BB7">
        <w:rPr>
          <w:rFonts w:ascii="仿宋_GB2312" w:eastAsia="仿宋_GB2312" w:hAnsi="仿宋_GB2312" w:cs="仿宋_GB2312" w:hint="eastAsia"/>
          <w:color w:val="000000" w:themeColor="text1"/>
          <w:sz w:val="32"/>
          <w:szCs w:val="32"/>
          <w:vertAlign w:val="superscript"/>
        </w:rPr>
        <w:t>3</w:t>
      </w:r>
      <w:r w:rsidR="004A4BB7">
        <w:rPr>
          <w:rFonts w:ascii="仿宋_GB2312" w:eastAsia="仿宋_GB2312" w:hAnsi="仿宋_GB2312" w:cs="仿宋_GB2312" w:hint="eastAsia"/>
          <w:color w:val="000000" w:themeColor="text1"/>
          <w:sz w:val="32"/>
          <w:szCs w:val="32"/>
        </w:rPr>
        <w:t>/h；（4）申请发明专利2项（受理并进入实质性审查）；授权实用新型专利2项；发表中文核心期刊论文3</w:t>
      </w:r>
      <w:r w:rsidR="004A4BB7">
        <w:rPr>
          <w:rFonts w:ascii="仿宋_GB2312" w:eastAsia="仿宋_GB2312" w:hAnsi="仿宋_GB2312" w:cs="仿宋_GB2312" w:hint="eastAsia"/>
          <w:color w:val="000000" w:themeColor="text1"/>
          <w:sz w:val="32"/>
          <w:szCs w:val="32"/>
        </w:rPr>
        <w:lastRenderedPageBreak/>
        <w:t>篇以上（其中SCI、EI论文至少2篇）。</w:t>
      </w:r>
    </w:p>
    <w:p w14:paraId="392E5842" w14:textId="46C46D46" w:rsidR="00676CB6" w:rsidRDefault="001575A5">
      <w:pPr>
        <w:spacing w:line="560" w:lineRule="exact"/>
        <w:ind w:firstLineChars="200" w:firstLine="643"/>
        <w:rPr>
          <w:rFonts w:ascii="仿宋_GB2312" w:eastAsia="仿宋_GB2312"/>
          <w:color w:val="000000" w:themeColor="text1"/>
          <w:sz w:val="32"/>
          <w:szCs w:val="32"/>
        </w:rPr>
      </w:pPr>
      <w:r>
        <w:rPr>
          <w:rFonts w:ascii="仿宋_GB2312" w:eastAsia="仿宋_GB2312" w:hAnsi="仿宋_GB2312" w:cs="仿宋_GB2312" w:hint="eastAsia"/>
          <w:b/>
          <w:bCs/>
          <w:color w:val="000000" w:themeColor="text1"/>
          <w:sz w:val="32"/>
          <w:szCs w:val="32"/>
        </w:rPr>
        <w:t>（四）</w:t>
      </w:r>
      <w:r w:rsidR="004A4BB7">
        <w:rPr>
          <w:rFonts w:ascii="仿宋_GB2312" w:eastAsia="仿宋_GB2312" w:hAnsi="仿宋_GB2312" w:cs="仿宋_GB2312" w:hint="eastAsia"/>
          <w:b/>
          <w:bCs/>
          <w:color w:val="000000" w:themeColor="text1"/>
          <w:sz w:val="32"/>
          <w:szCs w:val="32"/>
        </w:rPr>
        <w:t>完成时限：</w:t>
      </w:r>
      <w:r w:rsidR="004A4BB7">
        <w:rPr>
          <w:rFonts w:ascii="仿宋_GB2312" w:eastAsia="仿宋_GB2312" w:hint="eastAsia"/>
          <w:color w:val="000000" w:themeColor="text1"/>
          <w:sz w:val="32"/>
          <w:szCs w:val="32"/>
        </w:rPr>
        <w:t>2023年12月31日前。</w:t>
      </w:r>
    </w:p>
    <w:p w14:paraId="41FCB4FE" w14:textId="1B7C4F2D" w:rsidR="00676CB6" w:rsidRDefault="001575A5">
      <w:pPr>
        <w:spacing w:line="560" w:lineRule="exact"/>
        <w:ind w:firstLineChars="200" w:firstLine="643"/>
        <w:rPr>
          <w:rFonts w:ascii="仿宋_GB2312" w:eastAsia="仿宋_GB2312"/>
          <w:color w:val="000000" w:themeColor="text1"/>
          <w:sz w:val="32"/>
          <w:szCs w:val="32"/>
        </w:rPr>
      </w:pPr>
      <w:r>
        <w:rPr>
          <w:rFonts w:ascii="仿宋_GB2312" w:eastAsia="仿宋_GB2312" w:hAnsi="仿宋_GB2312" w:cs="仿宋_GB2312" w:hint="eastAsia"/>
          <w:b/>
          <w:bCs/>
          <w:color w:val="000000" w:themeColor="text1"/>
          <w:sz w:val="32"/>
          <w:szCs w:val="32"/>
        </w:rPr>
        <w:t>（五）</w:t>
      </w:r>
      <w:r w:rsidR="004A4BB7">
        <w:rPr>
          <w:rFonts w:ascii="仿宋_GB2312" w:eastAsia="仿宋_GB2312" w:hAnsi="仿宋_GB2312" w:cs="仿宋_GB2312" w:hint="eastAsia"/>
          <w:b/>
          <w:bCs/>
          <w:color w:val="000000" w:themeColor="text1"/>
          <w:sz w:val="32"/>
          <w:szCs w:val="32"/>
        </w:rPr>
        <w:t>承诺研发经费：</w:t>
      </w:r>
      <w:r w:rsidR="004A4BB7">
        <w:rPr>
          <w:rFonts w:ascii="仿宋_GB2312" w:eastAsia="仿宋_GB2312" w:hint="eastAsia"/>
          <w:color w:val="000000" w:themeColor="text1"/>
          <w:sz w:val="32"/>
          <w:szCs w:val="32"/>
        </w:rPr>
        <w:t>不高于660万元。</w:t>
      </w:r>
    </w:p>
    <w:p w14:paraId="16B85D07" w14:textId="34C86F90" w:rsidR="00676CB6" w:rsidRDefault="001575A5">
      <w:pPr>
        <w:spacing w:line="560" w:lineRule="exact"/>
        <w:ind w:firstLineChars="200" w:firstLine="643"/>
        <w:rPr>
          <w:rFonts w:ascii="仿宋_GB2312" w:eastAsia="仿宋_GB2312"/>
          <w:color w:val="000000" w:themeColor="text1"/>
          <w:sz w:val="32"/>
          <w:szCs w:val="32"/>
        </w:rPr>
      </w:pPr>
      <w:r>
        <w:rPr>
          <w:rFonts w:ascii="仿宋_GB2312" w:eastAsia="仿宋_GB2312" w:hAnsi="仿宋_GB2312" w:cs="仿宋_GB2312" w:hint="eastAsia"/>
          <w:b/>
          <w:bCs/>
          <w:color w:val="000000" w:themeColor="text1"/>
          <w:sz w:val="32"/>
          <w:szCs w:val="32"/>
        </w:rPr>
        <w:t>（六）</w:t>
      </w:r>
      <w:r w:rsidR="004A4BB7">
        <w:rPr>
          <w:rFonts w:ascii="仿宋_GB2312" w:eastAsia="仿宋_GB2312" w:hAnsi="仿宋_GB2312" w:cs="仿宋_GB2312" w:hint="eastAsia"/>
          <w:b/>
          <w:bCs/>
          <w:color w:val="000000" w:themeColor="text1"/>
          <w:sz w:val="32"/>
          <w:szCs w:val="32"/>
        </w:rPr>
        <w:t>联系人：</w:t>
      </w:r>
      <w:r w:rsidR="004A4BB7">
        <w:rPr>
          <w:rFonts w:ascii="仿宋_GB2312" w:eastAsia="仿宋_GB2312" w:hint="eastAsia"/>
          <w:color w:val="000000" w:themeColor="text1"/>
          <w:sz w:val="32"/>
          <w:szCs w:val="32"/>
        </w:rPr>
        <w:t xml:space="preserve">李建阳 </w:t>
      </w:r>
      <w:r w:rsidR="004A4BB7">
        <w:rPr>
          <w:rFonts w:ascii="仿宋_GB2312" w:eastAsia="仿宋_GB2312"/>
          <w:color w:val="000000" w:themeColor="text1"/>
          <w:sz w:val="32"/>
          <w:szCs w:val="32"/>
        </w:rPr>
        <w:t xml:space="preserve"> </w:t>
      </w:r>
      <w:r w:rsidR="004A4BB7">
        <w:rPr>
          <w:rFonts w:ascii="仿宋_GB2312" w:eastAsia="仿宋_GB2312" w:hint="eastAsia"/>
          <w:color w:val="000000" w:themeColor="text1"/>
          <w:sz w:val="32"/>
          <w:szCs w:val="32"/>
        </w:rPr>
        <w:t>15966661198；</w:t>
      </w:r>
    </w:p>
    <w:p w14:paraId="39D58679" w14:textId="31FFC662" w:rsidR="00676CB6" w:rsidRDefault="004A4BB7" w:rsidP="0038633F">
      <w:pPr>
        <w:spacing w:line="560" w:lineRule="exact"/>
        <w:ind w:firstLineChars="500" w:firstLine="1606"/>
        <w:rPr>
          <w:rFonts w:ascii="仿宋_GB2312" w:eastAsia="仿宋_GB2312"/>
          <w:color w:val="000000" w:themeColor="text1"/>
          <w:sz w:val="32"/>
          <w:szCs w:val="32"/>
        </w:rPr>
      </w:pPr>
      <w:proofErr w:type="gramStart"/>
      <w:r>
        <w:rPr>
          <w:rFonts w:ascii="仿宋_GB2312" w:eastAsia="仿宋_GB2312" w:hAnsi="仿宋_GB2312" w:cs="仿宋_GB2312" w:hint="eastAsia"/>
          <w:b/>
          <w:bCs/>
          <w:color w:val="000000" w:themeColor="text1"/>
          <w:sz w:val="32"/>
          <w:szCs w:val="32"/>
        </w:rPr>
        <w:t>邮</w:t>
      </w:r>
      <w:proofErr w:type="gramEnd"/>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b/>
          <w:bCs/>
          <w:color w:val="000000" w:themeColor="text1"/>
          <w:sz w:val="32"/>
          <w:szCs w:val="32"/>
        </w:rPr>
        <w:t xml:space="preserve"> </w:t>
      </w:r>
      <w:r>
        <w:rPr>
          <w:rFonts w:ascii="仿宋_GB2312" w:eastAsia="仿宋_GB2312" w:hAnsi="仿宋_GB2312" w:cs="仿宋_GB2312" w:hint="eastAsia"/>
          <w:b/>
          <w:bCs/>
          <w:color w:val="000000" w:themeColor="text1"/>
          <w:sz w:val="32"/>
          <w:szCs w:val="32"/>
        </w:rPr>
        <w:t>箱：</w:t>
      </w:r>
      <w:hyperlink r:id="rId8" w:history="1">
        <w:r>
          <w:rPr>
            <w:rFonts w:ascii="仿宋_GB2312" w:eastAsia="仿宋_GB2312" w:hint="eastAsia"/>
            <w:color w:val="000000" w:themeColor="text1"/>
            <w:sz w:val="32"/>
            <w:szCs w:val="32"/>
          </w:rPr>
          <w:t>15966661198@139.com</w:t>
        </w:r>
      </w:hyperlink>
      <w:r>
        <w:rPr>
          <w:rFonts w:ascii="仿宋_GB2312" w:eastAsia="仿宋_GB2312" w:hint="eastAsia"/>
          <w:color w:val="000000" w:themeColor="text1"/>
          <w:sz w:val="32"/>
          <w:szCs w:val="32"/>
        </w:rPr>
        <w:t>。</w:t>
      </w:r>
    </w:p>
    <w:p w14:paraId="3C6A6190" w14:textId="77777777" w:rsidR="00FC5593" w:rsidRDefault="00FC5593">
      <w:pPr>
        <w:spacing w:line="560" w:lineRule="exact"/>
        <w:ind w:firstLineChars="300" w:firstLine="960"/>
        <w:rPr>
          <w:rFonts w:ascii="仿宋_GB2312" w:eastAsia="仿宋_GB2312"/>
          <w:color w:val="000000" w:themeColor="text1"/>
          <w:sz w:val="32"/>
          <w:szCs w:val="32"/>
        </w:rPr>
      </w:pPr>
    </w:p>
    <w:p w14:paraId="4F949AE2" w14:textId="1ED33DC0" w:rsidR="00676CB6" w:rsidRDefault="004A4BB7">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项目五：煤矿顶板深孔大药量爆破技术</w:t>
      </w:r>
    </w:p>
    <w:p w14:paraId="1306C285" w14:textId="19679AAE" w:rsidR="00676CB6" w:rsidRDefault="001A2882">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（一）</w:t>
      </w:r>
      <w:r w:rsidR="004A4BB7">
        <w:rPr>
          <w:rFonts w:ascii="仿宋_GB2312" w:eastAsia="仿宋_GB2312" w:hint="eastAsia"/>
          <w:b/>
          <w:bCs/>
          <w:color w:val="000000" w:themeColor="text1"/>
          <w:sz w:val="32"/>
          <w:szCs w:val="32"/>
        </w:rPr>
        <w:t>发榜单位：</w:t>
      </w:r>
      <w:proofErr w:type="gramStart"/>
      <w:r w:rsidR="004A4BB7">
        <w:rPr>
          <w:rFonts w:ascii="仿宋_GB2312" w:eastAsia="仿宋_GB2312" w:hint="eastAsia"/>
          <w:color w:val="000000" w:themeColor="text1"/>
          <w:sz w:val="32"/>
          <w:szCs w:val="32"/>
        </w:rPr>
        <w:t>兖</w:t>
      </w:r>
      <w:proofErr w:type="gramEnd"/>
      <w:r w:rsidR="004A4BB7">
        <w:rPr>
          <w:rFonts w:ascii="仿宋_GB2312" w:eastAsia="仿宋_GB2312" w:hint="eastAsia"/>
          <w:color w:val="000000" w:themeColor="text1"/>
          <w:sz w:val="32"/>
          <w:szCs w:val="32"/>
        </w:rPr>
        <w:t>矿能源集团股份有限公司</w:t>
      </w:r>
    </w:p>
    <w:p w14:paraId="056129CF" w14:textId="0D9D0AB1" w:rsidR="00676CB6" w:rsidRDefault="001A2882">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（二）</w:t>
      </w:r>
      <w:r w:rsidR="004A4BB7">
        <w:rPr>
          <w:rFonts w:ascii="仿宋_GB2312" w:eastAsia="仿宋_GB2312" w:hint="eastAsia"/>
          <w:b/>
          <w:bCs/>
          <w:color w:val="000000" w:themeColor="text1"/>
          <w:sz w:val="32"/>
          <w:szCs w:val="32"/>
        </w:rPr>
        <w:t>研究内容：</w:t>
      </w:r>
      <w:r w:rsidR="004A4BB7">
        <w:rPr>
          <w:rFonts w:ascii="仿宋_GB2312" w:eastAsia="仿宋_GB2312" w:hint="eastAsia"/>
          <w:color w:val="000000" w:themeColor="text1"/>
          <w:sz w:val="32"/>
          <w:szCs w:val="32"/>
        </w:rPr>
        <w:t>研究厚硬顶板爆破后的破断运移规律，揭示爆破作用下顶板裂隙扩展机制，建立</w:t>
      </w:r>
      <w:proofErr w:type="gramStart"/>
      <w:r w:rsidR="004A4BB7">
        <w:rPr>
          <w:rFonts w:ascii="仿宋_GB2312" w:eastAsia="仿宋_GB2312" w:hint="eastAsia"/>
          <w:color w:val="000000" w:themeColor="text1"/>
          <w:sz w:val="32"/>
          <w:szCs w:val="32"/>
        </w:rPr>
        <w:t>爆破断顶与</w:t>
      </w:r>
      <w:proofErr w:type="gramEnd"/>
      <w:r w:rsidR="004A4BB7">
        <w:rPr>
          <w:rFonts w:ascii="仿宋_GB2312" w:eastAsia="仿宋_GB2312" w:hint="eastAsia"/>
          <w:color w:val="000000" w:themeColor="text1"/>
          <w:sz w:val="32"/>
          <w:szCs w:val="32"/>
        </w:rPr>
        <w:t>围压的相互关系。开展</w:t>
      </w:r>
      <w:proofErr w:type="gramStart"/>
      <w:r w:rsidR="004A4BB7">
        <w:rPr>
          <w:rFonts w:ascii="仿宋_GB2312" w:eastAsia="仿宋_GB2312" w:hint="eastAsia"/>
          <w:color w:val="000000" w:themeColor="text1"/>
          <w:sz w:val="32"/>
          <w:szCs w:val="32"/>
        </w:rPr>
        <w:t>爆破断顶参数</w:t>
      </w:r>
      <w:proofErr w:type="gramEnd"/>
      <w:r w:rsidR="004A4BB7">
        <w:rPr>
          <w:rFonts w:ascii="仿宋_GB2312" w:eastAsia="仿宋_GB2312" w:hint="eastAsia"/>
          <w:color w:val="000000" w:themeColor="text1"/>
          <w:sz w:val="32"/>
          <w:szCs w:val="32"/>
        </w:rPr>
        <w:t>选择及在冲击地压防治效果中的应用研究，提出深孔爆破技术参数确定方法，揭示深孔爆破后顶板破断规律、围岩应力变化规律及其对矿震的影响，开展顶板深孔爆破防治冲击地压现场工程实践。</w:t>
      </w:r>
    </w:p>
    <w:p w14:paraId="7B8D943B" w14:textId="07C8B953" w:rsidR="00676CB6" w:rsidRDefault="001A2882">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（三）</w:t>
      </w:r>
      <w:r w:rsidR="004A4BB7">
        <w:rPr>
          <w:rFonts w:ascii="仿宋_GB2312" w:eastAsia="仿宋_GB2312" w:hint="eastAsia"/>
          <w:b/>
          <w:bCs/>
          <w:color w:val="000000" w:themeColor="text1"/>
          <w:sz w:val="32"/>
          <w:szCs w:val="32"/>
        </w:rPr>
        <w:t>考核指标：</w:t>
      </w:r>
      <w:r w:rsidR="004A4BB7">
        <w:rPr>
          <w:rFonts w:ascii="仿宋_GB2312" w:eastAsia="仿宋_GB2312" w:hint="eastAsia"/>
          <w:color w:val="000000" w:themeColor="text1"/>
          <w:sz w:val="32"/>
          <w:szCs w:val="32"/>
        </w:rPr>
        <w:t>（1）有效减小煤体应力，</w:t>
      </w:r>
      <w:proofErr w:type="gramStart"/>
      <w:r w:rsidR="004A4BB7">
        <w:rPr>
          <w:rFonts w:ascii="仿宋_GB2312" w:eastAsia="仿宋_GB2312" w:hint="eastAsia"/>
          <w:color w:val="000000" w:themeColor="text1"/>
          <w:sz w:val="32"/>
          <w:szCs w:val="32"/>
        </w:rPr>
        <w:t>降低采动地点</w:t>
      </w:r>
      <w:proofErr w:type="gramEnd"/>
      <w:r w:rsidR="004A4BB7">
        <w:rPr>
          <w:rFonts w:ascii="仿宋_GB2312" w:eastAsia="仿宋_GB2312" w:hint="eastAsia"/>
          <w:color w:val="000000" w:themeColor="text1"/>
          <w:sz w:val="32"/>
          <w:szCs w:val="32"/>
        </w:rPr>
        <w:t>冲击危险程度；（2）有效减少微震事件频次，杜绝发生105J微震事件的发生</w:t>
      </w:r>
      <w:r w:rsidR="00333BB9">
        <w:rPr>
          <w:rFonts w:ascii="仿宋_GB2312" w:eastAsia="仿宋_GB2312" w:hint="eastAsia"/>
          <w:color w:val="000000" w:themeColor="text1"/>
          <w:sz w:val="32"/>
          <w:szCs w:val="32"/>
        </w:rPr>
        <w:t>；</w:t>
      </w:r>
      <w:r w:rsidR="004A4BB7">
        <w:rPr>
          <w:rFonts w:ascii="仿宋_GB2312" w:eastAsia="仿宋_GB2312" w:hint="eastAsia"/>
          <w:color w:val="000000" w:themeColor="text1"/>
          <w:sz w:val="32"/>
          <w:szCs w:val="32"/>
        </w:rPr>
        <w:t>（3）形成一套适于不同条件下的模块化爆破技术方案</w:t>
      </w:r>
      <w:r w:rsidR="00333BB9">
        <w:rPr>
          <w:rFonts w:ascii="仿宋_GB2312" w:eastAsia="仿宋_GB2312" w:hint="eastAsia"/>
          <w:color w:val="000000" w:themeColor="text1"/>
          <w:sz w:val="32"/>
          <w:szCs w:val="32"/>
        </w:rPr>
        <w:t>；</w:t>
      </w:r>
      <w:r w:rsidR="004A4BB7">
        <w:rPr>
          <w:rFonts w:ascii="仿宋_GB2312" w:eastAsia="仿宋_GB2312" w:hint="eastAsia"/>
          <w:color w:val="000000" w:themeColor="text1"/>
          <w:sz w:val="32"/>
          <w:szCs w:val="32"/>
        </w:rPr>
        <w:t>（</w:t>
      </w:r>
      <w:r w:rsidR="004A4BB7">
        <w:rPr>
          <w:rFonts w:ascii="仿宋_GB2312" w:eastAsia="仿宋_GB2312"/>
          <w:color w:val="000000" w:themeColor="text1"/>
          <w:sz w:val="32"/>
          <w:szCs w:val="32"/>
        </w:rPr>
        <w:t>4</w:t>
      </w:r>
      <w:r w:rsidR="004A4BB7">
        <w:rPr>
          <w:rFonts w:ascii="仿宋_GB2312" w:eastAsia="仿宋_GB2312" w:hint="eastAsia"/>
          <w:color w:val="000000" w:themeColor="text1"/>
          <w:sz w:val="32"/>
          <w:szCs w:val="32"/>
        </w:rPr>
        <w:t>）申请发明专利2项（正式受理）；发表SCI高水平学术论文2篇；形成顶板深孔爆破</w:t>
      </w:r>
      <w:proofErr w:type="gramStart"/>
      <w:r w:rsidR="004A4BB7">
        <w:rPr>
          <w:rFonts w:ascii="仿宋_GB2312" w:eastAsia="仿宋_GB2312" w:hint="eastAsia"/>
          <w:color w:val="000000" w:themeColor="text1"/>
          <w:sz w:val="32"/>
          <w:szCs w:val="32"/>
        </w:rPr>
        <w:t>断顶企业</w:t>
      </w:r>
      <w:proofErr w:type="gramEnd"/>
      <w:r w:rsidR="004A4BB7">
        <w:rPr>
          <w:rFonts w:ascii="仿宋_GB2312" w:eastAsia="仿宋_GB2312" w:hint="eastAsia"/>
          <w:color w:val="000000" w:themeColor="text1"/>
          <w:sz w:val="32"/>
          <w:szCs w:val="32"/>
        </w:rPr>
        <w:t>技术标准1项</w:t>
      </w:r>
      <w:r w:rsidR="00333BB9">
        <w:rPr>
          <w:rFonts w:ascii="仿宋_GB2312" w:eastAsia="仿宋_GB2312" w:hint="eastAsia"/>
          <w:color w:val="000000" w:themeColor="text1"/>
          <w:sz w:val="32"/>
          <w:szCs w:val="32"/>
        </w:rPr>
        <w:t>；</w:t>
      </w:r>
      <w:r w:rsidR="004A4BB7">
        <w:rPr>
          <w:rFonts w:ascii="仿宋_GB2312" w:eastAsia="仿宋_GB2312" w:hint="eastAsia"/>
          <w:color w:val="000000" w:themeColor="text1"/>
          <w:sz w:val="32"/>
          <w:szCs w:val="32"/>
        </w:rPr>
        <w:t>（</w:t>
      </w:r>
      <w:r w:rsidR="004A4BB7">
        <w:rPr>
          <w:rFonts w:ascii="仿宋_GB2312" w:eastAsia="仿宋_GB2312"/>
          <w:color w:val="000000" w:themeColor="text1"/>
          <w:sz w:val="32"/>
          <w:szCs w:val="32"/>
        </w:rPr>
        <w:t>5</w:t>
      </w:r>
      <w:r w:rsidR="004A4BB7">
        <w:rPr>
          <w:rFonts w:ascii="仿宋_GB2312" w:eastAsia="仿宋_GB2312" w:hint="eastAsia"/>
          <w:color w:val="000000" w:themeColor="text1"/>
          <w:sz w:val="32"/>
          <w:szCs w:val="32"/>
        </w:rPr>
        <w:t>）形成项目研究报告，提交纸质版10份及电子版；通过省级以上技术鉴定。</w:t>
      </w:r>
    </w:p>
    <w:p w14:paraId="017C97D2" w14:textId="73CC5306" w:rsidR="00676CB6" w:rsidRDefault="001A2882">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（四）</w:t>
      </w:r>
      <w:r w:rsidR="004A4BB7">
        <w:rPr>
          <w:rFonts w:ascii="仿宋_GB2312" w:eastAsia="仿宋_GB2312" w:hint="eastAsia"/>
          <w:b/>
          <w:bCs/>
          <w:color w:val="000000" w:themeColor="text1"/>
          <w:sz w:val="32"/>
          <w:szCs w:val="32"/>
        </w:rPr>
        <w:t>完成时限:</w:t>
      </w:r>
      <w:r w:rsidR="004A4BB7">
        <w:rPr>
          <w:rFonts w:ascii="仿宋_GB2312" w:eastAsia="仿宋_GB2312" w:hint="eastAsia"/>
          <w:color w:val="000000" w:themeColor="text1"/>
          <w:sz w:val="32"/>
          <w:szCs w:val="32"/>
        </w:rPr>
        <w:t>2023年12月31日前。</w:t>
      </w:r>
    </w:p>
    <w:p w14:paraId="23D8F47C" w14:textId="639D0938" w:rsidR="00676CB6" w:rsidRDefault="001A2882">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（五）</w:t>
      </w:r>
      <w:r w:rsidR="004A4BB7">
        <w:rPr>
          <w:rFonts w:ascii="仿宋_GB2312" w:eastAsia="仿宋_GB2312" w:hint="eastAsia"/>
          <w:b/>
          <w:bCs/>
          <w:color w:val="000000" w:themeColor="text1"/>
          <w:sz w:val="32"/>
          <w:szCs w:val="32"/>
        </w:rPr>
        <w:t>承诺研发经费：</w:t>
      </w:r>
      <w:r w:rsidR="004A4BB7">
        <w:rPr>
          <w:rFonts w:ascii="仿宋_GB2312" w:eastAsia="仿宋_GB2312" w:hint="eastAsia"/>
          <w:color w:val="000000" w:themeColor="text1"/>
          <w:sz w:val="32"/>
          <w:szCs w:val="32"/>
        </w:rPr>
        <w:t>不高于300万元。</w:t>
      </w:r>
    </w:p>
    <w:p w14:paraId="5527FE6E" w14:textId="0E451448" w:rsidR="00676CB6" w:rsidRDefault="001A2882">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（六）</w:t>
      </w:r>
      <w:r w:rsidR="004A4BB7">
        <w:rPr>
          <w:rFonts w:ascii="仿宋_GB2312" w:eastAsia="仿宋_GB2312" w:hint="eastAsia"/>
          <w:b/>
          <w:bCs/>
          <w:color w:val="000000" w:themeColor="text1"/>
          <w:sz w:val="32"/>
          <w:szCs w:val="32"/>
        </w:rPr>
        <w:t>联系人：</w:t>
      </w:r>
      <w:r w:rsidR="004A4BB7">
        <w:rPr>
          <w:rFonts w:ascii="仿宋_GB2312" w:eastAsia="仿宋_GB2312" w:hint="eastAsia"/>
          <w:color w:val="000000" w:themeColor="text1"/>
          <w:sz w:val="32"/>
          <w:szCs w:val="32"/>
        </w:rPr>
        <w:t xml:space="preserve">李 </w:t>
      </w:r>
      <w:r w:rsidR="004A4BB7">
        <w:rPr>
          <w:rFonts w:ascii="仿宋_GB2312" w:eastAsia="仿宋_GB2312"/>
          <w:color w:val="000000" w:themeColor="text1"/>
          <w:sz w:val="32"/>
          <w:szCs w:val="32"/>
        </w:rPr>
        <w:t xml:space="preserve"> </w:t>
      </w:r>
      <w:r w:rsidR="004A4BB7">
        <w:rPr>
          <w:rFonts w:ascii="仿宋_GB2312" w:eastAsia="仿宋_GB2312" w:hint="eastAsia"/>
          <w:color w:val="000000" w:themeColor="text1"/>
          <w:sz w:val="32"/>
          <w:szCs w:val="32"/>
        </w:rPr>
        <w:t xml:space="preserve">萍 </w:t>
      </w:r>
      <w:r w:rsidR="004A4BB7">
        <w:rPr>
          <w:rFonts w:ascii="仿宋_GB2312" w:eastAsia="仿宋_GB2312"/>
          <w:color w:val="000000" w:themeColor="text1"/>
          <w:sz w:val="32"/>
          <w:szCs w:val="32"/>
        </w:rPr>
        <w:t xml:space="preserve"> </w:t>
      </w:r>
      <w:r w:rsidR="004A4BB7">
        <w:rPr>
          <w:rFonts w:ascii="仿宋_GB2312" w:eastAsia="仿宋_GB2312" w:hint="eastAsia"/>
          <w:color w:val="000000" w:themeColor="text1"/>
          <w:sz w:val="32"/>
          <w:szCs w:val="32"/>
        </w:rPr>
        <w:t>15165373538；</w:t>
      </w:r>
    </w:p>
    <w:p w14:paraId="7A58AEF1" w14:textId="5AF6B995" w:rsidR="00676CB6" w:rsidRDefault="004A4BB7" w:rsidP="001A2882">
      <w:pPr>
        <w:spacing w:line="560" w:lineRule="exact"/>
        <w:ind w:firstLineChars="500" w:firstLine="1606"/>
        <w:rPr>
          <w:rFonts w:ascii="仿宋_GB2312" w:eastAsia="仿宋_GB2312"/>
          <w:color w:val="000000" w:themeColor="text1"/>
          <w:sz w:val="32"/>
          <w:szCs w:val="32"/>
        </w:rPr>
      </w:pPr>
      <w:proofErr w:type="gramStart"/>
      <w:r>
        <w:rPr>
          <w:rFonts w:ascii="仿宋_GB2312" w:eastAsia="仿宋_GB2312" w:hint="eastAsia"/>
          <w:b/>
          <w:bCs/>
          <w:color w:val="000000" w:themeColor="text1"/>
          <w:sz w:val="32"/>
          <w:szCs w:val="32"/>
        </w:rPr>
        <w:lastRenderedPageBreak/>
        <w:t>邮</w:t>
      </w:r>
      <w:proofErr w:type="gramEnd"/>
      <w:r>
        <w:rPr>
          <w:rFonts w:ascii="仿宋_GB2312" w:eastAsia="仿宋_GB2312" w:hint="eastAsia"/>
          <w:b/>
          <w:bCs/>
          <w:color w:val="000000" w:themeColor="text1"/>
          <w:sz w:val="32"/>
          <w:szCs w:val="32"/>
        </w:rPr>
        <w:t xml:space="preserve"> </w:t>
      </w:r>
      <w:r>
        <w:rPr>
          <w:rFonts w:ascii="仿宋_GB2312" w:eastAsia="仿宋_GB2312"/>
          <w:b/>
          <w:bCs/>
          <w:color w:val="000000" w:themeColor="text1"/>
          <w:sz w:val="32"/>
          <w:szCs w:val="32"/>
        </w:rPr>
        <w:t xml:space="preserve"> </w:t>
      </w:r>
      <w:r>
        <w:rPr>
          <w:rFonts w:ascii="仿宋_GB2312" w:eastAsia="仿宋_GB2312" w:hint="eastAsia"/>
          <w:b/>
          <w:bCs/>
          <w:color w:val="000000" w:themeColor="text1"/>
          <w:sz w:val="32"/>
          <w:szCs w:val="32"/>
        </w:rPr>
        <w:t>箱：</w:t>
      </w:r>
      <w:r>
        <w:rPr>
          <w:rFonts w:ascii="仿宋_GB2312" w:eastAsia="仿宋_GB2312" w:hint="eastAsia"/>
          <w:color w:val="000000" w:themeColor="text1"/>
          <w:sz w:val="32"/>
          <w:szCs w:val="32"/>
        </w:rPr>
        <w:t>13269551@qq.com。</w:t>
      </w:r>
    </w:p>
    <w:p w14:paraId="463A6BE2" w14:textId="77777777" w:rsidR="001A2882" w:rsidRDefault="001A2882" w:rsidP="001A2882">
      <w:pPr>
        <w:spacing w:line="560" w:lineRule="exact"/>
        <w:ind w:firstLineChars="500" w:firstLine="1600"/>
        <w:rPr>
          <w:rFonts w:ascii="仿宋_GB2312" w:eastAsia="仿宋_GB2312"/>
          <w:color w:val="000000" w:themeColor="text1"/>
          <w:sz w:val="32"/>
          <w:szCs w:val="32"/>
        </w:rPr>
      </w:pPr>
    </w:p>
    <w:p w14:paraId="373C4824" w14:textId="5D165A37" w:rsidR="00676CB6" w:rsidRDefault="004A4BB7">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项目六：</w:t>
      </w:r>
      <w:proofErr w:type="gramStart"/>
      <w:r>
        <w:rPr>
          <w:rFonts w:ascii="黑体" w:eastAsia="黑体" w:hAnsi="黑体" w:hint="eastAsia"/>
          <w:color w:val="000000" w:themeColor="text1"/>
          <w:sz w:val="32"/>
          <w:szCs w:val="32"/>
        </w:rPr>
        <w:t>转龙湾</w:t>
      </w:r>
      <w:proofErr w:type="gramEnd"/>
      <w:r>
        <w:rPr>
          <w:rFonts w:ascii="黑体" w:eastAsia="黑体" w:hAnsi="黑体" w:hint="eastAsia"/>
          <w:color w:val="000000" w:themeColor="text1"/>
          <w:sz w:val="32"/>
          <w:szCs w:val="32"/>
        </w:rPr>
        <w:t>煤矿公涅尔盖沟河下采煤关键技术研究</w:t>
      </w:r>
    </w:p>
    <w:p w14:paraId="1EA858D5" w14:textId="47ADF27E" w:rsidR="00676CB6" w:rsidRDefault="004C0C03">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（一）</w:t>
      </w:r>
      <w:r w:rsidR="004A4BB7">
        <w:rPr>
          <w:rFonts w:ascii="仿宋_GB2312" w:eastAsia="仿宋_GB2312" w:hint="eastAsia"/>
          <w:b/>
          <w:bCs/>
          <w:color w:val="000000" w:themeColor="text1"/>
          <w:sz w:val="32"/>
          <w:szCs w:val="32"/>
        </w:rPr>
        <w:t>发榜单位：</w:t>
      </w:r>
      <w:proofErr w:type="gramStart"/>
      <w:r w:rsidR="004A4BB7">
        <w:rPr>
          <w:rFonts w:ascii="仿宋_GB2312" w:eastAsia="仿宋_GB2312" w:hint="eastAsia"/>
          <w:color w:val="000000" w:themeColor="text1"/>
          <w:sz w:val="32"/>
          <w:szCs w:val="32"/>
        </w:rPr>
        <w:t>兖</w:t>
      </w:r>
      <w:proofErr w:type="gramEnd"/>
      <w:r w:rsidR="004A4BB7">
        <w:rPr>
          <w:rFonts w:ascii="仿宋_GB2312" w:eastAsia="仿宋_GB2312" w:hint="eastAsia"/>
          <w:color w:val="000000" w:themeColor="text1"/>
          <w:sz w:val="32"/>
          <w:szCs w:val="32"/>
        </w:rPr>
        <w:t>矿能源集团股份有限公司</w:t>
      </w:r>
    </w:p>
    <w:p w14:paraId="3B64AF5B" w14:textId="69B2F93B" w:rsidR="00676CB6" w:rsidRDefault="004C0C03">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（二）</w:t>
      </w:r>
      <w:r w:rsidR="004A4BB7">
        <w:rPr>
          <w:rFonts w:ascii="仿宋_GB2312" w:eastAsia="仿宋_GB2312" w:hint="eastAsia"/>
          <w:b/>
          <w:bCs/>
          <w:color w:val="000000" w:themeColor="text1"/>
          <w:sz w:val="32"/>
          <w:szCs w:val="32"/>
        </w:rPr>
        <w:t>研究内容：</w:t>
      </w:r>
      <w:proofErr w:type="gramStart"/>
      <w:r w:rsidR="004A4BB7">
        <w:rPr>
          <w:rFonts w:ascii="仿宋_GB2312" w:eastAsia="仿宋_GB2312" w:hint="eastAsia"/>
          <w:color w:val="000000" w:themeColor="text1"/>
          <w:sz w:val="32"/>
          <w:szCs w:val="32"/>
        </w:rPr>
        <w:t>转龙湾</w:t>
      </w:r>
      <w:proofErr w:type="gramEnd"/>
      <w:r w:rsidR="004A4BB7">
        <w:rPr>
          <w:rFonts w:ascii="仿宋_GB2312" w:eastAsia="仿宋_GB2312" w:hint="eastAsia"/>
          <w:color w:val="000000" w:themeColor="text1"/>
          <w:sz w:val="32"/>
          <w:szCs w:val="32"/>
        </w:rPr>
        <w:t>煤矿井田南部为公</w:t>
      </w:r>
      <w:proofErr w:type="gramStart"/>
      <w:r w:rsidR="004A4BB7">
        <w:rPr>
          <w:rFonts w:ascii="仿宋_GB2312" w:eastAsia="仿宋_GB2312" w:hint="eastAsia"/>
          <w:color w:val="000000" w:themeColor="text1"/>
          <w:sz w:val="32"/>
          <w:szCs w:val="32"/>
        </w:rPr>
        <w:t>涅</w:t>
      </w:r>
      <w:proofErr w:type="gramEnd"/>
      <w:r w:rsidR="004A4BB7">
        <w:rPr>
          <w:rFonts w:ascii="仿宋_GB2312" w:eastAsia="仿宋_GB2312" w:hint="eastAsia"/>
          <w:color w:val="000000" w:themeColor="text1"/>
          <w:sz w:val="32"/>
          <w:szCs w:val="32"/>
        </w:rPr>
        <w:t>尔盖沟流经区域，井田内流经面积4.8km</w:t>
      </w:r>
      <w:r w:rsidR="004A4BB7">
        <w:rPr>
          <w:rFonts w:ascii="仿宋_GB2312" w:eastAsia="仿宋_GB2312" w:hint="eastAsia"/>
          <w:color w:val="000000" w:themeColor="text1"/>
          <w:sz w:val="32"/>
          <w:szCs w:val="32"/>
          <w:vertAlign w:val="superscript"/>
        </w:rPr>
        <w:t>2</w:t>
      </w:r>
      <w:r w:rsidR="004A4BB7">
        <w:rPr>
          <w:rFonts w:ascii="仿宋_GB2312" w:eastAsia="仿宋_GB2312" w:hint="eastAsia"/>
          <w:color w:val="000000" w:themeColor="text1"/>
          <w:sz w:val="32"/>
          <w:szCs w:val="32"/>
        </w:rPr>
        <w:t>，造成煤炭资源压覆。项目需根据现有法律、法规及行业标准规范，针对性提出公涅尔盖沟水体下采煤的合规性；进一步查明地层层序及岩石力学性质，查明公涅尔盖沟区域地表水与第四系松散沙层含水层补给、排泄关系，研究该区域地表水与地下水转化规律；提出公涅尔盖沟区域Ⅱ-3煤层正常开采条件下防突水溃沙技术方案，获得公涅尔盖沟不同径流条件下保水开采关键技术，成功释放并安全开采河下压煤资源。</w:t>
      </w:r>
    </w:p>
    <w:p w14:paraId="20A816F1" w14:textId="03ED7CB2" w:rsidR="00676CB6" w:rsidRDefault="004C0C03">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（三）</w:t>
      </w:r>
      <w:r w:rsidR="004A4BB7">
        <w:rPr>
          <w:rFonts w:ascii="仿宋_GB2312" w:eastAsia="仿宋_GB2312" w:hint="eastAsia"/>
          <w:b/>
          <w:bCs/>
          <w:color w:val="000000" w:themeColor="text1"/>
          <w:sz w:val="32"/>
          <w:szCs w:val="32"/>
        </w:rPr>
        <w:t>考核指标：</w:t>
      </w:r>
      <w:r w:rsidR="004A4BB7">
        <w:rPr>
          <w:rFonts w:ascii="仿宋_GB2312" w:eastAsia="仿宋_GB2312" w:hint="eastAsia"/>
          <w:color w:val="000000" w:themeColor="text1"/>
          <w:sz w:val="32"/>
          <w:szCs w:val="32"/>
        </w:rPr>
        <w:t>（1）实现公涅尔盖沟区域压覆Ⅱ-3煤层正常开采，且回采率不低于75%</w:t>
      </w:r>
      <w:r w:rsidR="00333BB9">
        <w:rPr>
          <w:rFonts w:ascii="仿宋_GB2312" w:eastAsia="仿宋_GB2312" w:hint="eastAsia"/>
          <w:color w:val="000000" w:themeColor="text1"/>
          <w:sz w:val="32"/>
          <w:szCs w:val="32"/>
        </w:rPr>
        <w:t>；</w:t>
      </w:r>
      <w:r w:rsidR="004A4BB7">
        <w:rPr>
          <w:rFonts w:ascii="仿宋_GB2312" w:eastAsia="仿宋_GB2312" w:hint="eastAsia"/>
          <w:color w:val="000000" w:themeColor="text1"/>
          <w:sz w:val="32"/>
          <w:szCs w:val="32"/>
        </w:rPr>
        <w:t>（2）制定公涅尔盖沟区域Ⅱ-3煤层开采防突水溃沙技术方案，预计回采工作面涌水量</w:t>
      </w:r>
      <w:r w:rsidR="00333BB9">
        <w:rPr>
          <w:rFonts w:ascii="仿宋_GB2312" w:eastAsia="仿宋_GB2312" w:hint="eastAsia"/>
          <w:color w:val="000000" w:themeColor="text1"/>
          <w:sz w:val="32"/>
          <w:szCs w:val="32"/>
        </w:rPr>
        <w:t>；</w:t>
      </w:r>
      <w:r w:rsidR="004A4BB7">
        <w:rPr>
          <w:rFonts w:ascii="仿宋_GB2312" w:eastAsia="仿宋_GB2312" w:hint="eastAsia"/>
          <w:color w:val="000000" w:themeColor="text1"/>
          <w:sz w:val="32"/>
          <w:szCs w:val="32"/>
        </w:rPr>
        <w:t>（3）施工不少于3个水文地质孔</w:t>
      </w:r>
      <w:r w:rsidR="00333BB9">
        <w:rPr>
          <w:rFonts w:ascii="仿宋_GB2312" w:eastAsia="仿宋_GB2312" w:hint="eastAsia"/>
          <w:color w:val="000000" w:themeColor="text1"/>
          <w:sz w:val="32"/>
          <w:szCs w:val="32"/>
        </w:rPr>
        <w:t>；</w:t>
      </w:r>
      <w:r w:rsidR="004A4BB7">
        <w:rPr>
          <w:rFonts w:ascii="仿宋_GB2312" w:eastAsia="仿宋_GB2312" w:hint="eastAsia"/>
          <w:color w:val="000000" w:themeColor="text1"/>
          <w:sz w:val="32"/>
          <w:szCs w:val="32"/>
        </w:rPr>
        <w:t>（4）形成项目研究报告，提交纸质版10份及电子版；通过由发榜方组织的专家评审</w:t>
      </w:r>
      <w:r w:rsidR="00333BB9">
        <w:rPr>
          <w:rFonts w:ascii="仿宋_GB2312" w:eastAsia="仿宋_GB2312" w:hint="eastAsia"/>
          <w:color w:val="000000" w:themeColor="text1"/>
          <w:sz w:val="32"/>
          <w:szCs w:val="32"/>
        </w:rPr>
        <w:t>；</w:t>
      </w:r>
      <w:r w:rsidR="004A4BB7">
        <w:rPr>
          <w:rFonts w:ascii="仿宋_GB2312" w:eastAsia="仿宋_GB2312" w:hint="eastAsia"/>
          <w:color w:val="000000" w:themeColor="text1"/>
          <w:sz w:val="32"/>
          <w:szCs w:val="32"/>
        </w:rPr>
        <w:t>（5）申请发明专利1项（正式受理）；发表核心及以上期刊论文2篇。</w:t>
      </w:r>
    </w:p>
    <w:p w14:paraId="6B84F011" w14:textId="01D65A31" w:rsidR="00676CB6" w:rsidRDefault="004C0C03">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（四）</w:t>
      </w:r>
      <w:r w:rsidR="004A4BB7">
        <w:rPr>
          <w:rFonts w:ascii="仿宋_GB2312" w:eastAsia="仿宋_GB2312" w:hint="eastAsia"/>
          <w:b/>
          <w:bCs/>
          <w:color w:val="000000" w:themeColor="text1"/>
          <w:sz w:val="32"/>
          <w:szCs w:val="32"/>
        </w:rPr>
        <w:t xml:space="preserve">完成时限: </w:t>
      </w:r>
      <w:r w:rsidR="004A4BB7">
        <w:rPr>
          <w:rFonts w:ascii="仿宋_GB2312" w:eastAsia="仿宋_GB2312" w:hint="eastAsia"/>
          <w:color w:val="000000" w:themeColor="text1"/>
          <w:sz w:val="32"/>
          <w:szCs w:val="32"/>
        </w:rPr>
        <w:t>2023年10月31日前。</w:t>
      </w:r>
    </w:p>
    <w:p w14:paraId="65FAB82E" w14:textId="00ABB991" w:rsidR="00676CB6" w:rsidRDefault="004C0C03">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（五）</w:t>
      </w:r>
      <w:r w:rsidR="004A4BB7">
        <w:rPr>
          <w:rFonts w:ascii="仿宋_GB2312" w:eastAsia="仿宋_GB2312" w:hint="eastAsia"/>
          <w:b/>
          <w:bCs/>
          <w:color w:val="000000" w:themeColor="text1"/>
          <w:sz w:val="32"/>
          <w:szCs w:val="32"/>
        </w:rPr>
        <w:t>承诺研发经费：</w:t>
      </w:r>
      <w:r w:rsidR="004A4BB7">
        <w:rPr>
          <w:rFonts w:ascii="仿宋_GB2312" w:eastAsia="仿宋_GB2312" w:hint="eastAsia"/>
          <w:color w:val="000000" w:themeColor="text1"/>
          <w:sz w:val="32"/>
          <w:szCs w:val="32"/>
        </w:rPr>
        <w:t>不高于180万元。</w:t>
      </w:r>
    </w:p>
    <w:p w14:paraId="5E78AE3A" w14:textId="6AC798D7" w:rsidR="00676CB6" w:rsidRDefault="004C0C03">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（六）</w:t>
      </w:r>
      <w:r w:rsidR="004A4BB7">
        <w:rPr>
          <w:rFonts w:ascii="仿宋_GB2312" w:eastAsia="仿宋_GB2312" w:hint="eastAsia"/>
          <w:b/>
          <w:bCs/>
          <w:color w:val="000000" w:themeColor="text1"/>
          <w:sz w:val="32"/>
          <w:szCs w:val="32"/>
        </w:rPr>
        <w:t>联系人：</w:t>
      </w:r>
      <w:r w:rsidR="004A4BB7">
        <w:rPr>
          <w:rFonts w:ascii="仿宋_GB2312" w:eastAsia="仿宋_GB2312" w:hint="eastAsia"/>
          <w:color w:val="000000" w:themeColor="text1"/>
          <w:sz w:val="32"/>
          <w:szCs w:val="32"/>
        </w:rPr>
        <w:t>高树磊  18947706636；</w:t>
      </w:r>
    </w:p>
    <w:p w14:paraId="56C0C807" w14:textId="45842825" w:rsidR="00676CB6" w:rsidRDefault="004A4BB7" w:rsidP="004C0C03">
      <w:pPr>
        <w:spacing w:line="560" w:lineRule="exact"/>
        <w:ind w:firstLineChars="500" w:firstLine="1606"/>
        <w:rPr>
          <w:rFonts w:ascii="仿宋_GB2312" w:eastAsia="仿宋_GB2312"/>
          <w:sz w:val="32"/>
          <w:szCs w:val="32"/>
        </w:rPr>
      </w:pPr>
      <w:proofErr w:type="gramStart"/>
      <w:r>
        <w:rPr>
          <w:rFonts w:ascii="仿宋_GB2312" w:eastAsia="仿宋_GB2312" w:hint="eastAsia"/>
          <w:b/>
          <w:bCs/>
          <w:color w:val="000000" w:themeColor="text1"/>
          <w:sz w:val="32"/>
          <w:szCs w:val="32"/>
        </w:rPr>
        <w:t>邮</w:t>
      </w:r>
      <w:proofErr w:type="gramEnd"/>
      <w:r>
        <w:rPr>
          <w:rFonts w:ascii="仿宋_GB2312" w:eastAsia="仿宋_GB2312" w:hint="eastAsia"/>
          <w:b/>
          <w:bCs/>
          <w:color w:val="000000" w:themeColor="text1"/>
          <w:sz w:val="32"/>
          <w:szCs w:val="32"/>
        </w:rPr>
        <w:t xml:space="preserve"> </w:t>
      </w:r>
      <w:r>
        <w:rPr>
          <w:rFonts w:ascii="仿宋_GB2312" w:eastAsia="仿宋_GB2312"/>
          <w:b/>
          <w:bCs/>
          <w:color w:val="000000" w:themeColor="text1"/>
          <w:sz w:val="32"/>
          <w:szCs w:val="32"/>
        </w:rPr>
        <w:t xml:space="preserve"> </w:t>
      </w:r>
      <w:r>
        <w:rPr>
          <w:rFonts w:ascii="仿宋_GB2312" w:eastAsia="仿宋_GB2312" w:hint="eastAsia"/>
          <w:b/>
          <w:bCs/>
          <w:color w:val="000000" w:themeColor="text1"/>
          <w:sz w:val="32"/>
          <w:szCs w:val="32"/>
        </w:rPr>
        <w:t>箱：</w:t>
      </w:r>
      <w:r>
        <w:rPr>
          <w:rFonts w:ascii="仿宋_GB2312" w:eastAsia="仿宋_GB2312"/>
          <w:sz w:val="32"/>
          <w:szCs w:val="32"/>
        </w:rPr>
        <w:t>13791767396@163.com</w:t>
      </w:r>
      <w:r>
        <w:rPr>
          <w:rFonts w:ascii="仿宋_GB2312" w:eastAsia="仿宋_GB2312" w:hint="eastAsia"/>
          <w:sz w:val="32"/>
          <w:szCs w:val="32"/>
        </w:rPr>
        <w:t>。</w:t>
      </w:r>
    </w:p>
    <w:p w14:paraId="7A04F9DD" w14:textId="77777777" w:rsidR="004C0C03" w:rsidRDefault="004C0C03" w:rsidP="004C0C03">
      <w:pPr>
        <w:spacing w:line="560" w:lineRule="exact"/>
        <w:ind w:firstLineChars="500" w:firstLine="1600"/>
        <w:rPr>
          <w:rFonts w:ascii="仿宋_GB2312" w:eastAsia="仿宋_GB2312"/>
          <w:sz w:val="32"/>
          <w:szCs w:val="32"/>
        </w:rPr>
      </w:pPr>
    </w:p>
    <w:p w14:paraId="3CC69008" w14:textId="57DD67D7" w:rsidR="00676CB6" w:rsidRDefault="004A4BB7">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项目七：氯乙烯无汞触媒研究与应用</w:t>
      </w:r>
    </w:p>
    <w:p w14:paraId="2890546E" w14:textId="100ACBB6" w:rsidR="00676CB6" w:rsidRDefault="00C03CBD">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sz w:val="32"/>
          <w:szCs w:val="32"/>
        </w:rPr>
        <w:t>（一）</w:t>
      </w:r>
      <w:r w:rsidR="004A4BB7">
        <w:rPr>
          <w:rFonts w:ascii="仿宋_GB2312" w:eastAsia="仿宋_GB2312" w:hint="eastAsia"/>
          <w:b/>
          <w:bCs/>
          <w:sz w:val="32"/>
          <w:szCs w:val="32"/>
        </w:rPr>
        <w:t>发榜单位：</w:t>
      </w:r>
      <w:r w:rsidR="004A4BB7">
        <w:rPr>
          <w:rFonts w:ascii="仿宋_GB2312" w:eastAsia="仿宋_GB2312" w:hint="eastAsia"/>
          <w:color w:val="000000" w:themeColor="text1"/>
          <w:sz w:val="32"/>
          <w:szCs w:val="32"/>
        </w:rPr>
        <w:t>山东泰汶盐化工有限责任公司</w:t>
      </w:r>
    </w:p>
    <w:p w14:paraId="4403CB6A" w14:textId="2AA0B4E1" w:rsidR="00676CB6" w:rsidRDefault="00C03CBD">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sz w:val="32"/>
          <w:szCs w:val="32"/>
        </w:rPr>
        <w:t>（二）</w:t>
      </w:r>
      <w:r w:rsidR="004A4BB7">
        <w:rPr>
          <w:rFonts w:ascii="仿宋_GB2312" w:eastAsia="仿宋_GB2312" w:hint="eastAsia"/>
          <w:b/>
          <w:bCs/>
          <w:sz w:val="32"/>
          <w:szCs w:val="32"/>
        </w:rPr>
        <w:t>研究内容：</w:t>
      </w:r>
      <w:r w:rsidR="009424EB">
        <w:rPr>
          <w:rFonts w:ascii="仿宋_GB2312" w:eastAsia="仿宋_GB2312" w:hint="eastAsia"/>
          <w:color w:val="000000" w:themeColor="text1"/>
          <w:sz w:val="32"/>
          <w:szCs w:val="32"/>
        </w:rPr>
        <w:t>现</w:t>
      </w:r>
      <w:r w:rsidR="004A4BB7">
        <w:rPr>
          <w:rFonts w:ascii="仿宋_GB2312" w:eastAsia="仿宋_GB2312" w:hint="eastAsia"/>
          <w:color w:val="000000" w:themeColor="text1"/>
          <w:sz w:val="32"/>
          <w:szCs w:val="32"/>
        </w:rPr>
        <w:t>氯乙烯生产过程中使用低汞触媒和超低汞触媒，存在汞污染环保风险。项目拟在发榜单位转化系统试验无汞触媒，揭榜方需持有效的无汞触媒产品方案，提供物供触媒方案、配方、试验成品、技术支持等，并负责免费在发榜单位转化系统进行小试、中试。发榜单位提供试验用转化器及配套设备设施等支持。试验成功并达到生产要求后，经双方确认，签订合作协议，将现有转化系统的触媒更换为无汞触媒。在转化装置研究试验过程中形成的无汞触媒相关专利、发明</w:t>
      </w:r>
      <w:r w:rsidR="009424EB">
        <w:rPr>
          <w:rFonts w:ascii="仿宋_GB2312" w:eastAsia="仿宋_GB2312" w:hint="eastAsia"/>
          <w:color w:val="000000" w:themeColor="text1"/>
          <w:sz w:val="32"/>
          <w:szCs w:val="32"/>
        </w:rPr>
        <w:t>，</w:t>
      </w:r>
      <w:r w:rsidR="004A4BB7">
        <w:rPr>
          <w:rFonts w:ascii="仿宋_GB2312" w:eastAsia="仿宋_GB2312" w:hint="eastAsia"/>
          <w:color w:val="000000" w:themeColor="text1"/>
          <w:sz w:val="32"/>
          <w:szCs w:val="32"/>
        </w:rPr>
        <w:t>由发榜单位和揭榜方共同拥有；发榜单位可享受触媒优惠价格。</w:t>
      </w:r>
    </w:p>
    <w:p w14:paraId="609F77F9" w14:textId="26998895" w:rsidR="00676CB6" w:rsidRDefault="00C03CBD">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sz w:val="32"/>
          <w:szCs w:val="32"/>
        </w:rPr>
        <w:t>（三）</w:t>
      </w:r>
      <w:r w:rsidR="004A4BB7">
        <w:rPr>
          <w:rFonts w:ascii="仿宋_GB2312" w:eastAsia="仿宋_GB2312" w:hint="eastAsia"/>
          <w:b/>
          <w:bCs/>
          <w:sz w:val="32"/>
          <w:szCs w:val="32"/>
        </w:rPr>
        <w:t>考核指标：</w:t>
      </w:r>
      <w:r w:rsidR="004A4BB7">
        <w:rPr>
          <w:rFonts w:ascii="仿宋_GB2312" w:eastAsia="仿宋_GB2312" w:hint="eastAsia"/>
          <w:color w:val="000000" w:themeColor="text1"/>
          <w:sz w:val="32"/>
          <w:szCs w:val="32"/>
        </w:rPr>
        <w:t>使用无汞触媒生产氯乙烯，保证转化率不低于97%，且转化后总管含乙炔＜3%；在保证高效能的同时，确保加压精馏工序的安全稳定。</w:t>
      </w:r>
    </w:p>
    <w:p w14:paraId="60CA7CD2" w14:textId="59E1FAD4" w:rsidR="00676CB6" w:rsidRDefault="00C03CBD">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sz w:val="32"/>
          <w:szCs w:val="32"/>
        </w:rPr>
        <w:t>（四）</w:t>
      </w:r>
      <w:r w:rsidR="004A4BB7">
        <w:rPr>
          <w:rFonts w:ascii="仿宋_GB2312" w:eastAsia="仿宋_GB2312" w:hint="eastAsia"/>
          <w:b/>
          <w:bCs/>
          <w:sz w:val="32"/>
          <w:szCs w:val="32"/>
        </w:rPr>
        <w:t>完成时限：</w:t>
      </w:r>
      <w:r w:rsidR="004A4BB7">
        <w:rPr>
          <w:rFonts w:ascii="仿宋_GB2312" w:eastAsia="仿宋_GB2312" w:hint="eastAsia"/>
          <w:color w:val="000000" w:themeColor="text1"/>
          <w:sz w:val="32"/>
          <w:szCs w:val="32"/>
        </w:rPr>
        <w:t>2023年12月31日前。</w:t>
      </w:r>
    </w:p>
    <w:p w14:paraId="53237DAC" w14:textId="37C2797B" w:rsidR="00676CB6" w:rsidRDefault="00C03CBD">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sz w:val="32"/>
          <w:szCs w:val="32"/>
        </w:rPr>
        <w:t>（五）</w:t>
      </w:r>
      <w:r w:rsidR="004A4BB7">
        <w:rPr>
          <w:rFonts w:ascii="仿宋_GB2312" w:eastAsia="仿宋_GB2312" w:hint="eastAsia"/>
          <w:b/>
          <w:bCs/>
          <w:sz w:val="32"/>
          <w:szCs w:val="32"/>
        </w:rPr>
        <w:t>承诺研发经费：</w:t>
      </w:r>
      <w:r w:rsidR="004A4BB7">
        <w:rPr>
          <w:rFonts w:ascii="仿宋_GB2312" w:eastAsia="仿宋_GB2312" w:hint="eastAsia"/>
          <w:color w:val="000000" w:themeColor="text1"/>
          <w:sz w:val="32"/>
          <w:szCs w:val="32"/>
        </w:rPr>
        <w:t>不高于50万元。</w:t>
      </w:r>
    </w:p>
    <w:p w14:paraId="13991338" w14:textId="55FA814B" w:rsidR="00676CB6" w:rsidRDefault="00C03CBD">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sz w:val="32"/>
          <w:szCs w:val="32"/>
        </w:rPr>
        <w:t>（六）</w:t>
      </w:r>
      <w:r w:rsidR="004A4BB7">
        <w:rPr>
          <w:rFonts w:ascii="仿宋_GB2312" w:eastAsia="仿宋_GB2312" w:hint="eastAsia"/>
          <w:b/>
          <w:bCs/>
          <w:sz w:val="32"/>
          <w:szCs w:val="32"/>
        </w:rPr>
        <w:t>联系</w:t>
      </w:r>
      <w:r>
        <w:rPr>
          <w:rFonts w:ascii="仿宋_GB2312" w:eastAsia="仿宋_GB2312" w:hint="eastAsia"/>
          <w:b/>
          <w:bCs/>
          <w:sz w:val="32"/>
          <w:szCs w:val="32"/>
        </w:rPr>
        <w:t>人</w:t>
      </w:r>
      <w:r w:rsidR="004A4BB7">
        <w:rPr>
          <w:rFonts w:ascii="仿宋_GB2312" w:eastAsia="仿宋_GB2312" w:hint="eastAsia"/>
          <w:b/>
          <w:bCs/>
          <w:sz w:val="32"/>
          <w:szCs w:val="32"/>
        </w:rPr>
        <w:t>：</w:t>
      </w:r>
      <w:r w:rsidR="004A4BB7">
        <w:rPr>
          <w:rFonts w:ascii="仿宋_GB2312" w:eastAsia="仿宋_GB2312" w:hint="eastAsia"/>
          <w:color w:val="000000" w:themeColor="text1"/>
          <w:sz w:val="32"/>
          <w:szCs w:val="32"/>
        </w:rPr>
        <w:t xml:space="preserve">吴 </w:t>
      </w:r>
      <w:r w:rsidR="004A4BB7">
        <w:rPr>
          <w:rFonts w:ascii="仿宋_GB2312" w:eastAsia="仿宋_GB2312"/>
          <w:color w:val="000000" w:themeColor="text1"/>
          <w:sz w:val="32"/>
          <w:szCs w:val="32"/>
        </w:rPr>
        <w:t xml:space="preserve"> </w:t>
      </w:r>
      <w:r w:rsidR="004A4BB7">
        <w:rPr>
          <w:rFonts w:ascii="仿宋_GB2312" w:eastAsia="仿宋_GB2312" w:hint="eastAsia"/>
          <w:color w:val="000000" w:themeColor="text1"/>
          <w:sz w:val="32"/>
          <w:szCs w:val="32"/>
        </w:rPr>
        <w:t xml:space="preserve">超 </w:t>
      </w:r>
      <w:r w:rsidR="004A4BB7">
        <w:rPr>
          <w:rFonts w:ascii="仿宋_GB2312" w:eastAsia="仿宋_GB2312"/>
          <w:color w:val="000000" w:themeColor="text1"/>
          <w:sz w:val="32"/>
          <w:szCs w:val="32"/>
        </w:rPr>
        <w:t xml:space="preserve"> </w:t>
      </w:r>
      <w:r>
        <w:rPr>
          <w:rFonts w:ascii="仿宋_GB2312" w:eastAsia="仿宋_GB2312"/>
          <w:color w:val="000000" w:themeColor="text1"/>
          <w:sz w:val="32"/>
          <w:szCs w:val="32"/>
        </w:rPr>
        <w:t xml:space="preserve"> </w:t>
      </w:r>
      <w:r w:rsidR="004A4BB7">
        <w:rPr>
          <w:rFonts w:ascii="仿宋_GB2312" w:eastAsia="仿宋_GB2312" w:hint="eastAsia"/>
          <w:color w:val="000000" w:themeColor="text1"/>
          <w:sz w:val="32"/>
          <w:szCs w:val="32"/>
        </w:rPr>
        <w:t>13275388311；</w:t>
      </w:r>
    </w:p>
    <w:p w14:paraId="7282F5C0" w14:textId="7A3759F3" w:rsidR="00676CB6" w:rsidRDefault="004A4BB7" w:rsidP="00C03CBD">
      <w:pPr>
        <w:spacing w:line="560" w:lineRule="exact"/>
        <w:ind w:firstLineChars="500" w:firstLine="1606"/>
        <w:rPr>
          <w:rFonts w:ascii="仿宋_GB2312" w:eastAsia="仿宋_GB2312"/>
          <w:color w:val="000000" w:themeColor="text1"/>
          <w:sz w:val="32"/>
          <w:szCs w:val="32"/>
        </w:rPr>
      </w:pPr>
      <w:proofErr w:type="gramStart"/>
      <w:r w:rsidRPr="00023AFF">
        <w:rPr>
          <w:rFonts w:ascii="仿宋_GB2312" w:eastAsia="仿宋_GB2312" w:hint="eastAsia"/>
          <w:b/>
          <w:bCs/>
          <w:color w:val="000000" w:themeColor="text1"/>
          <w:sz w:val="32"/>
          <w:szCs w:val="32"/>
        </w:rPr>
        <w:t>邮</w:t>
      </w:r>
      <w:proofErr w:type="gramEnd"/>
      <w:r w:rsidRPr="00023AFF">
        <w:rPr>
          <w:rFonts w:ascii="仿宋_GB2312" w:eastAsia="仿宋_GB2312" w:hint="eastAsia"/>
          <w:b/>
          <w:bCs/>
          <w:color w:val="000000" w:themeColor="text1"/>
          <w:sz w:val="32"/>
          <w:szCs w:val="32"/>
        </w:rPr>
        <w:t xml:space="preserve"> </w:t>
      </w:r>
      <w:r w:rsidRPr="00023AFF">
        <w:rPr>
          <w:rFonts w:ascii="仿宋_GB2312" w:eastAsia="仿宋_GB2312"/>
          <w:b/>
          <w:bCs/>
          <w:color w:val="000000" w:themeColor="text1"/>
          <w:sz w:val="32"/>
          <w:szCs w:val="32"/>
        </w:rPr>
        <w:t xml:space="preserve"> </w:t>
      </w:r>
      <w:r w:rsidRPr="00023AFF">
        <w:rPr>
          <w:rFonts w:ascii="仿宋_GB2312" w:eastAsia="仿宋_GB2312" w:hint="eastAsia"/>
          <w:b/>
          <w:bCs/>
          <w:color w:val="000000" w:themeColor="text1"/>
          <w:sz w:val="32"/>
          <w:szCs w:val="32"/>
        </w:rPr>
        <w:t>箱：</w:t>
      </w:r>
      <w:hyperlink r:id="rId9" w:history="1">
        <w:r>
          <w:rPr>
            <w:rFonts w:ascii="仿宋_GB2312" w:eastAsia="仿宋_GB2312" w:hint="eastAsia"/>
            <w:color w:val="000000" w:themeColor="text1"/>
            <w:sz w:val="32"/>
            <w:szCs w:val="32"/>
          </w:rPr>
          <w:t>wuchao_cj@163.com</w:t>
        </w:r>
      </w:hyperlink>
      <w:r>
        <w:rPr>
          <w:rFonts w:ascii="仿宋_GB2312" w:eastAsia="仿宋_GB2312" w:hint="eastAsia"/>
          <w:color w:val="000000" w:themeColor="text1"/>
          <w:sz w:val="32"/>
          <w:szCs w:val="32"/>
        </w:rPr>
        <w:t>。</w:t>
      </w:r>
    </w:p>
    <w:p w14:paraId="3882B105" w14:textId="77777777" w:rsidR="00023AFF" w:rsidRDefault="00023AFF" w:rsidP="00C03CBD">
      <w:pPr>
        <w:spacing w:line="560" w:lineRule="exact"/>
        <w:ind w:firstLineChars="500" w:firstLine="1600"/>
        <w:rPr>
          <w:rFonts w:ascii="仿宋_GB2312" w:eastAsia="仿宋_GB2312"/>
          <w:color w:val="000000" w:themeColor="text1"/>
          <w:sz w:val="32"/>
          <w:szCs w:val="32"/>
        </w:rPr>
      </w:pPr>
    </w:p>
    <w:p w14:paraId="251ABF9C" w14:textId="2A1AEB8A" w:rsidR="00676CB6" w:rsidRDefault="004A4BB7">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项目八：25D尼龙弹性体的设计与开发</w:t>
      </w:r>
    </w:p>
    <w:p w14:paraId="0E359D11" w14:textId="4563A1C8" w:rsidR="00676CB6" w:rsidRDefault="00023AFF">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sz w:val="32"/>
          <w:szCs w:val="32"/>
        </w:rPr>
        <w:t>（一）</w:t>
      </w:r>
      <w:r w:rsidR="004A4BB7">
        <w:rPr>
          <w:rFonts w:ascii="仿宋_GB2312" w:eastAsia="仿宋_GB2312" w:hint="eastAsia"/>
          <w:b/>
          <w:bCs/>
          <w:sz w:val="32"/>
          <w:szCs w:val="32"/>
        </w:rPr>
        <w:t>发榜单位：</w:t>
      </w:r>
      <w:r w:rsidR="004A4BB7">
        <w:rPr>
          <w:rFonts w:ascii="仿宋_GB2312" w:eastAsia="仿宋_GB2312" w:hint="eastAsia"/>
          <w:color w:val="000000" w:themeColor="text1"/>
          <w:sz w:val="32"/>
          <w:szCs w:val="32"/>
        </w:rPr>
        <w:t>山东东辰瑞森新材料科技有限公司</w:t>
      </w:r>
    </w:p>
    <w:p w14:paraId="39D73D0A" w14:textId="3CA73391" w:rsidR="00676CB6" w:rsidRDefault="00023AFF">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sz w:val="32"/>
          <w:szCs w:val="32"/>
        </w:rPr>
        <w:t>（二）</w:t>
      </w:r>
      <w:r w:rsidR="004A4BB7">
        <w:rPr>
          <w:rFonts w:ascii="仿宋_GB2312" w:eastAsia="仿宋_GB2312" w:hint="eastAsia"/>
          <w:b/>
          <w:bCs/>
          <w:sz w:val="32"/>
          <w:szCs w:val="32"/>
        </w:rPr>
        <w:t>研究内容：</w:t>
      </w:r>
      <w:r w:rsidR="004A4BB7">
        <w:rPr>
          <w:rFonts w:ascii="仿宋_GB2312" w:eastAsia="仿宋_GB2312" w:hint="eastAsia"/>
          <w:color w:val="000000" w:themeColor="text1"/>
          <w:sz w:val="32"/>
          <w:szCs w:val="32"/>
        </w:rPr>
        <w:t>以</w:t>
      </w:r>
      <w:r w:rsidR="0007048A">
        <w:rPr>
          <w:rFonts w:ascii="仿宋_GB2312" w:eastAsia="仿宋_GB2312" w:hint="eastAsia"/>
          <w:color w:val="000000" w:themeColor="text1"/>
          <w:sz w:val="32"/>
          <w:szCs w:val="32"/>
        </w:rPr>
        <w:t>PA6、</w:t>
      </w:r>
      <w:r w:rsidR="004A4BB7">
        <w:rPr>
          <w:rFonts w:ascii="仿宋_GB2312" w:eastAsia="仿宋_GB2312" w:hint="eastAsia"/>
          <w:color w:val="000000" w:themeColor="text1"/>
          <w:sz w:val="32"/>
          <w:szCs w:val="32"/>
        </w:rPr>
        <w:t>PA1012为硬段、以各种分子</w:t>
      </w:r>
      <w:r w:rsidR="004A4BB7">
        <w:rPr>
          <w:rFonts w:ascii="仿宋_GB2312" w:eastAsia="仿宋_GB2312" w:hint="eastAsia"/>
          <w:color w:val="000000" w:themeColor="text1"/>
          <w:sz w:val="32"/>
          <w:szCs w:val="32"/>
        </w:rPr>
        <w:lastRenderedPageBreak/>
        <w:t>量的聚醚、聚酯</w:t>
      </w:r>
      <w:r w:rsidR="00BC38FC">
        <w:rPr>
          <w:rFonts w:ascii="仿宋_GB2312" w:eastAsia="仿宋_GB2312" w:hint="eastAsia"/>
          <w:color w:val="000000" w:themeColor="text1"/>
          <w:sz w:val="32"/>
          <w:szCs w:val="32"/>
        </w:rPr>
        <w:t>，</w:t>
      </w:r>
      <w:r w:rsidR="004A4BB7">
        <w:rPr>
          <w:rFonts w:ascii="仿宋_GB2312" w:eastAsia="仿宋_GB2312" w:hint="eastAsia"/>
          <w:color w:val="000000" w:themeColor="text1"/>
          <w:sz w:val="32"/>
          <w:szCs w:val="32"/>
        </w:rPr>
        <w:t>研制硬度25D的尼龙弹性体</w:t>
      </w:r>
      <w:r w:rsidR="008C425D">
        <w:rPr>
          <w:rFonts w:ascii="仿宋_GB2312" w:eastAsia="仿宋_GB2312" w:hint="eastAsia"/>
          <w:color w:val="000000" w:themeColor="text1"/>
          <w:sz w:val="32"/>
          <w:szCs w:val="32"/>
        </w:rPr>
        <w:t>；</w:t>
      </w:r>
      <w:r w:rsidR="004A4BB7">
        <w:rPr>
          <w:rFonts w:ascii="仿宋_GB2312" w:eastAsia="仿宋_GB2312" w:hint="eastAsia"/>
          <w:color w:val="000000" w:themeColor="text1"/>
          <w:sz w:val="32"/>
          <w:szCs w:val="32"/>
        </w:rPr>
        <w:t>研究25D尼龙弹性体的放大生产工艺、装备等，并实现工业化；同时，研究25D尼龙弹性体在军用训练鞋、及其它应用领域、应用方法,以利于推广。</w:t>
      </w:r>
    </w:p>
    <w:p w14:paraId="114D7463" w14:textId="38EB0C29" w:rsidR="00676CB6" w:rsidRDefault="00023AFF">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sz w:val="32"/>
          <w:szCs w:val="32"/>
        </w:rPr>
        <w:t>（三）</w:t>
      </w:r>
      <w:r w:rsidR="004A4BB7">
        <w:rPr>
          <w:rFonts w:ascii="仿宋_GB2312" w:eastAsia="仿宋_GB2312" w:hint="eastAsia"/>
          <w:b/>
          <w:bCs/>
          <w:sz w:val="32"/>
          <w:szCs w:val="32"/>
        </w:rPr>
        <w:t>考核指标：</w:t>
      </w:r>
      <w:r w:rsidR="004A4BB7">
        <w:rPr>
          <w:rFonts w:ascii="仿宋_GB2312" w:eastAsia="仿宋_GB2312" w:hint="eastAsia"/>
          <w:color w:val="000000" w:themeColor="text1"/>
          <w:sz w:val="32"/>
          <w:szCs w:val="32"/>
        </w:rPr>
        <w:t>（1）开发出5-6个25D尼龙弹性产品，开发出相应的生产工艺及相配套的生产装置，并完成工业化及其应用推广</w:t>
      </w:r>
      <w:r w:rsidR="00B74A15">
        <w:rPr>
          <w:rFonts w:ascii="仿宋_GB2312" w:eastAsia="仿宋_GB2312" w:hint="eastAsia"/>
          <w:color w:val="000000" w:themeColor="text1"/>
          <w:sz w:val="32"/>
          <w:szCs w:val="32"/>
        </w:rPr>
        <w:t>；</w:t>
      </w:r>
      <w:r w:rsidR="004A4BB7">
        <w:rPr>
          <w:rFonts w:ascii="仿宋_GB2312" w:eastAsia="仿宋_GB2312" w:hint="eastAsia"/>
          <w:color w:val="000000" w:themeColor="text1"/>
          <w:sz w:val="32"/>
          <w:szCs w:val="32"/>
        </w:rPr>
        <w:t>（2）技术指标：硬度（邵氏）22</w:t>
      </w:r>
      <w:r w:rsidR="00B74A15">
        <w:rPr>
          <w:rFonts w:ascii="仿宋_GB2312" w:eastAsia="仿宋_GB2312" w:hint="eastAsia"/>
          <w:color w:val="000000" w:themeColor="text1"/>
          <w:sz w:val="32"/>
          <w:szCs w:val="32"/>
        </w:rPr>
        <w:t>-</w:t>
      </w:r>
      <w:r w:rsidR="004A4BB7">
        <w:rPr>
          <w:rFonts w:ascii="仿宋_GB2312" w:eastAsia="仿宋_GB2312" w:hint="eastAsia"/>
          <w:color w:val="000000" w:themeColor="text1"/>
          <w:sz w:val="32"/>
          <w:szCs w:val="32"/>
        </w:rPr>
        <w:t>26D；MI＜45（230/2.16）；酒精萃取小于18%；部分牌号透明度＞75%</w:t>
      </w:r>
      <w:r w:rsidR="00B74A15">
        <w:rPr>
          <w:rFonts w:ascii="仿宋_GB2312" w:eastAsia="仿宋_GB2312" w:hint="eastAsia"/>
          <w:color w:val="000000" w:themeColor="text1"/>
          <w:sz w:val="32"/>
          <w:szCs w:val="32"/>
        </w:rPr>
        <w:t>；</w:t>
      </w:r>
      <w:r w:rsidR="004A4BB7">
        <w:rPr>
          <w:rFonts w:ascii="仿宋_GB2312" w:eastAsia="仿宋_GB2312" w:hint="eastAsia"/>
          <w:color w:val="000000" w:themeColor="text1"/>
          <w:sz w:val="32"/>
          <w:szCs w:val="32"/>
        </w:rPr>
        <w:t>（3）经济指标：产品满足市场需求，形成小批量产品/样品，可产生一定的产品销售额</w:t>
      </w:r>
      <w:r w:rsidR="00B74A15">
        <w:rPr>
          <w:rFonts w:ascii="仿宋_GB2312" w:eastAsia="仿宋_GB2312" w:hint="eastAsia"/>
          <w:color w:val="000000" w:themeColor="text1"/>
          <w:sz w:val="32"/>
          <w:szCs w:val="32"/>
        </w:rPr>
        <w:t>；</w:t>
      </w:r>
      <w:r w:rsidR="004A4BB7">
        <w:rPr>
          <w:rFonts w:ascii="仿宋_GB2312" w:eastAsia="仿宋_GB2312" w:hint="eastAsia"/>
          <w:color w:val="000000" w:themeColor="text1"/>
          <w:sz w:val="32"/>
          <w:szCs w:val="32"/>
        </w:rPr>
        <w:t>（4）研发实施期内形成知识产权3-5项（其中发明专利2</w:t>
      </w:r>
      <w:r w:rsidR="00B74A15">
        <w:rPr>
          <w:rFonts w:ascii="仿宋_GB2312" w:eastAsia="仿宋_GB2312" w:hint="eastAsia"/>
          <w:color w:val="000000" w:themeColor="text1"/>
          <w:sz w:val="32"/>
          <w:szCs w:val="32"/>
        </w:rPr>
        <w:t>-</w:t>
      </w:r>
      <w:r w:rsidR="004A4BB7">
        <w:rPr>
          <w:rFonts w:ascii="仿宋_GB2312" w:eastAsia="仿宋_GB2312" w:hint="eastAsia"/>
          <w:color w:val="000000" w:themeColor="text1"/>
          <w:sz w:val="32"/>
          <w:szCs w:val="32"/>
        </w:rPr>
        <w:t>3件），以纸质版与电子版的技术交底书形式同步交付。</w:t>
      </w:r>
    </w:p>
    <w:p w14:paraId="6376C5F1" w14:textId="76CF35C7" w:rsidR="00676CB6" w:rsidRDefault="00023AFF">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sz w:val="32"/>
          <w:szCs w:val="32"/>
        </w:rPr>
        <w:t>（四）</w:t>
      </w:r>
      <w:r w:rsidR="004A4BB7">
        <w:rPr>
          <w:rFonts w:ascii="仿宋_GB2312" w:eastAsia="仿宋_GB2312" w:hint="eastAsia"/>
          <w:b/>
          <w:bCs/>
          <w:sz w:val="32"/>
          <w:szCs w:val="32"/>
        </w:rPr>
        <w:t>完成时限：</w:t>
      </w:r>
      <w:r w:rsidR="004A4BB7">
        <w:rPr>
          <w:rFonts w:ascii="仿宋_GB2312" w:eastAsia="仿宋_GB2312" w:hint="eastAsia"/>
          <w:color w:val="000000" w:themeColor="text1"/>
          <w:sz w:val="32"/>
          <w:szCs w:val="32"/>
        </w:rPr>
        <w:t>（1）2022年10月，完成5-6个25D尼龙弹性的试验工作，达到技术指标</w:t>
      </w:r>
      <w:r w:rsidR="00A321B7">
        <w:rPr>
          <w:rFonts w:ascii="仿宋_GB2312" w:eastAsia="仿宋_GB2312" w:hint="eastAsia"/>
          <w:color w:val="000000" w:themeColor="text1"/>
          <w:sz w:val="32"/>
          <w:szCs w:val="32"/>
        </w:rPr>
        <w:t>；</w:t>
      </w:r>
      <w:r w:rsidR="004A4BB7">
        <w:rPr>
          <w:rFonts w:ascii="仿宋_GB2312" w:eastAsia="仿宋_GB2312" w:hint="eastAsia"/>
          <w:color w:val="000000" w:themeColor="text1"/>
          <w:sz w:val="32"/>
          <w:szCs w:val="32"/>
        </w:rPr>
        <w:t>（2）2023年2月，完成25D尼龙弹性体生产工艺确定，设计出相应的生产装置；同时进行25D尼龙弹性体的推广；（3）2023年6月，建设完成25D尼龙弹性体中试生产线建设，并完成中试放大，实现正常生产；完成25D尼龙弹性体的应用销售。</w:t>
      </w:r>
    </w:p>
    <w:p w14:paraId="5E948F6E" w14:textId="72F65BFC" w:rsidR="00676CB6" w:rsidRDefault="00023AFF">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sz w:val="32"/>
          <w:szCs w:val="32"/>
        </w:rPr>
        <w:t>（五）</w:t>
      </w:r>
      <w:r w:rsidR="004A4BB7">
        <w:rPr>
          <w:rFonts w:ascii="仿宋_GB2312" w:eastAsia="仿宋_GB2312" w:hint="eastAsia"/>
          <w:b/>
          <w:bCs/>
          <w:sz w:val="32"/>
          <w:szCs w:val="32"/>
        </w:rPr>
        <w:t>承诺研发经费：</w:t>
      </w:r>
      <w:r w:rsidR="004A4BB7">
        <w:rPr>
          <w:rFonts w:ascii="仿宋_GB2312" w:eastAsia="仿宋_GB2312" w:hint="eastAsia"/>
          <w:color w:val="000000" w:themeColor="text1"/>
          <w:sz w:val="32"/>
          <w:szCs w:val="32"/>
        </w:rPr>
        <w:t>不高于80万元。</w:t>
      </w:r>
    </w:p>
    <w:p w14:paraId="044F69D9" w14:textId="5012D103" w:rsidR="00676CB6" w:rsidRDefault="00023AFF">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sz w:val="32"/>
          <w:szCs w:val="32"/>
        </w:rPr>
        <w:t>（六）</w:t>
      </w:r>
      <w:r w:rsidR="004A4BB7">
        <w:rPr>
          <w:rFonts w:ascii="仿宋_GB2312" w:eastAsia="仿宋_GB2312" w:hint="eastAsia"/>
          <w:b/>
          <w:bCs/>
          <w:sz w:val="32"/>
          <w:szCs w:val="32"/>
        </w:rPr>
        <w:t>联系</w:t>
      </w:r>
      <w:r>
        <w:rPr>
          <w:rFonts w:ascii="仿宋_GB2312" w:eastAsia="仿宋_GB2312" w:hint="eastAsia"/>
          <w:b/>
          <w:bCs/>
          <w:sz w:val="32"/>
          <w:szCs w:val="32"/>
        </w:rPr>
        <w:t>人</w:t>
      </w:r>
      <w:r w:rsidR="004A4BB7">
        <w:rPr>
          <w:rFonts w:ascii="仿宋_GB2312" w:eastAsia="仿宋_GB2312" w:hint="eastAsia"/>
          <w:b/>
          <w:bCs/>
          <w:sz w:val="32"/>
          <w:szCs w:val="32"/>
        </w:rPr>
        <w:t>：</w:t>
      </w:r>
      <w:r w:rsidR="004A4BB7">
        <w:rPr>
          <w:rFonts w:ascii="仿宋_GB2312" w:eastAsia="仿宋_GB2312" w:hint="eastAsia"/>
          <w:color w:val="000000" w:themeColor="text1"/>
          <w:sz w:val="32"/>
          <w:szCs w:val="32"/>
        </w:rPr>
        <w:t xml:space="preserve">张全福 </w:t>
      </w:r>
      <w:r w:rsidR="004A4BB7">
        <w:rPr>
          <w:rFonts w:ascii="仿宋_GB2312" w:eastAsia="仿宋_GB2312"/>
          <w:color w:val="000000" w:themeColor="text1"/>
          <w:sz w:val="32"/>
          <w:szCs w:val="32"/>
        </w:rPr>
        <w:t xml:space="preserve"> 18668921785</w:t>
      </w:r>
      <w:r w:rsidR="004A4BB7">
        <w:rPr>
          <w:rFonts w:ascii="仿宋_GB2312" w:eastAsia="仿宋_GB2312" w:hint="eastAsia"/>
          <w:color w:val="000000" w:themeColor="text1"/>
          <w:sz w:val="32"/>
          <w:szCs w:val="32"/>
        </w:rPr>
        <w:t>；</w:t>
      </w:r>
    </w:p>
    <w:p w14:paraId="759C591C" w14:textId="689A10DC" w:rsidR="00676CB6" w:rsidRDefault="004A4BB7" w:rsidP="00023AFF">
      <w:pPr>
        <w:spacing w:line="560" w:lineRule="exact"/>
        <w:ind w:firstLineChars="500" w:firstLine="1606"/>
        <w:rPr>
          <w:rFonts w:ascii="仿宋_GB2312" w:eastAsia="仿宋_GB2312"/>
          <w:color w:val="000000" w:themeColor="text1"/>
          <w:sz w:val="32"/>
          <w:szCs w:val="32"/>
        </w:rPr>
      </w:pPr>
      <w:proofErr w:type="gramStart"/>
      <w:r w:rsidRPr="00023AFF">
        <w:rPr>
          <w:rFonts w:ascii="仿宋_GB2312" w:eastAsia="仿宋_GB2312" w:hint="eastAsia"/>
          <w:b/>
          <w:bCs/>
          <w:color w:val="000000" w:themeColor="text1"/>
          <w:sz w:val="32"/>
          <w:szCs w:val="32"/>
        </w:rPr>
        <w:t>邮</w:t>
      </w:r>
      <w:proofErr w:type="gramEnd"/>
      <w:r w:rsidRPr="00023AFF">
        <w:rPr>
          <w:rFonts w:ascii="仿宋_GB2312" w:eastAsia="仿宋_GB2312" w:hint="eastAsia"/>
          <w:b/>
          <w:bCs/>
          <w:color w:val="000000" w:themeColor="text1"/>
          <w:sz w:val="32"/>
          <w:szCs w:val="32"/>
        </w:rPr>
        <w:t xml:space="preserve"> </w:t>
      </w:r>
      <w:r w:rsidRPr="00023AFF">
        <w:rPr>
          <w:rFonts w:ascii="仿宋_GB2312" w:eastAsia="仿宋_GB2312"/>
          <w:b/>
          <w:bCs/>
          <w:color w:val="000000" w:themeColor="text1"/>
          <w:sz w:val="32"/>
          <w:szCs w:val="32"/>
        </w:rPr>
        <w:t xml:space="preserve"> </w:t>
      </w:r>
      <w:r w:rsidRPr="00023AFF">
        <w:rPr>
          <w:rFonts w:ascii="仿宋_GB2312" w:eastAsia="仿宋_GB2312" w:hint="eastAsia"/>
          <w:b/>
          <w:bCs/>
          <w:color w:val="000000" w:themeColor="text1"/>
          <w:sz w:val="32"/>
          <w:szCs w:val="32"/>
        </w:rPr>
        <w:t>箱：</w:t>
      </w:r>
      <w:r>
        <w:rPr>
          <w:rFonts w:ascii="仿宋_GB2312" w:eastAsia="仿宋_GB2312" w:hint="eastAsia"/>
          <w:color w:val="000000" w:themeColor="text1"/>
          <w:sz w:val="32"/>
          <w:szCs w:val="32"/>
        </w:rPr>
        <w:t>1728885325@qq.com。</w:t>
      </w:r>
    </w:p>
    <w:p w14:paraId="7985A834" w14:textId="77777777" w:rsidR="00023AFF" w:rsidRDefault="00023AFF" w:rsidP="00023AFF">
      <w:pPr>
        <w:spacing w:line="560" w:lineRule="exact"/>
        <w:ind w:firstLineChars="500" w:firstLine="1600"/>
        <w:rPr>
          <w:rFonts w:ascii="仿宋_GB2312" w:eastAsia="仿宋_GB2312"/>
          <w:color w:val="000000" w:themeColor="text1"/>
          <w:sz w:val="32"/>
          <w:szCs w:val="32"/>
        </w:rPr>
      </w:pPr>
    </w:p>
    <w:p w14:paraId="0A13789E" w14:textId="331FE2F4" w:rsidR="00676CB6" w:rsidRDefault="004A4BB7">
      <w:pPr>
        <w:spacing w:line="56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项目九：超低粘度高相容性氢氧化铝的研究</w:t>
      </w:r>
    </w:p>
    <w:p w14:paraId="2806F92D" w14:textId="3FDFF437" w:rsidR="00676CB6" w:rsidRDefault="00023AFF">
      <w:pPr>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（一）</w:t>
      </w:r>
      <w:r w:rsidR="004A4BB7">
        <w:rPr>
          <w:rFonts w:ascii="仿宋_GB2312" w:eastAsia="仿宋_GB2312" w:hAnsi="仿宋_GB2312" w:cs="仿宋_GB2312" w:hint="eastAsia"/>
          <w:b/>
          <w:bCs/>
          <w:sz w:val="32"/>
          <w:szCs w:val="32"/>
        </w:rPr>
        <w:t>发</w:t>
      </w:r>
      <w:r w:rsidR="004A4BB7">
        <w:rPr>
          <w:rFonts w:ascii="仿宋_GB2312" w:eastAsia="仿宋_GB2312" w:hint="eastAsia"/>
          <w:b/>
          <w:bCs/>
          <w:sz w:val="32"/>
          <w:szCs w:val="32"/>
        </w:rPr>
        <w:t>榜单位：</w:t>
      </w:r>
      <w:r w:rsidR="004A4BB7">
        <w:rPr>
          <w:rFonts w:ascii="仿宋_GB2312" w:eastAsia="仿宋_GB2312" w:hint="eastAsia"/>
          <w:sz w:val="32"/>
          <w:szCs w:val="32"/>
        </w:rPr>
        <w:t>山东泰星新材料股份有限公司</w:t>
      </w:r>
    </w:p>
    <w:p w14:paraId="2E91FA88" w14:textId="5D69D48B" w:rsidR="00676CB6" w:rsidRDefault="00023AFF">
      <w:pPr>
        <w:spacing w:line="560" w:lineRule="exact"/>
        <w:ind w:firstLineChars="200" w:firstLine="643"/>
        <w:rPr>
          <w:rFonts w:ascii="仿宋_GB2312" w:eastAsia="仿宋_GB2312"/>
          <w:sz w:val="32"/>
          <w:szCs w:val="32"/>
        </w:rPr>
      </w:pPr>
      <w:r>
        <w:rPr>
          <w:rFonts w:ascii="仿宋_GB2312" w:eastAsia="仿宋_GB2312" w:hint="eastAsia"/>
          <w:b/>
          <w:bCs/>
          <w:sz w:val="32"/>
          <w:szCs w:val="32"/>
        </w:rPr>
        <w:lastRenderedPageBreak/>
        <w:t>（二）</w:t>
      </w:r>
      <w:r w:rsidR="004A4BB7">
        <w:rPr>
          <w:rFonts w:ascii="仿宋_GB2312" w:eastAsia="仿宋_GB2312" w:hint="eastAsia"/>
          <w:b/>
          <w:bCs/>
          <w:sz w:val="32"/>
          <w:szCs w:val="32"/>
        </w:rPr>
        <w:t>研究内容：</w:t>
      </w:r>
      <w:r w:rsidR="004A4BB7">
        <w:rPr>
          <w:rFonts w:ascii="仿宋_GB2312" w:eastAsia="仿宋_GB2312" w:hint="eastAsia"/>
          <w:sz w:val="32"/>
          <w:szCs w:val="32"/>
        </w:rPr>
        <w:t>拟通过原材料选取、工艺设计、设备选型、工艺参数控制等技术手段，开发一种低粘度的氢氧化铝阻燃剂，其具有粒径可控、白度高、</w:t>
      </w:r>
      <w:proofErr w:type="gramStart"/>
      <w:r w:rsidR="004A4BB7">
        <w:rPr>
          <w:rFonts w:ascii="仿宋_GB2312" w:eastAsia="仿宋_GB2312" w:hint="eastAsia"/>
          <w:sz w:val="32"/>
          <w:szCs w:val="32"/>
        </w:rPr>
        <w:t>吸油值小</w:t>
      </w:r>
      <w:proofErr w:type="gramEnd"/>
      <w:r w:rsidR="004A4BB7">
        <w:rPr>
          <w:rFonts w:ascii="仿宋_GB2312" w:eastAsia="仿宋_GB2312" w:hint="eastAsia"/>
          <w:sz w:val="32"/>
          <w:szCs w:val="32"/>
        </w:rPr>
        <w:t>、粒径分布合理等优点，在树脂中的填充量大，对基材的力学性能、机械性能影响小，可满足BMC、SMC、玻璃钢等行业对于氢氧化铝填料的要求，应用效果好，可作为传统氢氧化铝填料的升级换代产品。</w:t>
      </w:r>
    </w:p>
    <w:p w14:paraId="3144FC50" w14:textId="053C68F0" w:rsidR="00676CB6" w:rsidRDefault="00023AFF">
      <w:pPr>
        <w:spacing w:line="560" w:lineRule="exact"/>
        <w:ind w:firstLineChars="200" w:firstLine="643"/>
        <w:rPr>
          <w:rFonts w:ascii="仿宋_GB2312" w:eastAsia="仿宋_GB2312"/>
          <w:sz w:val="32"/>
          <w:szCs w:val="32"/>
        </w:rPr>
      </w:pPr>
      <w:r>
        <w:rPr>
          <w:rFonts w:ascii="仿宋_GB2312" w:eastAsia="仿宋_GB2312" w:hint="eastAsia"/>
          <w:b/>
          <w:bCs/>
          <w:sz w:val="32"/>
          <w:szCs w:val="32"/>
        </w:rPr>
        <w:t>（三）</w:t>
      </w:r>
      <w:r w:rsidR="004A4BB7">
        <w:rPr>
          <w:rFonts w:ascii="仿宋_GB2312" w:eastAsia="仿宋_GB2312" w:hint="eastAsia"/>
          <w:b/>
          <w:bCs/>
          <w:sz w:val="32"/>
          <w:szCs w:val="32"/>
        </w:rPr>
        <w:t>考核指标：</w:t>
      </w:r>
      <w:r w:rsidR="004A4BB7">
        <w:rPr>
          <w:rFonts w:ascii="仿宋_GB2312" w:eastAsia="仿宋_GB2312" w:hint="eastAsia"/>
          <w:sz w:val="32"/>
          <w:szCs w:val="32"/>
        </w:rPr>
        <w:t>产品技术满足在环氧树脂中120ph</w:t>
      </w:r>
      <w:r w:rsidR="004A4BB7">
        <w:rPr>
          <w:rFonts w:ascii="仿宋_GB2312" w:eastAsia="仿宋_GB2312"/>
          <w:sz w:val="32"/>
          <w:szCs w:val="32"/>
        </w:rPr>
        <w:t>r</w:t>
      </w:r>
      <w:r w:rsidR="004A4BB7">
        <w:rPr>
          <w:rFonts w:ascii="仿宋_GB2312" w:eastAsia="仿宋_GB2312" w:hint="eastAsia"/>
          <w:sz w:val="32"/>
          <w:szCs w:val="32"/>
        </w:rPr>
        <w:t>粘度低于</w:t>
      </w:r>
      <w:r w:rsidR="004A4BB7">
        <w:rPr>
          <w:rFonts w:ascii="仿宋_GB2312" w:eastAsia="仿宋_GB2312"/>
          <w:sz w:val="32"/>
          <w:szCs w:val="32"/>
        </w:rPr>
        <w:t>14000mpa.s,</w:t>
      </w:r>
      <w:r w:rsidR="004A4BB7">
        <w:rPr>
          <w:rFonts w:ascii="仿宋_GB2312" w:eastAsia="仿宋_GB2312" w:hint="eastAsia"/>
          <w:sz w:val="32"/>
          <w:szCs w:val="32"/>
        </w:rPr>
        <w:t>1</w:t>
      </w:r>
      <w:r w:rsidR="004A4BB7">
        <w:rPr>
          <w:rFonts w:ascii="仿宋_GB2312" w:eastAsia="仿宋_GB2312"/>
          <w:sz w:val="32"/>
          <w:szCs w:val="32"/>
        </w:rPr>
        <w:t>50phr</w:t>
      </w:r>
      <w:r w:rsidR="004A4BB7">
        <w:rPr>
          <w:rFonts w:ascii="仿宋_GB2312" w:eastAsia="仿宋_GB2312" w:hint="eastAsia"/>
          <w:sz w:val="32"/>
          <w:szCs w:val="32"/>
        </w:rPr>
        <w:t>粘度低于</w:t>
      </w:r>
      <w:r w:rsidR="004A4BB7">
        <w:rPr>
          <w:rFonts w:ascii="仿宋_GB2312" w:eastAsia="仿宋_GB2312"/>
          <w:sz w:val="32"/>
          <w:szCs w:val="32"/>
        </w:rPr>
        <w:t>25000mpa.s</w:t>
      </w:r>
      <w:r w:rsidR="004A4BB7">
        <w:rPr>
          <w:rFonts w:ascii="仿宋_GB2312" w:eastAsia="仿宋_GB2312" w:hint="eastAsia"/>
          <w:sz w:val="32"/>
          <w:szCs w:val="32"/>
        </w:rPr>
        <w:t>、添加1</w:t>
      </w:r>
      <w:r w:rsidR="004A4BB7">
        <w:rPr>
          <w:rFonts w:ascii="仿宋_GB2312" w:eastAsia="仿宋_GB2312"/>
          <w:sz w:val="32"/>
          <w:szCs w:val="32"/>
        </w:rPr>
        <w:t>50phr</w:t>
      </w:r>
      <w:r w:rsidR="004A4BB7">
        <w:rPr>
          <w:rFonts w:ascii="仿宋_GB2312" w:eastAsia="仿宋_GB2312" w:hint="eastAsia"/>
          <w:sz w:val="32"/>
          <w:szCs w:val="32"/>
        </w:rPr>
        <w:t>后制品力学性能降低≤2</w:t>
      </w:r>
      <w:r w:rsidR="004A4BB7">
        <w:rPr>
          <w:rFonts w:ascii="仿宋_GB2312" w:eastAsia="仿宋_GB2312"/>
          <w:sz w:val="32"/>
          <w:szCs w:val="32"/>
        </w:rPr>
        <w:t>0%</w:t>
      </w:r>
      <w:r w:rsidR="004A4BB7">
        <w:rPr>
          <w:rFonts w:ascii="仿宋_GB2312" w:eastAsia="仿宋_GB2312" w:hint="eastAsia"/>
          <w:sz w:val="32"/>
          <w:szCs w:val="32"/>
        </w:rPr>
        <w:t>；形成工艺包（纸质+电子版），发表论文2篇,</w:t>
      </w:r>
      <w:r w:rsidR="00094F4F">
        <w:rPr>
          <w:rFonts w:ascii="仿宋_GB2312" w:eastAsia="仿宋_GB2312" w:hint="eastAsia"/>
          <w:sz w:val="32"/>
          <w:szCs w:val="32"/>
        </w:rPr>
        <w:t>授权</w:t>
      </w:r>
      <w:r w:rsidR="004A4BB7">
        <w:rPr>
          <w:rFonts w:ascii="仿宋_GB2312" w:eastAsia="仿宋_GB2312" w:hint="eastAsia"/>
          <w:sz w:val="32"/>
          <w:szCs w:val="32"/>
        </w:rPr>
        <w:t>专利1项。</w:t>
      </w:r>
    </w:p>
    <w:p w14:paraId="3E9058C9" w14:textId="7CD0C535" w:rsidR="00676CB6" w:rsidRDefault="00023AFF">
      <w:pPr>
        <w:spacing w:line="560" w:lineRule="exact"/>
        <w:ind w:firstLineChars="200" w:firstLine="643"/>
        <w:rPr>
          <w:rFonts w:ascii="仿宋_GB2312" w:eastAsia="仿宋_GB2312"/>
          <w:sz w:val="32"/>
          <w:szCs w:val="32"/>
        </w:rPr>
      </w:pPr>
      <w:r>
        <w:rPr>
          <w:rFonts w:ascii="仿宋_GB2312" w:eastAsia="仿宋_GB2312" w:hint="eastAsia"/>
          <w:b/>
          <w:bCs/>
          <w:sz w:val="32"/>
          <w:szCs w:val="32"/>
        </w:rPr>
        <w:t>（四）</w:t>
      </w:r>
      <w:r w:rsidR="004A4BB7">
        <w:rPr>
          <w:rFonts w:ascii="仿宋_GB2312" w:eastAsia="仿宋_GB2312" w:hint="eastAsia"/>
          <w:b/>
          <w:bCs/>
          <w:sz w:val="32"/>
          <w:szCs w:val="32"/>
        </w:rPr>
        <w:t>完成时限：</w:t>
      </w:r>
      <w:r w:rsidR="004A4BB7">
        <w:rPr>
          <w:rFonts w:ascii="仿宋_GB2312" w:eastAsia="仿宋_GB2312" w:hint="eastAsia"/>
          <w:sz w:val="32"/>
          <w:szCs w:val="32"/>
        </w:rPr>
        <w:t>1年。</w:t>
      </w:r>
    </w:p>
    <w:p w14:paraId="42AAFB0D" w14:textId="5F993A05" w:rsidR="00676CB6" w:rsidRDefault="00023AFF">
      <w:pPr>
        <w:spacing w:line="560" w:lineRule="exact"/>
        <w:ind w:firstLineChars="200" w:firstLine="643"/>
        <w:rPr>
          <w:rFonts w:ascii="仿宋_GB2312" w:eastAsia="仿宋_GB2312"/>
          <w:sz w:val="32"/>
          <w:szCs w:val="32"/>
        </w:rPr>
      </w:pPr>
      <w:r>
        <w:rPr>
          <w:rFonts w:ascii="仿宋_GB2312" w:eastAsia="仿宋_GB2312" w:hint="eastAsia"/>
          <w:b/>
          <w:bCs/>
          <w:sz w:val="32"/>
          <w:szCs w:val="32"/>
        </w:rPr>
        <w:t>（五）</w:t>
      </w:r>
      <w:r w:rsidR="004A4BB7">
        <w:rPr>
          <w:rFonts w:ascii="仿宋_GB2312" w:eastAsia="仿宋_GB2312" w:hint="eastAsia"/>
          <w:b/>
          <w:bCs/>
          <w:sz w:val="32"/>
          <w:szCs w:val="32"/>
        </w:rPr>
        <w:t>承诺研发经费：</w:t>
      </w:r>
      <w:r w:rsidR="004A4BB7">
        <w:rPr>
          <w:rFonts w:ascii="仿宋_GB2312" w:eastAsia="仿宋_GB2312" w:hint="eastAsia"/>
          <w:sz w:val="32"/>
          <w:szCs w:val="32"/>
        </w:rPr>
        <w:t>不高于50万元。</w:t>
      </w:r>
    </w:p>
    <w:p w14:paraId="346DE802" w14:textId="1149CD09" w:rsidR="00676CB6" w:rsidRDefault="00023AFF">
      <w:pPr>
        <w:spacing w:line="560" w:lineRule="exact"/>
        <w:ind w:firstLineChars="200" w:firstLine="643"/>
        <w:rPr>
          <w:rFonts w:ascii="仿宋_GB2312" w:eastAsia="仿宋_GB2312"/>
          <w:sz w:val="32"/>
          <w:szCs w:val="32"/>
        </w:rPr>
      </w:pPr>
      <w:r>
        <w:rPr>
          <w:rFonts w:ascii="仿宋_GB2312" w:eastAsia="仿宋_GB2312" w:hint="eastAsia"/>
          <w:b/>
          <w:bCs/>
          <w:sz w:val="32"/>
          <w:szCs w:val="32"/>
        </w:rPr>
        <w:t>（六）</w:t>
      </w:r>
      <w:r w:rsidR="004A4BB7">
        <w:rPr>
          <w:rFonts w:ascii="仿宋_GB2312" w:eastAsia="仿宋_GB2312" w:hint="eastAsia"/>
          <w:b/>
          <w:bCs/>
          <w:sz w:val="32"/>
          <w:szCs w:val="32"/>
        </w:rPr>
        <w:t>联系</w:t>
      </w:r>
      <w:r>
        <w:rPr>
          <w:rFonts w:ascii="仿宋_GB2312" w:eastAsia="仿宋_GB2312" w:hint="eastAsia"/>
          <w:b/>
          <w:bCs/>
          <w:sz w:val="32"/>
          <w:szCs w:val="32"/>
        </w:rPr>
        <w:t>人</w:t>
      </w:r>
      <w:r w:rsidR="004A4BB7">
        <w:rPr>
          <w:rFonts w:ascii="仿宋_GB2312" w:eastAsia="仿宋_GB2312" w:hint="eastAsia"/>
          <w:b/>
          <w:bCs/>
          <w:sz w:val="32"/>
          <w:szCs w:val="32"/>
        </w:rPr>
        <w:t>：</w:t>
      </w:r>
      <w:r w:rsidR="004A4BB7">
        <w:rPr>
          <w:rFonts w:ascii="仿宋_GB2312" w:eastAsia="仿宋_GB2312" w:hint="eastAsia"/>
          <w:sz w:val="32"/>
          <w:szCs w:val="32"/>
        </w:rPr>
        <w:t xml:space="preserve">王艳辉 </w:t>
      </w:r>
      <w:r>
        <w:rPr>
          <w:rFonts w:ascii="仿宋_GB2312" w:eastAsia="仿宋_GB2312"/>
          <w:sz w:val="32"/>
          <w:szCs w:val="32"/>
        </w:rPr>
        <w:t xml:space="preserve"> </w:t>
      </w:r>
      <w:r w:rsidR="004A4BB7">
        <w:rPr>
          <w:rFonts w:ascii="仿宋_GB2312" w:eastAsia="仿宋_GB2312"/>
          <w:sz w:val="32"/>
          <w:szCs w:val="32"/>
        </w:rPr>
        <w:t xml:space="preserve"> </w:t>
      </w:r>
      <w:r w:rsidR="004A4BB7">
        <w:rPr>
          <w:rFonts w:ascii="仿宋_GB2312" w:eastAsia="仿宋_GB2312" w:hint="eastAsia"/>
          <w:sz w:val="32"/>
          <w:szCs w:val="32"/>
        </w:rPr>
        <w:t>13954163576；</w:t>
      </w:r>
    </w:p>
    <w:p w14:paraId="19AF6A4C" w14:textId="25A7E9DC" w:rsidR="00676CB6" w:rsidRDefault="004A4BB7" w:rsidP="00E87EE5">
      <w:pPr>
        <w:spacing w:line="560" w:lineRule="exact"/>
        <w:ind w:firstLineChars="500" w:firstLine="1606"/>
        <w:rPr>
          <w:rFonts w:ascii="仿宋_GB2312" w:eastAsia="仿宋_GB2312"/>
          <w:sz w:val="32"/>
          <w:szCs w:val="32"/>
        </w:rPr>
      </w:pPr>
      <w:proofErr w:type="gramStart"/>
      <w:r w:rsidRPr="00023AFF">
        <w:rPr>
          <w:rFonts w:ascii="仿宋_GB2312" w:eastAsia="仿宋_GB2312" w:hint="eastAsia"/>
          <w:b/>
          <w:bCs/>
          <w:sz w:val="32"/>
          <w:szCs w:val="32"/>
        </w:rPr>
        <w:t>邮</w:t>
      </w:r>
      <w:proofErr w:type="gramEnd"/>
      <w:r w:rsidRPr="00023AFF">
        <w:rPr>
          <w:rFonts w:ascii="仿宋_GB2312" w:eastAsia="仿宋_GB2312" w:hint="eastAsia"/>
          <w:b/>
          <w:bCs/>
          <w:sz w:val="32"/>
          <w:szCs w:val="32"/>
        </w:rPr>
        <w:t xml:space="preserve"> </w:t>
      </w:r>
      <w:r w:rsidRPr="00023AFF">
        <w:rPr>
          <w:rFonts w:ascii="仿宋_GB2312" w:eastAsia="仿宋_GB2312"/>
          <w:b/>
          <w:bCs/>
          <w:sz w:val="32"/>
          <w:szCs w:val="32"/>
        </w:rPr>
        <w:t xml:space="preserve"> </w:t>
      </w:r>
      <w:r w:rsidRPr="00023AFF">
        <w:rPr>
          <w:rFonts w:ascii="仿宋_GB2312" w:eastAsia="仿宋_GB2312" w:hint="eastAsia"/>
          <w:b/>
          <w:bCs/>
          <w:sz w:val="32"/>
          <w:szCs w:val="32"/>
        </w:rPr>
        <w:t>箱：</w:t>
      </w:r>
      <w:r>
        <w:rPr>
          <w:rFonts w:ascii="仿宋_GB2312" w:eastAsia="仿宋_GB2312" w:hint="eastAsia"/>
          <w:sz w:val="32"/>
          <w:szCs w:val="32"/>
        </w:rPr>
        <w:t>js316@taixinghuagong.com。</w:t>
      </w:r>
    </w:p>
    <w:sectPr w:rsidR="00676CB6" w:rsidSect="00E87EE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7F557" w14:textId="77777777" w:rsidR="009F00BF" w:rsidRDefault="009F00BF">
      <w:r>
        <w:separator/>
      </w:r>
    </w:p>
  </w:endnote>
  <w:endnote w:type="continuationSeparator" w:id="0">
    <w:p w14:paraId="268B7EE9" w14:textId="77777777" w:rsidR="009F00BF" w:rsidRDefault="009F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931F9" w14:textId="77777777" w:rsidR="009F00BF" w:rsidRDefault="009F00BF">
      <w:r>
        <w:separator/>
      </w:r>
    </w:p>
  </w:footnote>
  <w:footnote w:type="continuationSeparator" w:id="0">
    <w:p w14:paraId="508EA9E6" w14:textId="77777777" w:rsidR="009F00BF" w:rsidRDefault="009F0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3654"/>
    <w:multiLevelType w:val="multilevel"/>
    <w:tmpl w:val="04433654"/>
    <w:lvl w:ilvl="0">
      <w:start w:val="1"/>
      <w:numFmt w:val="decimal"/>
      <w:suff w:val="nothing"/>
      <w:lvlText w:val="（%1）"/>
      <w:lvlJc w:val="left"/>
      <w:pPr>
        <w:ind w:left="0" w:firstLine="40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2A291898"/>
    <w:multiLevelType w:val="multilevel"/>
    <w:tmpl w:val="2A291898"/>
    <w:lvl w:ilvl="0">
      <w:start w:val="1"/>
      <w:numFmt w:val="decimal"/>
      <w:suff w:val="nothing"/>
      <w:lvlText w:val="（%1）"/>
      <w:lvlJc w:val="left"/>
      <w:pPr>
        <w:ind w:left="0" w:firstLine="40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30334B8E"/>
    <w:multiLevelType w:val="multilevel"/>
    <w:tmpl w:val="30334B8E"/>
    <w:lvl w:ilvl="0">
      <w:start w:val="1"/>
      <w:numFmt w:val="decimal"/>
      <w:suff w:val="nothing"/>
      <w:lvlText w:val="（%1）"/>
      <w:lvlJc w:val="left"/>
      <w:pPr>
        <w:ind w:left="0" w:firstLine="40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961422340">
    <w:abstractNumId w:val="1"/>
  </w:num>
  <w:num w:numId="2" w16cid:durableId="92674951">
    <w:abstractNumId w:val="2"/>
  </w:num>
  <w:num w:numId="3" w16cid:durableId="1847330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ZlMjA5ZThjNDIxMjQ4Y2Y3YTlhMjVlNjUyOWQxZDkifQ=="/>
  </w:docVars>
  <w:rsids>
    <w:rsidRoot w:val="00402789"/>
    <w:rsid w:val="000021EB"/>
    <w:rsid w:val="00012BAE"/>
    <w:rsid w:val="00015A95"/>
    <w:rsid w:val="0001660B"/>
    <w:rsid w:val="00016816"/>
    <w:rsid w:val="00021765"/>
    <w:rsid w:val="00022482"/>
    <w:rsid w:val="00023AFF"/>
    <w:rsid w:val="00024723"/>
    <w:rsid w:val="00024B72"/>
    <w:rsid w:val="00024C12"/>
    <w:rsid w:val="000259BF"/>
    <w:rsid w:val="000264D8"/>
    <w:rsid w:val="0003791A"/>
    <w:rsid w:val="00040461"/>
    <w:rsid w:val="000433FC"/>
    <w:rsid w:val="000448C7"/>
    <w:rsid w:val="00045854"/>
    <w:rsid w:val="00064638"/>
    <w:rsid w:val="0007048A"/>
    <w:rsid w:val="00072114"/>
    <w:rsid w:val="00094F4F"/>
    <w:rsid w:val="0009534F"/>
    <w:rsid w:val="0009766E"/>
    <w:rsid w:val="000B1591"/>
    <w:rsid w:val="000B4E2F"/>
    <w:rsid w:val="000C0111"/>
    <w:rsid w:val="000C0BD3"/>
    <w:rsid w:val="000C3C05"/>
    <w:rsid w:val="000C5786"/>
    <w:rsid w:val="000C7CD0"/>
    <w:rsid w:val="000D0285"/>
    <w:rsid w:val="000D1157"/>
    <w:rsid w:val="000D4BEC"/>
    <w:rsid w:val="000E016B"/>
    <w:rsid w:val="000E6B9A"/>
    <w:rsid w:val="000F31BB"/>
    <w:rsid w:val="000F3955"/>
    <w:rsid w:val="000F4A1F"/>
    <w:rsid w:val="000F5807"/>
    <w:rsid w:val="0010118A"/>
    <w:rsid w:val="0010194F"/>
    <w:rsid w:val="0010464C"/>
    <w:rsid w:val="0010512E"/>
    <w:rsid w:val="001115A8"/>
    <w:rsid w:val="00111F8C"/>
    <w:rsid w:val="00113E9F"/>
    <w:rsid w:val="0011602A"/>
    <w:rsid w:val="00117F82"/>
    <w:rsid w:val="00120A23"/>
    <w:rsid w:val="001225BE"/>
    <w:rsid w:val="00136C16"/>
    <w:rsid w:val="00136C61"/>
    <w:rsid w:val="001413C1"/>
    <w:rsid w:val="0014153C"/>
    <w:rsid w:val="001421B0"/>
    <w:rsid w:val="00144EC6"/>
    <w:rsid w:val="001465B8"/>
    <w:rsid w:val="00151DEE"/>
    <w:rsid w:val="0015330D"/>
    <w:rsid w:val="0015628D"/>
    <w:rsid w:val="001575A5"/>
    <w:rsid w:val="00165279"/>
    <w:rsid w:val="00172675"/>
    <w:rsid w:val="00173CE5"/>
    <w:rsid w:val="00175720"/>
    <w:rsid w:val="001768B7"/>
    <w:rsid w:val="00181DE2"/>
    <w:rsid w:val="001843DA"/>
    <w:rsid w:val="00192C21"/>
    <w:rsid w:val="00197AD6"/>
    <w:rsid w:val="001A2882"/>
    <w:rsid w:val="001A3881"/>
    <w:rsid w:val="001B6A2B"/>
    <w:rsid w:val="001B7B28"/>
    <w:rsid w:val="001C1307"/>
    <w:rsid w:val="001C253A"/>
    <w:rsid w:val="001D374B"/>
    <w:rsid w:val="001E2DEE"/>
    <w:rsid w:val="001E5E64"/>
    <w:rsid w:val="001F18BB"/>
    <w:rsid w:val="001F2C2A"/>
    <w:rsid w:val="001F76AC"/>
    <w:rsid w:val="00200C92"/>
    <w:rsid w:val="002025EE"/>
    <w:rsid w:val="00205102"/>
    <w:rsid w:val="002063D8"/>
    <w:rsid w:val="00214600"/>
    <w:rsid w:val="00221C32"/>
    <w:rsid w:val="00233F24"/>
    <w:rsid w:val="002353EA"/>
    <w:rsid w:val="0024269B"/>
    <w:rsid w:val="002500C6"/>
    <w:rsid w:val="00251B95"/>
    <w:rsid w:val="002525ED"/>
    <w:rsid w:val="00255259"/>
    <w:rsid w:val="00266041"/>
    <w:rsid w:val="0026677D"/>
    <w:rsid w:val="0027605C"/>
    <w:rsid w:val="00285727"/>
    <w:rsid w:val="00291658"/>
    <w:rsid w:val="0029218E"/>
    <w:rsid w:val="00295090"/>
    <w:rsid w:val="002959C6"/>
    <w:rsid w:val="00297D47"/>
    <w:rsid w:val="002A1AEB"/>
    <w:rsid w:val="002A3F2B"/>
    <w:rsid w:val="002B451D"/>
    <w:rsid w:val="002C279C"/>
    <w:rsid w:val="002C6892"/>
    <w:rsid w:val="002D018E"/>
    <w:rsid w:val="002D1628"/>
    <w:rsid w:val="002D299D"/>
    <w:rsid w:val="002D51DD"/>
    <w:rsid w:val="002D5F8D"/>
    <w:rsid w:val="002E1ABC"/>
    <w:rsid w:val="002E4EC7"/>
    <w:rsid w:val="002E6AE0"/>
    <w:rsid w:val="002F0A96"/>
    <w:rsid w:val="002F123F"/>
    <w:rsid w:val="003048AD"/>
    <w:rsid w:val="003062D7"/>
    <w:rsid w:val="00312055"/>
    <w:rsid w:val="0032227A"/>
    <w:rsid w:val="0032657E"/>
    <w:rsid w:val="00326FB5"/>
    <w:rsid w:val="00330A06"/>
    <w:rsid w:val="0033339E"/>
    <w:rsid w:val="00333BB9"/>
    <w:rsid w:val="00334087"/>
    <w:rsid w:val="00334388"/>
    <w:rsid w:val="0034291D"/>
    <w:rsid w:val="0034604F"/>
    <w:rsid w:val="00346BC5"/>
    <w:rsid w:val="003471AB"/>
    <w:rsid w:val="00347996"/>
    <w:rsid w:val="003502C8"/>
    <w:rsid w:val="0035754A"/>
    <w:rsid w:val="00364A71"/>
    <w:rsid w:val="00371A5E"/>
    <w:rsid w:val="003770A1"/>
    <w:rsid w:val="00380B66"/>
    <w:rsid w:val="00381193"/>
    <w:rsid w:val="00383305"/>
    <w:rsid w:val="003854D3"/>
    <w:rsid w:val="0038633F"/>
    <w:rsid w:val="00387491"/>
    <w:rsid w:val="003938A5"/>
    <w:rsid w:val="003973C4"/>
    <w:rsid w:val="003A1B63"/>
    <w:rsid w:val="003A3344"/>
    <w:rsid w:val="003B2FE6"/>
    <w:rsid w:val="003B3DC4"/>
    <w:rsid w:val="003C4511"/>
    <w:rsid w:val="003E2268"/>
    <w:rsid w:val="003E4C35"/>
    <w:rsid w:val="003E7DE2"/>
    <w:rsid w:val="003F3FA3"/>
    <w:rsid w:val="003F509B"/>
    <w:rsid w:val="003F7BE3"/>
    <w:rsid w:val="00402789"/>
    <w:rsid w:val="00404F82"/>
    <w:rsid w:val="004143AB"/>
    <w:rsid w:val="00416387"/>
    <w:rsid w:val="004175B7"/>
    <w:rsid w:val="00421C4B"/>
    <w:rsid w:val="00432008"/>
    <w:rsid w:val="00436683"/>
    <w:rsid w:val="004434DA"/>
    <w:rsid w:val="00444BAE"/>
    <w:rsid w:val="0044692F"/>
    <w:rsid w:val="00451FB5"/>
    <w:rsid w:val="004570BC"/>
    <w:rsid w:val="00463DA5"/>
    <w:rsid w:val="00464E21"/>
    <w:rsid w:val="00473BB5"/>
    <w:rsid w:val="00483877"/>
    <w:rsid w:val="00483EF6"/>
    <w:rsid w:val="00484ED1"/>
    <w:rsid w:val="0048673F"/>
    <w:rsid w:val="00490768"/>
    <w:rsid w:val="00492D6B"/>
    <w:rsid w:val="00493A88"/>
    <w:rsid w:val="00496936"/>
    <w:rsid w:val="004A05BB"/>
    <w:rsid w:val="004A4BB7"/>
    <w:rsid w:val="004B54C4"/>
    <w:rsid w:val="004B5C33"/>
    <w:rsid w:val="004B6191"/>
    <w:rsid w:val="004C0C03"/>
    <w:rsid w:val="004D13B0"/>
    <w:rsid w:val="004D2A52"/>
    <w:rsid w:val="004D2BA4"/>
    <w:rsid w:val="004D527D"/>
    <w:rsid w:val="004D5359"/>
    <w:rsid w:val="004D6CDF"/>
    <w:rsid w:val="004E094E"/>
    <w:rsid w:val="004E1C31"/>
    <w:rsid w:val="004E27AA"/>
    <w:rsid w:val="004E2903"/>
    <w:rsid w:val="004E7A67"/>
    <w:rsid w:val="004F0628"/>
    <w:rsid w:val="004F270A"/>
    <w:rsid w:val="004F5240"/>
    <w:rsid w:val="00502DB0"/>
    <w:rsid w:val="00506483"/>
    <w:rsid w:val="0051005B"/>
    <w:rsid w:val="00510DB7"/>
    <w:rsid w:val="00510F07"/>
    <w:rsid w:val="00512D64"/>
    <w:rsid w:val="00517E0C"/>
    <w:rsid w:val="00522942"/>
    <w:rsid w:val="00546886"/>
    <w:rsid w:val="00546DF0"/>
    <w:rsid w:val="00550E60"/>
    <w:rsid w:val="00555E90"/>
    <w:rsid w:val="00564DB2"/>
    <w:rsid w:val="0056763C"/>
    <w:rsid w:val="0057231E"/>
    <w:rsid w:val="0057669F"/>
    <w:rsid w:val="00581346"/>
    <w:rsid w:val="00582B5B"/>
    <w:rsid w:val="0058407B"/>
    <w:rsid w:val="00584B3F"/>
    <w:rsid w:val="005850E8"/>
    <w:rsid w:val="0058715C"/>
    <w:rsid w:val="00594EDE"/>
    <w:rsid w:val="00597621"/>
    <w:rsid w:val="005A3E58"/>
    <w:rsid w:val="005A487B"/>
    <w:rsid w:val="005A4BF1"/>
    <w:rsid w:val="005A4CF1"/>
    <w:rsid w:val="005B3279"/>
    <w:rsid w:val="005B7726"/>
    <w:rsid w:val="005B7A15"/>
    <w:rsid w:val="005C23C0"/>
    <w:rsid w:val="005C59CA"/>
    <w:rsid w:val="005C653B"/>
    <w:rsid w:val="005D0B0F"/>
    <w:rsid w:val="005D125C"/>
    <w:rsid w:val="005D1E5D"/>
    <w:rsid w:val="005E025F"/>
    <w:rsid w:val="005E6300"/>
    <w:rsid w:val="005F3A42"/>
    <w:rsid w:val="005F40DC"/>
    <w:rsid w:val="006008E3"/>
    <w:rsid w:val="00602F2E"/>
    <w:rsid w:val="00610180"/>
    <w:rsid w:val="00612D48"/>
    <w:rsid w:val="00614B46"/>
    <w:rsid w:val="00621476"/>
    <w:rsid w:val="006223E6"/>
    <w:rsid w:val="00626643"/>
    <w:rsid w:val="00631E60"/>
    <w:rsid w:val="006378C0"/>
    <w:rsid w:val="00641B12"/>
    <w:rsid w:val="00641DB2"/>
    <w:rsid w:val="00647411"/>
    <w:rsid w:val="0064795F"/>
    <w:rsid w:val="00657DD6"/>
    <w:rsid w:val="00660F91"/>
    <w:rsid w:val="00666B5B"/>
    <w:rsid w:val="00667FED"/>
    <w:rsid w:val="006721A0"/>
    <w:rsid w:val="00676CB6"/>
    <w:rsid w:val="00676F4D"/>
    <w:rsid w:val="00677AA6"/>
    <w:rsid w:val="00685E60"/>
    <w:rsid w:val="00687A4F"/>
    <w:rsid w:val="006912A2"/>
    <w:rsid w:val="00691633"/>
    <w:rsid w:val="006A17AB"/>
    <w:rsid w:val="006A3C95"/>
    <w:rsid w:val="006A6330"/>
    <w:rsid w:val="006B047D"/>
    <w:rsid w:val="006B6590"/>
    <w:rsid w:val="006B7BBF"/>
    <w:rsid w:val="006C05CA"/>
    <w:rsid w:val="006C38A0"/>
    <w:rsid w:val="006C725B"/>
    <w:rsid w:val="006E07AC"/>
    <w:rsid w:val="006E25A8"/>
    <w:rsid w:val="006F385E"/>
    <w:rsid w:val="006F3E0A"/>
    <w:rsid w:val="006F7793"/>
    <w:rsid w:val="00700ABF"/>
    <w:rsid w:val="00703A8B"/>
    <w:rsid w:val="00705B8D"/>
    <w:rsid w:val="007100C8"/>
    <w:rsid w:val="00712A18"/>
    <w:rsid w:val="00713D0C"/>
    <w:rsid w:val="00717815"/>
    <w:rsid w:val="007276A7"/>
    <w:rsid w:val="00731D07"/>
    <w:rsid w:val="00732B3D"/>
    <w:rsid w:val="007345CF"/>
    <w:rsid w:val="00752BAC"/>
    <w:rsid w:val="007536CD"/>
    <w:rsid w:val="00753D4B"/>
    <w:rsid w:val="00760764"/>
    <w:rsid w:val="00764F37"/>
    <w:rsid w:val="00766E79"/>
    <w:rsid w:val="0077379D"/>
    <w:rsid w:val="007773E6"/>
    <w:rsid w:val="00780B0E"/>
    <w:rsid w:val="0078250C"/>
    <w:rsid w:val="00787B45"/>
    <w:rsid w:val="00796616"/>
    <w:rsid w:val="007A54CC"/>
    <w:rsid w:val="007A799C"/>
    <w:rsid w:val="007B0A47"/>
    <w:rsid w:val="007B1F4A"/>
    <w:rsid w:val="007B2E3A"/>
    <w:rsid w:val="007C09F6"/>
    <w:rsid w:val="007C1243"/>
    <w:rsid w:val="007C1847"/>
    <w:rsid w:val="007C5A79"/>
    <w:rsid w:val="007D1526"/>
    <w:rsid w:val="007D2D62"/>
    <w:rsid w:val="007D67D1"/>
    <w:rsid w:val="007E12FF"/>
    <w:rsid w:val="007E51A2"/>
    <w:rsid w:val="007F6A70"/>
    <w:rsid w:val="008079CB"/>
    <w:rsid w:val="00811FB1"/>
    <w:rsid w:val="00813CBD"/>
    <w:rsid w:val="00815C2A"/>
    <w:rsid w:val="00815DEC"/>
    <w:rsid w:val="008172F5"/>
    <w:rsid w:val="008176E1"/>
    <w:rsid w:val="008205C2"/>
    <w:rsid w:val="008264AF"/>
    <w:rsid w:val="00843837"/>
    <w:rsid w:val="008524A1"/>
    <w:rsid w:val="00855FFA"/>
    <w:rsid w:val="008661F5"/>
    <w:rsid w:val="008666F0"/>
    <w:rsid w:val="00866D23"/>
    <w:rsid w:val="00867028"/>
    <w:rsid w:val="008677C2"/>
    <w:rsid w:val="008707DF"/>
    <w:rsid w:val="00874DF6"/>
    <w:rsid w:val="00875621"/>
    <w:rsid w:val="008832F9"/>
    <w:rsid w:val="0088499D"/>
    <w:rsid w:val="008862C1"/>
    <w:rsid w:val="008903D6"/>
    <w:rsid w:val="00892744"/>
    <w:rsid w:val="00894E4F"/>
    <w:rsid w:val="00896272"/>
    <w:rsid w:val="0089784B"/>
    <w:rsid w:val="008A31F7"/>
    <w:rsid w:val="008A753E"/>
    <w:rsid w:val="008C425D"/>
    <w:rsid w:val="008D2349"/>
    <w:rsid w:val="008D42E4"/>
    <w:rsid w:val="008E242C"/>
    <w:rsid w:val="008E5A76"/>
    <w:rsid w:val="008F608B"/>
    <w:rsid w:val="00902C64"/>
    <w:rsid w:val="00910136"/>
    <w:rsid w:val="00913D97"/>
    <w:rsid w:val="00920B1F"/>
    <w:rsid w:val="00931CBD"/>
    <w:rsid w:val="00933461"/>
    <w:rsid w:val="00934BE9"/>
    <w:rsid w:val="009403DF"/>
    <w:rsid w:val="009422DB"/>
    <w:rsid w:val="009424EB"/>
    <w:rsid w:val="00954D34"/>
    <w:rsid w:val="009572BF"/>
    <w:rsid w:val="00965D5B"/>
    <w:rsid w:val="00967835"/>
    <w:rsid w:val="0097011E"/>
    <w:rsid w:val="00971538"/>
    <w:rsid w:val="00973CD4"/>
    <w:rsid w:val="009767C8"/>
    <w:rsid w:val="00985B9C"/>
    <w:rsid w:val="009864ED"/>
    <w:rsid w:val="0098652A"/>
    <w:rsid w:val="009B76F5"/>
    <w:rsid w:val="009C20AA"/>
    <w:rsid w:val="009C368B"/>
    <w:rsid w:val="009C36AF"/>
    <w:rsid w:val="009D26A1"/>
    <w:rsid w:val="009E3DA5"/>
    <w:rsid w:val="009F00BF"/>
    <w:rsid w:val="009F7B9D"/>
    <w:rsid w:val="009F7FCF"/>
    <w:rsid w:val="00A03F8C"/>
    <w:rsid w:val="00A05146"/>
    <w:rsid w:val="00A0736A"/>
    <w:rsid w:val="00A12133"/>
    <w:rsid w:val="00A136D9"/>
    <w:rsid w:val="00A13A4A"/>
    <w:rsid w:val="00A2687F"/>
    <w:rsid w:val="00A26A8B"/>
    <w:rsid w:val="00A321B7"/>
    <w:rsid w:val="00A41D6F"/>
    <w:rsid w:val="00A42E1E"/>
    <w:rsid w:val="00A452A9"/>
    <w:rsid w:val="00A51B91"/>
    <w:rsid w:val="00A5232E"/>
    <w:rsid w:val="00A57F16"/>
    <w:rsid w:val="00A62203"/>
    <w:rsid w:val="00A6247E"/>
    <w:rsid w:val="00A6505A"/>
    <w:rsid w:val="00A6591D"/>
    <w:rsid w:val="00A66534"/>
    <w:rsid w:val="00A73592"/>
    <w:rsid w:val="00A77E2F"/>
    <w:rsid w:val="00A836A9"/>
    <w:rsid w:val="00A84C10"/>
    <w:rsid w:val="00AA1223"/>
    <w:rsid w:val="00AA58B5"/>
    <w:rsid w:val="00AA7FDF"/>
    <w:rsid w:val="00AB512F"/>
    <w:rsid w:val="00AC269D"/>
    <w:rsid w:val="00AC2CB3"/>
    <w:rsid w:val="00AC60EB"/>
    <w:rsid w:val="00AC7097"/>
    <w:rsid w:val="00AC7B15"/>
    <w:rsid w:val="00AD1D1C"/>
    <w:rsid w:val="00AD49D2"/>
    <w:rsid w:val="00AD7EEB"/>
    <w:rsid w:val="00AE26DF"/>
    <w:rsid w:val="00AE285D"/>
    <w:rsid w:val="00AF1C0C"/>
    <w:rsid w:val="00AF36ED"/>
    <w:rsid w:val="00AF7DEB"/>
    <w:rsid w:val="00B00C3D"/>
    <w:rsid w:val="00B032F5"/>
    <w:rsid w:val="00B10263"/>
    <w:rsid w:val="00B10430"/>
    <w:rsid w:val="00B108FC"/>
    <w:rsid w:val="00B11886"/>
    <w:rsid w:val="00B21242"/>
    <w:rsid w:val="00B27AD9"/>
    <w:rsid w:val="00B31FA5"/>
    <w:rsid w:val="00B3438A"/>
    <w:rsid w:val="00B376ED"/>
    <w:rsid w:val="00B42DCB"/>
    <w:rsid w:val="00B53E92"/>
    <w:rsid w:val="00B53FA8"/>
    <w:rsid w:val="00B560B0"/>
    <w:rsid w:val="00B64671"/>
    <w:rsid w:val="00B66EB3"/>
    <w:rsid w:val="00B67301"/>
    <w:rsid w:val="00B74A15"/>
    <w:rsid w:val="00B7587F"/>
    <w:rsid w:val="00B767EA"/>
    <w:rsid w:val="00B872FF"/>
    <w:rsid w:val="00B87BD9"/>
    <w:rsid w:val="00B903C9"/>
    <w:rsid w:val="00B9277E"/>
    <w:rsid w:val="00BA1ACB"/>
    <w:rsid w:val="00BA6155"/>
    <w:rsid w:val="00BB40DF"/>
    <w:rsid w:val="00BB4CF1"/>
    <w:rsid w:val="00BB52A1"/>
    <w:rsid w:val="00BC028C"/>
    <w:rsid w:val="00BC1EFD"/>
    <w:rsid w:val="00BC38FC"/>
    <w:rsid w:val="00BC57D3"/>
    <w:rsid w:val="00BD2FA4"/>
    <w:rsid w:val="00BD344F"/>
    <w:rsid w:val="00BD5C38"/>
    <w:rsid w:val="00BE0F0F"/>
    <w:rsid w:val="00BE2C9A"/>
    <w:rsid w:val="00BE4DF7"/>
    <w:rsid w:val="00BF0F1F"/>
    <w:rsid w:val="00BF299D"/>
    <w:rsid w:val="00BF2C67"/>
    <w:rsid w:val="00C03CBD"/>
    <w:rsid w:val="00C06547"/>
    <w:rsid w:val="00C16AB0"/>
    <w:rsid w:val="00C20BF6"/>
    <w:rsid w:val="00C21D57"/>
    <w:rsid w:val="00C35004"/>
    <w:rsid w:val="00C36525"/>
    <w:rsid w:val="00C51D04"/>
    <w:rsid w:val="00C6109E"/>
    <w:rsid w:val="00C616A3"/>
    <w:rsid w:val="00C63C53"/>
    <w:rsid w:val="00C66B63"/>
    <w:rsid w:val="00C71D02"/>
    <w:rsid w:val="00C73AE9"/>
    <w:rsid w:val="00C745DC"/>
    <w:rsid w:val="00C751AC"/>
    <w:rsid w:val="00C76466"/>
    <w:rsid w:val="00C77C65"/>
    <w:rsid w:val="00C82B01"/>
    <w:rsid w:val="00C868C0"/>
    <w:rsid w:val="00C90FBF"/>
    <w:rsid w:val="00C93AC7"/>
    <w:rsid w:val="00C94E57"/>
    <w:rsid w:val="00CA6909"/>
    <w:rsid w:val="00CA6FCE"/>
    <w:rsid w:val="00CB0416"/>
    <w:rsid w:val="00CB2B9D"/>
    <w:rsid w:val="00CB4CB5"/>
    <w:rsid w:val="00CB5F6C"/>
    <w:rsid w:val="00CC1F33"/>
    <w:rsid w:val="00CC20D7"/>
    <w:rsid w:val="00CC6EE2"/>
    <w:rsid w:val="00CD2BDA"/>
    <w:rsid w:val="00CF5D6B"/>
    <w:rsid w:val="00D05B9E"/>
    <w:rsid w:val="00D06710"/>
    <w:rsid w:val="00D11238"/>
    <w:rsid w:val="00D14A51"/>
    <w:rsid w:val="00D159E3"/>
    <w:rsid w:val="00D16C5A"/>
    <w:rsid w:val="00D35C4D"/>
    <w:rsid w:val="00D46B0E"/>
    <w:rsid w:val="00D51C60"/>
    <w:rsid w:val="00D52298"/>
    <w:rsid w:val="00D544DC"/>
    <w:rsid w:val="00D62363"/>
    <w:rsid w:val="00D72046"/>
    <w:rsid w:val="00D75CAC"/>
    <w:rsid w:val="00D75EC6"/>
    <w:rsid w:val="00D920A7"/>
    <w:rsid w:val="00DA2225"/>
    <w:rsid w:val="00DA23FF"/>
    <w:rsid w:val="00DA37D7"/>
    <w:rsid w:val="00DA657C"/>
    <w:rsid w:val="00DA6F42"/>
    <w:rsid w:val="00DB1F35"/>
    <w:rsid w:val="00DB2FF3"/>
    <w:rsid w:val="00DC0849"/>
    <w:rsid w:val="00DC0E08"/>
    <w:rsid w:val="00DC1023"/>
    <w:rsid w:val="00DC520C"/>
    <w:rsid w:val="00DD329F"/>
    <w:rsid w:val="00DE2740"/>
    <w:rsid w:val="00DF0421"/>
    <w:rsid w:val="00DF4451"/>
    <w:rsid w:val="00DF4F39"/>
    <w:rsid w:val="00DF5E51"/>
    <w:rsid w:val="00E015E4"/>
    <w:rsid w:val="00E032F1"/>
    <w:rsid w:val="00E04771"/>
    <w:rsid w:val="00E052A2"/>
    <w:rsid w:val="00E071A8"/>
    <w:rsid w:val="00E07EC1"/>
    <w:rsid w:val="00E11702"/>
    <w:rsid w:val="00E151C1"/>
    <w:rsid w:val="00E235A7"/>
    <w:rsid w:val="00E24AAB"/>
    <w:rsid w:val="00E24ACE"/>
    <w:rsid w:val="00E25059"/>
    <w:rsid w:val="00E34F07"/>
    <w:rsid w:val="00E373FB"/>
    <w:rsid w:val="00E41EBC"/>
    <w:rsid w:val="00E42ABC"/>
    <w:rsid w:val="00E443DB"/>
    <w:rsid w:val="00E4526B"/>
    <w:rsid w:val="00E500B0"/>
    <w:rsid w:val="00E52FF3"/>
    <w:rsid w:val="00E53A86"/>
    <w:rsid w:val="00E61340"/>
    <w:rsid w:val="00E63C3A"/>
    <w:rsid w:val="00E7224A"/>
    <w:rsid w:val="00E7441A"/>
    <w:rsid w:val="00E74C5C"/>
    <w:rsid w:val="00E773EB"/>
    <w:rsid w:val="00E83545"/>
    <w:rsid w:val="00E87EE5"/>
    <w:rsid w:val="00EA6A83"/>
    <w:rsid w:val="00EA7B95"/>
    <w:rsid w:val="00EB2918"/>
    <w:rsid w:val="00EB51C4"/>
    <w:rsid w:val="00EC7809"/>
    <w:rsid w:val="00ED0D90"/>
    <w:rsid w:val="00EE1528"/>
    <w:rsid w:val="00EE1E2A"/>
    <w:rsid w:val="00EE666F"/>
    <w:rsid w:val="00EF6D5B"/>
    <w:rsid w:val="00F00EFE"/>
    <w:rsid w:val="00F03B3F"/>
    <w:rsid w:val="00F04837"/>
    <w:rsid w:val="00F21374"/>
    <w:rsid w:val="00F31B28"/>
    <w:rsid w:val="00F410CF"/>
    <w:rsid w:val="00F44D21"/>
    <w:rsid w:val="00F458DE"/>
    <w:rsid w:val="00F46B95"/>
    <w:rsid w:val="00F51ECC"/>
    <w:rsid w:val="00F54C36"/>
    <w:rsid w:val="00F61E45"/>
    <w:rsid w:val="00F70F4C"/>
    <w:rsid w:val="00F73369"/>
    <w:rsid w:val="00F75DC9"/>
    <w:rsid w:val="00F76069"/>
    <w:rsid w:val="00F7617D"/>
    <w:rsid w:val="00F96199"/>
    <w:rsid w:val="00FA2DEA"/>
    <w:rsid w:val="00FB0CAA"/>
    <w:rsid w:val="00FB7301"/>
    <w:rsid w:val="00FC1FCA"/>
    <w:rsid w:val="00FC2036"/>
    <w:rsid w:val="00FC2F0F"/>
    <w:rsid w:val="00FC350F"/>
    <w:rsid w:val="00FC44ED"/>
    <w:rsid w:val="00FC5593"/>
    <w:rsid w:val="00FC6D4A"/>
    <w:rsid w:val="00FF5877"/>
    <w:rsid w:val="00FF7713"/>
    <w:rsid w:val="00FF7DC4"/>
    <w:rsid w:val="07012B20"/>
    <w:rsid w:val="10CB6B2C"/>
    <w:rsid w:val="32513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824D6"/>
  <w15:docId w15:val="{F3C02CDD-1E90-4AB2-AD8D-2F521834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Pr>
      <w:color w:val="0000FF" w:themeColor="hyperlink"/>
      <w:u w:val="single"/>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table" w:customStyle="1" w:styleId="1">
    <w:name w:val="网格型1"/>
    <w:basedOn w:val="a1"/>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a0"/>
    <w:uiPriority w:val="99"/>
    <w:semiHidden/>
    <w:unhideWhenUsed/>
    <w:rPr>
      <w:color w:val="605E5C"/>
      <w:shd w:val="clear" w:color="auto" w:fill="E1DFDD"/>
    </w:rPr>
  </w:style>
  <w:style w:type="paragraph" w:styleId="ab">
    <w:name w:val="List Paragraph"/>
    <w:basedOn w:val="a"/>
    <w:uiPriority w:val="34"/>
    <w:qFormat/>
    <w:pPr>
      <w:ind w:firstLineChars="200" w:firstLine="420"/>
    </w:pPr>
  </w:style>
  <w:style w:type="paragraph" w:styleId="ac">
    <w:name w:val="Revision"/>
    <w:hidden/>
    <w:uiPriority w:val="99"/>
    <w:semiHidden/>
    <w:rsid w:val="00985B9C"/>
    <w:rPr>
      <w:kern w:val="2"/>
      <w:sz w:val="21"/>
      <w:szCs w:val="22"/>
    </w:rPr>
  </w:style>
  <w:style w:type="character" w:styleId="ad">
    <w:name w:val="Unresolved Mention"/>
    <w:basedOn w:val="a0"/>
    <w:uiPriority w:val="99"/>
    <w:semiHidden/>
    <w:unhideWhenUsed/>
    <w:rsid w:val="00202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15966661198@139.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uchao_cj@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C2E72-DC05-49F7-845A-0EE19BBA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18</Pages>
  <Words>1378</Words>
  <Characters>7857</Characters>
  <Application>Microsoft Office Word</Application>
  <DocSecurity>0</DocSecurity>
  <Lines>65</Lines>
  <Paragraphs>18</Paragraphs>
  <ScaleCrop>false</ScaleCrop>
  <Company>Lenovo</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魏致远</dc:creator>
  <cp:lastModifiedBy>朱振雷</cp:lastModifiedBy>
  <cp:revision>442</cp:revision>
  <cp:lastPrinted>2021-06-28T00:57:00Z</cp:lastPrinted>
  <dcterms:created xsi:type="dcterms:W3CDTF">2022-05-13T08:14:00Z</dcterms:created>
  <dcterms:modified xsi:type="dcterms:W3CDTF">2022-05-19T04:12:00Z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BFB980D718FC4AA98C129C80D3FC3EFC</vt:lpwstr>
  </property>
</Properties>
</file>