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0CB7">
      <w:pPr>
        <w:keepNext w:val="0"/>
        <w:keepLines w:val="0"/>
        <w:pageBreakBefore w:val="0"/>
        <w:widowControl/>
        <w:kinsoku/>
        <w:wordWrap/>
        <w:topLinePunct w:val="0"/>
        <w:autoSpaceDE/>
        <w:autoSpaceDN/>
        <w:bidi w:val="0"/>
        <w:adjustRightInd/>
        <w:snapToGrid/>
        <w:spacing w:line="520" w:lineRule="exact"/>
        <w:jc w:val="both"/>
        <w:textAlignment w:val="auto"/>
        <w:rPr>
          <w:rStyle w:val="11"/>
          <w:rFonts w:hint="eastAsia" w:ascii="黑体" w:hAnsi="黑体" w:eastAsia="黑体" w:cs="黑体"/>
          <w:b w:val="0"/>
          <w:bCs/>
          <w:color w:val="000000"/>
          <w:sz w:val="32"/>
          <w:szCs w:val="32"/>
          <w:highlight w:val="none"/>
          <w:lang w:val="en-US" w:eastAsia="zh-CN"/>
        </w:rPr>
      </w:pPr>
      <w:r>
        <w:rPr>
          <w:rStyle w:val="11"/>
          <w:rFonts w:hint="eastAsia" w:ascii="黑体" w:hAnsi="黑体" w:eastAsia="黑体" w:cs="黑体"/>
          <w:b w:val="0"/>
          <w:bCs/>
          <w:color w:val="000000"/>
          <w:sz w:val="32"/>
          <w:szCs w:val="32"/>
          <w:highlight w:val="none"/>
          <w:lang w:val="en-US" w:eastAsia="zh-CN"/>
        </w:rPr>
        <w:t>附件1</w:t>
      </w:r>
    </w:p>
    <w:p w14:paraId="170B8137">
      <w:pPr>
        <w:keepNext w:val="0"/>
        <w:keepLines w:val="0"/>
        <w:pageBreakBefore w:val="0"/>
        <w:widowControl/>
        <w:kinsoku/>
        <w:wordWrap/>
        <w:topLinePunct w:val="0"/>
        <w:autoSpaceDE/>
        <w:autoSpaceDN/>
        <w:bidi w:val="0"/>
        <w:adjustRightInd/>
        <w:snapToGrid/>
        <w:spacing w:line="520" w:lineRule="exact"/>
        <w:jc w:val="both"/>
        <w:textAlignment w:val="auto"/>
        <w:rPr>
          <w:rStyle w:val="11"/>
          <w:rFonts w:hint="default" w:ascii="Times New Roman" w:hAnsi="Times New Roman" w:eastAsia="方正小标宋简体"/>
          <w:b w:val="0"/>
          <w:bCs/>
          <w:color w:val="000000"/>
          <w:sz w:val="48"/>
          <w:szCs w:val="48"/>
          <w:highlight w:val="none"/>
          <w:lang w:val="en-US" w:eastAsia="zh-CN"/>
        </w:rPr>
      </w:pPr>
    </w:p>
    <w:p w14:paraId="67256FC8">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ascii="Times New Roman" w:hAnsi="方正小标宋简体" w:eastAsia="方正小标宋简体" w:cs="Times New Roman"/>
          <w:snapToGrid/>
          <w:kern w:val="2"/>
          <w:sz w:val="44"/>
          <w:szCs w:val="44"/>
          <w:lang w:eastAsia="zh-CN"/>
        </w:rPr>
      </w:pPr>
      <w:r>
        <w:rPr>
          <w:rFonts w:ascii="Times New Roman" w:hAnsi="方正小标宋简体" w:eastAsia="方正小标宋简体" w:cs="Times New Roman"/>
          <w:snapToGrid/>
          <w:kern w:val="2"/>
          <w:sz w:val="44"/>
          <w:szCs w:val="44"/>
          <w:lang w:eastAsia="zh-CN"/>
        </w:rPr>
        <w:t>科技</w:t>
      </w:r>
      <w:r>
        <w:rPr>
          <w:rFonts w:hint="eastAsia" w:ascii="Times New Roman" w:hAnsi="方正小标宋简体" w:eastAsia="方正小标宋简体" w:cs="Times New Roman"/>
          <w:snapToGrid/>
          <w:kern w:val="2"/>
          <w:sz w:val="44"/>
          <w:szCs w:val="44"/>
          <w:lang w:val="en-US" w:eastAsia="zh-CN"/>
        </w:rPr>
        <w:t>型</w:t>
      </w:r>
      <w:r>
        <w:rPr>
          <w:rFonts w:ascii="Times New Roman" w:hAnsi="方正小标宋简体" w:eastAsia="方正小标宋简体" w:cs="Times New Roman"/>
          <w:snapToGrid/>
          <w:kern w:val="2"/>
          <w:sz w:val="44"/>
          <w:szCs w:val="44"/>
          <w:lang w:eastAsia="zh-CN"/>
        </w:rPr>
        <w:t>企业孵化</w:t>
      </w:r>
      <w:r>
        <w:rPr>
          <w:rFonts w:hint="eastAsia" w:ascii="Times New Roman" w:hAnsi="方正小标宋简体" w:eastAsia="方正小标宋简体" w:cs="Times New Roman"/>
          <w:snapToGrid/>
          <w:kern w:val="2"/>
          <w:sz w:val="44"/>
          <w:szCs w:val="44"/>
          <w:lang w:val="en-US" w:eastAsia="zh-CN"/>
        </w:rPr>
        <w:t>器</w:t>
      </w:r>
      <w:r>
        <w:rPr>
          <w:rFonts w:ascii="Times New Roman" w:hAnsi="方正小标宋简体" w:eastAsia="方正小标宋简体" w:cs="Times New Roman"/>
          <w:snapToGrid/>
          <w:kern w:val="2"/>
          <w:sz w:val="44"/>
          <w:szCs w:val="44"/>
          <w:lang w:eastAsia="zh-CN"/>
        </w:rPr>
        <w:t>管理办法</w:t>
      </w:r>
    </w:p>
    <w:p w14:paraId="751B9472">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楷体_GB2312" w:hAnsi="楷体_GB2312" w:eastAsia="楷体_GB2312" w:cs="楷体_GB2312"/>
          <w:snapToGrid/>
          <w:kern w:val="2"/>
          <w:sz w:val="32"/>
          <w:szCs w:val="32"/>
          <w:lang w:val="en-US" w:eastAsia="zh-CN"/>
        </w:rPr>
      </w:pPr>
      <w:r>
        <w:rPr>
          <w:rFonts w:hint="eastAsia" w:ascii="楷体_GB2312" w:hAnsi="楷体_GB2312" w:eastAsia="楷体_GB2312" w:cs="楷体_GB2312"/>
          <w:snapToGrid/>
          <w:kern w:val="2"/>
          <w:sz w:val="32"/>
          <w:szCs w:val="32"/>
          <w:lang w:eastAsia="zh-CN"/>
        </w:rPr>
        <w:t>（</w:t>
      </w:r>
      <w:r>
        <w:rPr>
          <w:rFonts w:hint="eastAsia" w:ascii="楷体_GB2312" w:hAnsi="楷体_GB2312" w:eastAsia="楷体_GB2312" w:cs="楷体_GB2312"/>
          <w:snapToGrid/>
          <w:kern w:val="2"/>
          <w:sz w:val="32"/>
          <w:szCs w:val="32"/>
          <w:lang w:val="en-US" w:eastAsia="zh-CN"/>
        </w:rPr>
        <w:t>征求意见稿）</w:t>
      </w:r>
    </w:p>
    <w:p w14:paraId="74543ABD">
      <w:pPr>
        <w:pStyle w:val="3"/>
        <w:keepNext w:val="0"/>
        <w:keepLines w:val="0"/>
        <w:pageBreakBefore w:val="0"/>
        <w:kinsoku/>
        <w:wordWrap/>
        <w:overflowPunct w:val="0"/>
        <w:topLinePunct w:val="0"/>
        <w:autoSpaceDE/>
        <w:autoSpaceDN/>
        <w:bidi w:val="0"/>
        <w:adjustRightInd/>
        <w:snapToGrid/>
        <w:spacing w:line="520" w:lineRule="exact"/>
        <w:textAlignment w:val="auto"/>
        <w:rPr>
          <w:rFonts w:hint="eastAsia" w:ascii="楷体_GB2312" w:hAnsi="楷体_GB2312" w:eastAsia="楷体_GB2312" w:cs="楷体_GB2312"/>
          <w:sz w:val="32"/>
          <w:szCs w:val="32"/>
        </w:rPr>
      </w:pPr>
    </w:p>
    <w:p w14:paraId="1BDCE466">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第一章  总  则</w:t>
      </w:r>
    </w:p>
    <w:p w14:paraId="1028A23B">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第一条</w:t>
      </w:r>
      <w:r>
        <w:rPr>
          <w:rFonts w:ascii="Times New Roman" w:hAnsi="Times New Roman" w:eastAsia="仿宋_GB2312" w:cs="Times New Roman"/>
          <w:snapToGrid/>
          <w:kern w:val="2"/>
          <w:sz w:val="32"/>
          <w:szCs w:val="32"/>
          <w:lang w:eastAsia="zh-CN"/>
        </w:rPr>
        <w:t xml:space="preserve">  </w:t>
      </w:r>
      <w:r>
        <w:rPr>
          <w:rStyle w:val="17"/>
          <w:rFonts w:hint="eastAsia"/>
          <w:sz w:val="32"/>
          <w:szCs w:val="32"/>
          <w:lang w:val="en-US" w:eastAsia="zh-CN"/>
        </w:rPr>
        <w:t>为推动科技创新与产业创新深度融合，构建一流科技创新生态，促进科技型企业孵化器高质量发展，因地制宜发展新质生产力，加快打造在全国有重要影响力的科技创新中心和创新策源地，</w:t>
      </w:r>
      <w:r>
        <w:rPr>
          <w:rStyle w:val="17"/>
          <w:sz w:val="32"/>
          <w:szCs w:val="32"/>
          <w:lang w:eastAsia="zh-CN"/>
        </w:rPr>
        <w:t>根据《工业和信息化部科技型企业孵化器管理办法》（工信部科〔2025〕131号）</w:t>
      </w:r>
      <w:r>
        <w:rPr>
          <w:rStyle w:val="17"/>
          <w:rFonts w:hint="eastAsia"/>
          <w:sz w:val="32"/>
          <w:szCs w:val="32"/>
          <w:lang w:val="en-US" w:eastAsia="zh-CN"/>
        </w:rPr>
        <w:t>要求</w:t>
      </w:r>
      <w:r>
        <w:rPr>
          <w:rStyle w:val="17"/>
          <w:sz w:val="32"/>
          <w:szCs w:val="32"/>
          <w:lang w:eastAsia="zh-CN"/>
        </w:rPr>
        <w:t>，结合我省实际，制定本办法。</w:t>
      </w:r>
    </w:p>
    <w:p w14:paraId="08418CC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 xml:space="preserve">第二条  </w:t>
      </w:r>
      <w:r>
        <w:rPr>
          <w:rStyle w:val="17"/>
          <w:sz w:val="32"/>
          <w:szCs w:val="32"/>
          <w:lang w:eastAsia="zh-CN"/>
        </w:rPr>
        <w:t>科技型企业孵化器</w:t>
      </w:r>
      <w:r>
        <w:rPr>
          <w:rStyle w:val="17"/>
          <w:rFonts w:hint="eastAsia"/>
          <w:sz w:val="32"/>
          <w:szCs w:val="32"/>
          <w:lang w:eastAsia="zh-CN"/>
        </w:rPr>
        <w:t>（</w:t>
      </w:r>
      <w:r>
        <w:rPr>
          <w:rStyle w:val="17"/>
          <w:sz w:val="32"/>
          <w:szCs w:val="32"/>
          <w:lang w:eastAsia="zh-CN"/>
        </w:rPr>
        <w:t>含加速器，以下简称孵化器</w:t>
      </w:r>
      <w:r>
        <w:rPr>
          <w:rStyle w:val="17"/>
          <w:rFonts w:hint="eastAsia"/>
          <w:sz w:val="32"/>
          <w:szCs w:val="32"/>
          <w:lang w:eastAsia="zh-CN"/>
        </w:rPr>
        <w:t>）</w:t>
      </w:r>
      <w:r>
        <w:rPr>
          <w:rStyle w:val="17"/>
          <w:sz w:val="32"/>
          <w:szCs w:val="32"/>
          <w:lang w:eastAsia="zh-CN"/>
        </w:rPr>
        <w:t>是指以促进科技成果转化和产业化、孵化科技型企业、弘扬企业家精神为宗旨，为科技型初创企业和创业团队提供经营设施、创业辅导、技术支持、市场拓展、投资融资、管理咨询等专业服务的科技创业服务机构。</w:t>
      </w:r>
    </w:p>
    <w:p w14:paraId="6CF998A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三</w:t>
      </w:r>
      <w:r>
        <w:rPr>
          <w:rFonts w:hint="eastAsia" w:ascii="楷体_GB2312" w:hAnsi="楷体_GB2312" w:eastAsia="楷体_GB2312" w:cs="楷体_GB2312"/>
          <w:snapToGrid/>
          <w:kern w:val="2"/>
          <w:sz w:val="32"/>
          <w:szCs w:val="32"/>
          <w:lang w:eastAsia="zh-CN"/>
        </w:rPr>
        <w:t xml:space="preserve">条  </w:t>
      </w:r>
      <w:r>
        <w:rPr>
          <w:rStyle w:val="17"/>
          <w:sz w:val="32"/>
          <w:szCs w:val="32"/>
          <w:lang w:eastAsia="zh-CN"/>
        </w:rPr>
        <w:t>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14:paraId="69B628B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四</w:t>
      </w:r>
      <w:r>
        <w:rPr>
          <w:rFonts w:hint="eastAsia" w:ascii="楷体_GB2312" w:hAnsi="楷体_GB2312" w:eastAsia="楷体_GB2312" w:cs="楷体_GB2312"/>
          <w:snapToGrid/>
          <w:kern w:val="2"/>
          <w:sz w:val="32"/>
          <w:szCs w:val="32"/>
          <w:lang w:eastAsia="zh-CN"/>
        </w:rPr>
        <w:t xml:space="preserve">条 </w:t>
      </w:r>
      <w:r>
        <w:rPr>
          <w:rFonts w:hint="eastAsia" w:ascii="楷体_GB2312" w:hAnsi="楷体_GB2312" w:eastAsia="楷体_GB2312" w:cs="楷体_GB2312"/>
          <w:snapToGrid/>
          <w:color w:val="000000"/>
          <w:kern w:val="2"/>
          <w:sz w:val="32"/>
          <w:szCs w:val="32"/>
          <w:lang w:val="en-US" w:eastAsia="zh-CN" w:bidi="ar-SA"/>
        </w:rPr>
        <w:t xml:space="preserve"> </w:t>
      </w:r>
      <w:r>
        <w:rPr>
          <w:rStyle w:val="17"/>
          <w:sz w:val="32"/>
          <w:szCs w:val="32"/>
          <w:lang w:val="en-US" w:eastAsia="zh-CN"/>
        </w:rPr>
        <w:t>孵化器发展目标是，落实创新驱动发展战略，健全服务体系，提高服务能力，构建孵化生态，形成主体多元、类型多样、业态丰富、优质高效的发展格局，持续孵化新企</w:t>
      </w:r>
      <w:r>
        <w:rPr>
          <w:rStyle w:val="17"/>
          <w:sz w:val="32"/>
          <w:szCs w:val="32"/>
          <w:lang w:eastAsia="zh-CN"/>
        </w:rPr>
        <w:t>业、催生新产业、形成新业态，培育经济发展新动能，为发展新质生产力、建设现代化产业体系提供支撑。</w:t>
      </w:r>
    </w:p>
    <w:p w14:paraId="1F88883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五</w:t>
      </w:r>
      <w:r>
        <w:rPr>
          <w:rFonts w:hint="eastAsia" w:ascii="楷体_GB2312" w:hAnsi="楷体_GB2312" w:eastAsia="楷体_GB2312" w:cs="楷体_GB2312"/>
          <w:snapToGrid/>
          <w:kern w:val="2"/>
          <w:sz w:val="32"/>
          <w:szCs w:val="32"/>
          <w:lang w:eastAsia="zh-CN"/>
        </w:rPr>
        <w:t xml:space="preserve">条 </w:t>
      </w:r>
      <w:r>
        <w:rPr>
          <w:rFonts w:ascii="Times New Roman" w:hAnsi="Times New Roman" w:eastAsia="仿宋_GB2312" w:cs="Times New Roman"/>
          <w:snapToGrid/>
          <w:kern w:val="2"/>
          <w:sz w:val="32"/>
          <w:szCs w:val="32"/>
          <w:lang w:eastAsia="zh-CN"/>
        </w:rPr>
        <w:t xml:space="preserve"> </w:t>
      </w:r>
      <w:r>
        <w:rPr>
          <w:rStyle w:val="17"/>
          <w:rFonts w:hint="eastAsia"/>
          <w:sz w:val="32"/>
          <w:szCs w:val="32"/>
          <w:lang w:val="en-US" w:eastAsia="zh-CN"/>
        </w:rPr>
        <w:t>山东</w:t>
      </w:r>
      <w:r>
        <w:rPr>
          <w:rStyle w:val="17"/>
          <w:sz w:val="32"/>
          <w:szCs w:val="32"/>
          <w:lang w:eastAsia="zh-CN"/>
        </w:rPr>
        <w:t>省</w:t>
      </w:r>
      <w:r>
        <w:rPr>
          <w:rStyle w:val="17"/>
          <w:rFonts w:hint="eastAsia"/>
          <w:sz w:val="32"/>
          <w:szCs w:val="32"/>
          <w:lang w:val="en-US" w:eastAsia="zh-CN"/>
        </w:rPr>
        <w:t>科学技术</w:t>
      </w:r>
      <w:r>
        <w:rPr>
          <w:rStyle w:val="17"/>
          <w:sz w:val="32"/>
          <w:szCs w:val="32"/>
          <w:lang w:eastAsia="zh-CN"/>
        </w:rPr>
        <w:t>厅</w:t>
      </w:r>
      <w:r>
        <w:rPr>
          <w:rStyle w:val="17"/>
          <w:rFonts w:hint="eastAsia"/>
          <w:sz w:val="32"/>
          <w:szCs w:val="32"/>
          <w:lang w:val="en-US" w:eastAsia="zh-CN"/>
        </w:rPr>
        <w:t>负责制定全省孵化器规划、政策和标准，健全政策保障和标准体系，负责</w:t>
      </w:r>
      <w:r>
        <w:rPr>
          <w:rStyle w:val="17"/>
          <w:sz w:val="32"/>
          <w:szCs w:val="32"/>
          <w:lang w:eastAsia="zh-CN"/>
        </w:rPr>
        <w:t>省</w:t>
      </w:r>
      <w:r>
        <w:rPr>
          <w:rStyle w:val="17"/>
          <w:rFonts w:hint="eastAsia"/>
          <w:sz w:val="32"/>
          <w:szCs w:val="32"/>
          <w:lang w:val="en-US" w:eastAsia="zh-CN"/>
        </w:rPr>
        <w:t>本级</w:t>
      </w:r>
      <w:r>
        <w:rPr>
          <w:rStyle w:val="17"/>
          <w:sz w:val="32"/>
          <w:szCs w:val="32"/>
          <w:lang w:eastAsia="zh-CN"/>
        </w:rPr>
        <w:t>孵化器</w:t>
      </w:r>
      <w:r>
        <w:rPr>
          <w:rStyle w:val="17"/>
          <w:rFonts w:hint="eastAsia"/>
          <w:sz w:val="32"/>
          <w:szCs w:val="32"/>
          <w:lang w:val="en-US" w:eastAsia="zh-CN"/>
        </w:rPr>
        <w:t>的培育、认定和管理工作</w:t>
      </w:r>
      <w:r>
        <w:rPr>
          <w:rStyle w:val="17"/>
          <w:sz w:val="32"/>
          <w:szCs w:val="32"/>
          <w:lang w:eastAsia="zh-CN"/>
        </w:rPr>
        <w:t>。各</w:t>
      </w:r>
      <w:r>
        <w:rPr>
          <w:rStyle w:val="17"/>
          <w:rFonts w:hint="eastAsia"/>
          <w:sz w:val="32"/>
          <w:szCs w:val="32"/>
          <w:lang w:val="en-US" w:eastAsia="zh-CN"/>
        </w:rPr>
        <w:t>设区</w:t>
      </w:r>
      <w:r>
        <w:rPr>
          <w:rStyle w:val="17"/>
          <w:sz w:val="32"/>
          <w:szCs w:val="32"/>
          <w:lang w:eastAsia="zh-CN"/>
        </w:rPr>
        <w:t>市科技局负责本区域</w:t>
      </w:r>
      <w:r>
        <w:rPr>
          <w:rStyle w:val="17"/>
          <w:rFonts w:hint="eastAsia"/>
          <w:sz w:val="32"/>
          <w:szCs w:val="32"/>
          <w:lang w:val="en-US" w:eastAsia="zh-CN"/>
        </w:rPr>
        <w:t>内</w:t>
      </w:r>
      <w:r>
        <w:rPr>
          <w:rStyle w:val="17"/>
          <w:sz w:val="32"/>
          <w:szCs w:val="32"/>
          <w:lang w:eastAsia="zh-CN"/>
        </w:rPr>
        <w:t>孵化器的</w:t>
      </w:r>
      <w:r>
        <w:rPr>
          <w:rStyle w:val="17"/>
          <w:rFonts w:hint="eastAsia"/>
          <w:sz w:val="32"/>
          <w:szCs w:val="32"/>
          <w:lang w:val="en-US" w:eastAsia="zh-CN"/>
        </w:rPr>
        <w:t>培育、认定、管理和</w:t>
      </w:r>
      <w:r>
        <w:rPr>
          <w:rStyle w:val="17"/>
          <w:sz w:val="32"/>
          <w:szCs w:val="32"/>
          <w:lang w:eastAsia="zh-CN"/>
        </w:rPr>
        <w:t>服务指导</w:t>
      </w:r>
      <w:r>
        <w:rPr>
          <w:rStyle w:val="17"/>
          <w:rFonts w:hint="eastAsia"/>
          <w:sz w:val="32"/>
          <w:szCs w:val="32"/>
          <w:lang w:val="en-US" w:eastAsia="zh-CN"/>
        </w:rPr>
        <w:t>等</w:t>
      </w:r>
      <w:r>
        <w:rPr>
          <w:rStyle w:val="17"/>
          <w:sz w:val="32"/>
          <w:szCs w:val="32"/>
          <w:lang w:eastAsia="zh-CN"/>
        </w:rPr>
        <w:t>工作。</w:t>
      </w:r>
    </w:p>
    <w:p w14:paraId="3628176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napToGrid/>
          <w:kern w:val="2"/>
          <w:sz w:val="32"/>
          <w:szCs w:val="32"/>
          <w:lang w:eastAsia="zh-CN"/>
        </w:rPr>
      </w:pPr>
    </w:p>
    <w:p w14:paraId="0C20E300">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w:t>
      </w:r>
      <w:r>
        <w:rPr>
          <w:rFonts w:hint="eastAsia" w:ascii="黑体" w:hAnsi="黑体" w:eastAsia="黑体" w:cs="黑体"/>
          <w:snapToGrid/>
          <w:kern w:val="2"/>
          <w:sz w:val="32"/>
          <w:szCs w:val="32"/>
          <w:highlight w:val="none"/>
          <w:lang w:val="en-US" w:eastAsia="zh-CN"/>
        </w:rPr>
        <w:t>二</w:t>
      </w:r>
      <w:r>
        <w:rPr>
          <w:rFonts w:hint="eastAsia" w:ascii="黑体" w:hAnsi="黑体" w:eastAsia="黑体" w:cs="黑体"/>
          <w:snapToGrid/>
          <w:kern w:val="2"/>
          <w:sz w:val="32"/>
          <w:szCs w:val="32"/>
          <w:highlight w:val="none"/>
          <w:lang w:eastAsia="zh-CN"/>
        </w:rPr>
        <w:t>章  认定条件</w:t>
      </w:r>
    </w:p>
    <w:p w14:paraId="3851E3CE">
      <w:pPr>
        <w:pStyle w:val="18"/>
        <w:keepNext w:val="0"/>
        <w:keepLines w:val="0"/>
        <w:pageBreakBefore w:val="0"/>
        <w:kinsoku/>
        <w:wordWrap/>
        <w:overflowPunct w:val="0"/>
        <w:topLinePunct w:val="0"/>
        <w:autoSpaceDE/>
        <w:autoSpaceDN/>
        <w:bidi w:val="0"/>
        <w:adjustRightInd/>
        <w:snapToGrid/>
        <w:spacing w:line="520" w:lineRule="exact"/>
        <w:textAlignment w:val="auto"/>
        <w:rPr>
          <w:sz w:val="32"/>
          <w:szCs w:val="32"/>
          <w:lang w:eastAsia="zh-CN"/>
        </w:rPr>
      </w:pPr>
      <w:r>
        <w:rPr>
          <w:rFonts w:hint="eastAsia" w:ascii="楷体_GB2312" w:hAnsi="楷体_GB2312" w:eastAsia="楷体_GB2312" w:cs="楷体_GB2312"/>
          <w:b w:val="0"/>
          <w:bCs w:val="0"/>
          <w:snapToGrid/>
          <w:kern w:val="2"/>
          <w:sz w:val="32"/>
          <w:szCs w:val="32"/>
          <w:lang w:eastAsia="zh-CN"/>
        </w:rPr>
        <w:t>第</w:t>
      </w:r>
      <w:r>
        <w:rPr>
          <w:rFonts w:hint="eastAsia" w:ascii="楷体_GB2312" w:hAnsi="楷体_GB2312" w:eastAsia="楷体_GB2312" w:cs="楷体_GB2312"/>
          <w:b w:val="0"/>
          <w:bCs w:val="0"/>
          <w:snapToGrid/>
          <w:kern w:val="2"/>
          <w:sz w:val="32"/>
          <w:szCs w:val="32"/>
          <w:lang w:val="en-US" w:eastAsia="zh-CN"/>
        </w:rPr>
        <w:t>六</w:t>
      </w:r>
      <w:r>
        <w:rPr>
          <w:rFonts w:hint="eastAsia" w:ascii="楷体_GB2312" w:hAnsi="楷体_GB2312" w:eastAsia="楷体_GB2312" w:cs="楷体_GB2312"/>
          <w:b w:val="0"/>
          <w:bCs w:val="0"/>
          <w:snapToGrid/>
          <w:kern w:val="2"/>
          <w:sz w:val="32"/>
          <w:szCs w:val="32"/>
          <w:lang w:eastAsia="zh-CN"/>
        </w:rPr>
        <w:t>条</w:t>
      </w:r>
      <w:r>
        <w:rPr>
          <w:rFonts w:hint="eastAsia" w:ascii="楷体_GB2312" w:hAnsi="楷体_GB2312" w:eastAsia="楷体_GB2312" w:cs="楷体_GB2312"/>
          <w:snapToGrid/>
          <w:kern w:val="2"/>
          <w:sz w:val="32"/>
          <w:szCs w:val="32"/>
          <w:lang w:eastAsia="zh-CN"/>
        </w:rPr>
        <w:t xml:space="preserve"> </w:t>
      </w:r>
      <w:r>
        <w:rPr>
          <w:rFonts w:hint="eastAsia" w:ascii="楷体_GB2312" w:hAnsi="楷体_GB2312" w:eastAsia="楷体_GB2312" w:cs="楷体_GB2312"/>
          <w:snapToGrid/>
          <w:kern w:val="2"/>
          <w:sz w:val="32"/>
          <w:szCs w:val="32"/>
          <w:lang w:val="en-US" w:eastAsia="zh-CN"/>
        </w:rPr>
        <w:t xml:space="preserve"> </w:t>
      </w:r>
      <w:r>
        <w:rPr>
          <w:rFonts w:hint="eastAsia"/>
          <w:sz w:val="32"/>
          <w:szCs w:val="32"/>
          <w:lang w:val="en-US" w:eastAsia="zh-CN"/>
        </w:rPr>
        <w:t>省本级孵化器</w:t>
      </w:r>
      <w:r>
        <w:rPr>
          <w:rFonts w:hint="eastAsia"/>
          <w:sz w:val="32"/>
          <w:szCs w:val="32"/>
          <w:lang w:eastAsia="zh-CN"/>
        </w:rPr>
        <w:t>实行达标认定，应同时具备以下条件</w:t>
      </w:r>
      <w:r>
        <w:rPr>
          <w:rFonts w:hint="eastAsia"/>
          <w:sz w:val="32"/>
          <w:szCs w:val="32"/>
          <w:lang w:val="en-US" w:eastAsia="zh-CN"/>
        </w:rPr>
        <w:t>：</w:t>
      </w:r>
    </w:p>
    <w:p w14:paraId="6161C38A">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1. 孵化器运营主体在山东省内实际注册并运营，具有独立法人资格、</w:t>
      </w:r>
      <w:r>
        <w:rPr>
          <w:rFonts w:hint="eastAsia"/>
          <w:sz w:val="32"/>
          <w:szCs w:val="32"/>
          <w:lang w:eastAsia="zh-CN"/>
        </w:rPr>
        <w:t>完善的运营管理体系和较强的孵化服务能力。</w:t>
      </w:r>
    </w:p>
    <w:p w14:paraId="64EFBE05">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2. 具有稳定清晰的孵化场地，可自主支配（自有、租赁或协议使用）的孵化场地面积不少于5000 m</w:t>
      </w:r>
      <w:r>
        <w:rPr>
          <w:rFonts w:hint="eastAsia"/>
          <w:sz w:val="32"/>
          <w:szCs w:val="32"/>
          <w:vertAlign w:val="superscript"/>
          <w:lang w:val="en-US" w:eastAsia="zh-CN"/>
        </w:rPr>
        <w:t>2</w:t>
      </w:r>
      <w:r>
        <w:rPr>
          <w:rFonts w:hint="eastAsia"/>
          <w:sz w:val="32"/>
          <w:szCs w:val="32"/>
          <w:lang w:val="en-US" w:eastAsia="zh-CN"/>
        </w:rPr>
        <w:t>，属租赁场地的，认定时需满足至少3年以上有效租期。</w:t>
      </w:r>
    </w:p>
    <w:p w14:paraId="0B00780F">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3. 具备职业化运营团队，团队负责人具有相关产业背景、创业投资、技术洞察、企业管理等方面丰富经验；配备较强的专业孵化服务人员和创业导师，专职孵化服务人员占机构总人数不低于80%，每10家在孵企业至少配备1名创业导师。</w:t>
      </w:r>
    </w:p>
    <w:p w14:paraId="4B796F5C">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val="en-US" w:eastAsia="zh-CN"/>
        </w:rPr>
      </w:pPr>
      <w:r>
        <w:rPr>
          <w:rFonts w:hint="eastAsia"/>
          <w:sz w:val="32"/>
          <w:szCs w:val="32"/>
          <w:lang w:val="en-US" w:eastAsia="zh-CN"/>
        </w:rPr>
        <w:t>4. 在孵企业不少于20家，其中上年度新增注册企业数占比不低于20%，科技型中小企业、创新型中小企业占比不低于30%。</w:t>
      </w:r>
    </w:p>
    <w:p w14:paraId="67CB16AC">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5. 具有完善的投融资服务功能，上年度通过单独或出资合作设立的孵化资金（不低于300万元）、股权投资基金等完成股权投资且确权实缴的在孵企业占比不低于10%，或上年度获得投融资的在孵企业占比不低于15%。</w:t>
      </w:r>
    </w:p>
    <w:p w14:paraId="02AADDF0">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6. 上年度不低于20%的在孵企业营业收入或研发经费投入同比增长不低于20%。</w:t>
      </w:r>
    </w:p>
    <w:p w14:paraId="7B9C1579">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7. 单独核算孵化服务收入，上年度除房租及物业之外的收入占总收入的比例不低于15%。</w:t>
      </w:r>
    </w:p>
    <w:p w14:paraId="76E8D634">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8. 上年度不低于10%的在孵企业成为毕业企业。</w:t>
      </w:r>
    </w:p>
    <w:p w14:paraId="12787333">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9. 按照国家统计局批准的创新创业类服务机构统计调查制度，至少报送1年统计数据。</w:t>
      </w:r>
    </w:p>
    <w:p w14:paraId="01D135E8">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10. 遵守国家法律法规，3年内未发生重大环保、质量和安全事故，未被列为严重失信主体，没有重大违法行为或涉嫌重大违法正在接受有关部门审查的情况。</w:t>
      </w:r>
    </w:p>
    <w:p w14:paraId="7FB1FE58">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val="en-US"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七</w:t>
      </w:r>
      <w:r>
        <w:rPr>
          <w:rFonts w:hint="eastAsia" w:ascii="楷体_GB2312" w:hAnsi="楷体_GB2312" w:eastAsia="楷体_GB2312" w:cs="楷体_GB2312"/>
          <w:snapToGrid/>
          <w:kern w:val="2"/>
          <w:sz w:val="32"/>
          <w:szCs w:val="32"/>
          <w:lang w:eastAsia="zh-CN"/>
        </w:rPr>
        <w:t xml:space="preserve">条  </w:t>
      </w:r>
      <w:r>
        <w:rPr>
          <w:rFonts w:hint="eastAsia"/>
          <w:sz w:val="32"/>
          <w:szCs w:val="32"/>
          <w:lang w:val="en-US" w:eastAsia="zh-CN"/>
        </w:rPr>
        <w:t>孵化器运营主体负责制定建设发展各项规章制度，解决自身建设与运行管理中的困难问题；为入孵企业提供孵化服务，完成孵化器的统计和绩效评价等工作；履行孵化器在安全生产、经营纳税、市场竞争、质量管理、环境保护等方面主体责任。</w:t>
      </w:r>
    </w:p>
    <w:p w14:paraId="4A9E82D1">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八</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val="en-US" w:eastAsia="zh-CN"/>
        </w:rPr>
        <w:t>本办法所称</w:t>
      </w:r>
      <w:r>
        <w:rPr>
          <w:rStyle w:val="17"/>
          <w:sz w:val="32"/>
          <w:szCs w:val="32"/>
          <w:lang w:eastAsia="zh-CN"/>
        </w:rPr>
        <w:t>在孵企业</w:t>
      </w:r>
      <w:r>
        <w:rPr>
          <w:rStyle w:val="17"/>
          <w:rFonts w:hint="eastAsia"/>
          <w:sz w:val="32"/>
          <w:szCs w:val="32"/>
          <w:lang w:val="en-US" w:eastAsia="zh-CN"/>
        </w:rPr>
        <w:t>是</w:t>
      </w:r>
      <w:r>
        <w:rPr>
          <w:rStyle w:val="17"/>
          <w:sz w:val="32"/>
          <w:szCs w:val="32"/>
          <w:lang w:eastAsia="zh-CN"/>
        </w:rPr>
        <w:t>指注册且实际运营在孵化器内，从事新技术新产品研发、生产和服务的被孵化企业，且符合《中小企业划型标准规定》中的小型、微型企业标准。</w:t>
      </w:r>
    </w:p>
    <w:p w14:paraId="347BC109">
      <w:pPr>
        <w:pStyle w:val="18"/>
        <w:keepNext w:val="0"/>
        <w:keepLines w:val="0"/>
        <w:pageBreakBefore w:val="0"/>
        <w:kinsoku/>
        <w:wordWrap/>
        <w:overflowPunct w:val="0"/>
        <w:topLinePunct w:val="0"/>
        <w:autoSpaceDE/>
        <w:autoSpaceDN/>
        <w:bidi w:val="0"/>
        <w:adjustRightInd/>
        <w:snapToGrid/>
        <w:spacing w:line="520" w:lineRule="exact"/>
        <w:textAlignment w:val="auto"/>
        <w:rPr>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九</w:t>
      </w:r>
      <w:r>
        <w:rPr>
          <w:rFonts w:hint="eastAsia" w:ascii="楷体_GB2312" w:hAnsi="楷体_GB2312" w:eastAsia="楷体_GB2312" w:cs="楷体_GB2312"/>
          <w:snapToGrid/>
          <w:kern w:val="2"/>
          <w:sz w:val="32"/>
          <w:szCs w:val="32"/>
          <w:lang w:eastAsia="zh-CN"/>
        </w:rPr>
        <w:t xml:space="preserve">条  </w:t>
      </w:r>
      <w:r>
        <w:rPr>
          <w:rFonts w:hint="eastAsia"/>
          <w:sz w:val="32"/>
          <w:szCs w:val="32"/>
          <w:lang w:val="en-US" w:eastAsia="zh-CN"/>
        </w:rPr>
        <w:t>本办法</w:t>
      </w:r>
      <w:r>
        <w:rPr>
          <w:sz w:val="32"/>
          <w:szCs w:val="32"/>
          <w:lang w:eastAsia="zh-CN"/>
        </w:rPr>
        <w:t>在孵企业</w:t>
      </w:r>
      <w:r>
        <w:rPr>
          <w:rFonts w:hint="eastAsia"/>
          <w:sz w:val="32"/>
          <w:szCs w:val="32"/>
          <w:lang w:val="en-US" w:eastAsia="zh-CN"/>
        </w:rPr>
        <w:t>的</w:t>
      </w:r>
      <w:r>
        <w:rPr>
          <w:sz w:val="32"/>
          <w:szCs w:val="32"/>
          <w:lang w:eastAsia="zh-CN"/>
        </w:rPr>
        <w:t>毕业条件（</w:t>
      </w:r>
      <w:r>
        <w:rPr>
          <w:rFonts w:hint="eastAsia"/>
          <w:sz w:val="32"/>
          <w:szCs w:val="32"/>
          <w:lang w:val="en-US" w:eastAsia="zh-CN"/>
        </w:rPr>
        <w:t>需</w:t>
      </w:r>
      <w:r>
        <w:rPr>
          <w:sz w:val="32"/>
          <w:szCs w:val="32"/>
          <w:lang w:eastAsia="zh-CN"/>
        </w:rPr>
        <w:t>至少符合以下条件中的一项</w:t>
      </w:r>
      <w:r>
        <w:rPr>
          <w:rFonts w:hint="eastAsia"/>
          <w:sz w:val="32"/>
          <w:szCs w:val="32"/>
          <w:lang w:eastAsia="zh-CN"/>
        </w:rPr>
        <w:t>，</w:t>
      </w:r>
      <w:r>
        <w:rPr>
          <w:rFonts w:hint="eastAsia"/>
          <w:sz w:val="32"/>
          <w:szCs w:val="32"/>
          <w:lang w:val="en-US" w:eastAsia="zh-CN"/>
        </w:rPr>
        <w:t>由孵化器自主确定</w:t>
      </w:r>
      <w:r>
        <w:rPr>
          <w:sz w:val="32"/>
          <w:szCs w:val="32"/>
          <w:lang w:eastAsia="zh-CN"/>
        </w:rPr>
        <w:t>）：</w:t>
      </w:r>
    </w:p>
    <w:p w14:paraId="284C412D">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eastAsia="zh-CN"/>
        </w:rPr>
      </w:pPr>
      <w:r>
        <w:rPr>
          <w:rFonts w:hint="default"/>
          <w:sz w:val="32"/>
          <w:szCs w:val="32"/>
          <w:lang w:eastAsia="zh-CN"/>
        </w:rPr>
        <w:t>1. 新认定为专精特新中小企业或高新技术企业；</w:t>
      </w:r>
    </w:p>
    <w:p w14:paraId="3C5DF065">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eastAsia="zh-CN"/>
        </w:rPr>
      </w:pPr>
      <w:r>
        <w:rPr>
          <w:rFonts w:hint="default"/>
          <w:sz w:val="32"/>
          <w:szCs w:val="32"/>
          <w:lang w:eastAsia="zh-CN"/>
        </w:rPr>
        <w:t>2. 获得单笔天使投资或风险投资超过500万元；</w:t>
      </w:r>
    </w:p>
    <w:p w14:paraId="13C69483">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eastAsia="zh-CN"/>
        </w:rPr>
      </w:pPr>
      <w:r>
        <w:rPr>
          <w:rFonts w:hint="default"/>
          <w:sz w:val="32"/>
          <w:szCs w:val="32"/>
          <w:lang w:eastAsia="zh-CN"/>
        </w:rPr>
        <w:t>3. 连续两年营业收入累计超过1000万元；</w:t>
      </w:r>
    </w:p>
    <w:p w14:paraId="6118E18F">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ascii="Times New Roman" w:hAnsi="Times New Roman" w:eastAsia="仿宋_GB2312" w:cs="Times New Roman"/>
          <w:snapToGrid/>
          <w:kern w:val="2"/>
          <w:sz w:val="32"/>
          <w:szCs w:val="32"/>
          <w:lang w:val="en-US" w:eastAsia="zh-CN"/>
        </w:rPr>
      </w:pPr>
      <w:r>
        <w:rPr>
          <w:rFonts w:hint="default"/>
          <w:sz w:val="32"/>
          <w:szCs w:val="32"/>
          <w:lang w:eastAsia="zh-CN"/>
        </w:rPr>
        <w:t>4. 被兼并、收购或在国内外资本市场挂牌、上市</w:t>
      </w:r>
      <w:r>
        <w:rPr>
          <w:rFonts w:hint="eastAsia"/>
          <w:sz w:val="32"/>
          <w:szCs w:val="32"/>
          <w:lang w:eastAsia="zh-CN"/>
        </w:rPr>
        <w:t>。</w:t>
      </w:r>
    </w:p>
    <w:p w14:paraId="7881B58A">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napToGrid/>
          <w:kern w:val="2"/>
          <w:sz w:val="32"/>
          <w:szCs w:val="32"/>
          <w:lang w:eastAsia="zh-CN"/>
        </w:rPr>
      </w:pPr>
    </w:p>
    <w:p w14:paraId="7F4F19FA">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w:t>
      </w:r>
      <w:r>
        <w:rPr>
          <w:rFonts w:hint="eastAsia" w:ascii="黑体" w:hAnsi="黑体" w:eastAsia="黑体" w:cs="黑体"/>
          <w:snapToGrid/>
          <w:kern w:val="2"/>
          <w:sz w:val="32"/>
          <w:szCs w:val="32"/>
          <w:lang w:val="en-US" w:eastAsia="zh-CN"/>
        </w:rPr>
        <w:t>三</w:t>
      </w:r>
      <w:r>
        <w:rPr>
          <w:rFonts w:hint="eastAsia" w:ascii="黑体" w:hAnsi="黑体" w:eastAsia="黑体" w:cs="黑体"/>
          <w:snapToGrid/>
          <w:kern w:val="2"/>
          <w:sz w:val="32"/>
          <w:szCs w:val="32"/>
          <w:lang w:eastAsia="zh-CN"/>
        </w:rPr>
        <w:t>章  认定程序</w:t>
      </w:r>
    </w:p>
    <w:p w14:paraId="01884630">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十条</w:t>
      </w:r>
      <w:r>
        <w:rPr>
          <w:rFonts w:hint="eastAsia" w:ascii="楷体_GB2312" w:hAnsi="楷体_GB2312" w:eastAsia="楷体_GB2312" w:cs="楷体_GB2312"/>
          <w:snapToGrid/>
          <w:kern w:val="2"/>
          <w:sz w:val="32"/>
          <w:szCs w:val="32"/>
          <w:lang w:eastAsia="zh-CN"/>
        </w:rPr>
        <w:t xml:space="preserve">  </w:t>
      </w:r>
      <w:r>
        <w:rPr>
          <w:rStyle w:val="17"/>
          <w:sz w:val="32"/>
          <w:szCs w:val="32"/>
          <w:lang w:eastAsia="zh-CN"/>
        </w:rPr>
        <w:t>省科技厅负责省</w:t>
      </w:r>
      <w:r>
        <w:rPr>
          <w:rStyle w:val="17"/>
          <w:rFonts w:hint="eastAsia"/>
          <w:sz w:val="32"/>
          <w:szCs w:val="32"/>
          <w:lang w:val="en-US" w:eastAsia="zh-CN"/>
        </w:rPr>
        <w:t>本</w:t>
      </w:r>
      <w:r>
        <w:rPr>
          <w:rStyle w:val="17"/>
          <w:sz w:val="32"/>
          <w:szCs w:val="32"/>
          <w:lang w:eastAsia="zh-CN"/>
        </w:rPr>
        <w:t>级孵化</w:t>
      </w:r>
      <w:r>
        <w:rPr>
          <w:rStyle w:val="17"/>
          <w:rFonts w:hint="eastAsia"/>
          <w:sz w:val="32"/>
          <w:szCs w:val="32"/>
          <w:lang w:val="en-US" w:eastAsia="zh-CN"/>
        </w:rPr>
        <w:t>器</w:t>
      </w:r>
      <w:r>
        <w:rPr>
          <w:rStyle w:val="17"/>
          <w:sz w:val="32"/>
          <w:szCs w:val="32"/>
          <w:lang w:eastAsia="zh-CN"/>
        </w:rPr>
        <w:t>认定工作。</w:t>
      </w:r>
      <w:r>
        <w:rPr>
          <w:rStyle w:val="17"/>
          <w:rFonts w:hint="eastAsia"/>
          <w:sz w:val="32"/>
          <w:szCs w:val="32"/>
          <w:lang w:val="en-US" w:eastAsia="zh-CN"/>
        </w:rPr>
        <w:t>孵化器运营主体依照属地原则向所在设区市科技局提出申请，按要求提交申报书及相关材料</w:t>
      </w:r>
      <w:r>
        <w:rPr>
          <w:rStyle w:val="17"/>
          <w:sz w:val="32"/>
          <w:szCs w:val="32"/>
          <w:lang w:eastAsia="zh-CN"/>
        </w:rPr>
        <w:t>，</w:t>
      </w:r>
      <w:r>
        <w:rPr>
          <w:rStyle w:val="17"/>
          <w:rFonts w:hint="eastAsia"/>
          <w:sz w:val="32"/>
          <w:szCs w:val="32"/>
          <w:lang w:val="en-US" w:eastAsia="zh-CN"/>
        </w:rPr>
        <w:t>并对材料的真实性、完整性、合规性负责</w:t>
      </w:r>
      <w:r>
        <w:rPr>
          <w:rStyle w:val="17"/>
          <w:sz w:val="32"/>
          <w:szCs w:val="32"/>
          <w:lang w:eastAsia="zh-CN"/>
        </w:rPr>
        <w:t>。</w:t>
      </w:r>
    </w:p>
    <w:p w14:paraId="1D01292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十一</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eastAsia="zh-CN"/>
        </w:rPr>
        <w:t>设区市科技局</w:t>
      </w:r>
      <w:r>
        <w:rPr>
          <w:rStyle w:val="17"/>
          <w:rFonts w:hint="eastAsia"/>
          <w:sz w:val="32"/>
          <w:szCs w:val="32"/>
          <w:lang w:val="en-US" w:eastAsia="zh-CN"/>
        </w:rPr>
        <w:t>负责对孵化器申请</w:t>
      </w:r>
      <w:r>
        <w:rPr>
          <w:rStyle w:val="17"/>
          <w:rFonts w:hint="eastAsia"/>
          <w:sz w:val="32"/>
          <w:szCs w:val="32"/>
          <w:lang w:eastAsia="zh-CN"/>
        </w:rPr>
        <w:t>材料进行审核</w:t>
      </w:r>
      <w:r>
        <w:rPr>
          <w:rStyle w:val="17"/>
          <w:rFonts w:hint="eastAsia"/>
          <w:sz w:val="32"/>
          <w:szCs w:val="32"/>
          <w:lang w:val="en-US" w:eastAsia="zh-CN"/>
        </w:rPr>
        <w:t>把关、</w:t>
      </w:r>
      <w:r>
        <w:rPr>
          <w:rStyle w:val="17"/>
          <w:sz w:val="32"/>
          <w:szCs w:val="32"/>
          <w:lang w:eastAsia="zh-CN"/>
        </w:rPr>
        <w:t>实地核查</w:t>
      </w:r>
      <w:r>
        <w:rPr>
          <w:rStyle w:val="17"/>
          <w:rFonts w:hint="eastAsia"/>
          <w:sz w:val="32"/>
          <w:szCs w:val="32"/>
          <w:lang w:val="en-US" w:eastAsia="zh-CN"/>
        </w:rPr>
        <w:t>和公示</w:t>
      </w:r>
      <w:r>
        <w:rPr>
          <w:rStyle w:val="17"/>
          <w:sz w:val="32"/>
          <w:szCs w:val="32"/>
          <w:lang w:eastAsia="zh-CN"/>
        </w:rPr>
        <w:t>，</w:t>
      </w:r>
      <w:r>
        <w:rPr>
          <w:rStyle w:val="17"/>
          <w:rFonts w:hint="eastAsia"/>
          <w:sz w:val="32"/>
          <w:szCs w:val="32"/>
          <w:lang w:val="en-US" w:eastAsia="zh-CN"/>
        </w:rPr>
        <w:t>将推荐的孵化器名单及相关材料报送至</w:t>
      </w:r>
      <w:r>
        <w:rPr>
          <w:rStyle w:val="17"/>
          <w:sz w:val="32"/>
          <w:szCs w:val="32"/>
          <w:lang w:eastAsia="zh-CN"/>
        </w:rPr>
        <w:t>省科技厅。</w:t>
      </w:r>
    </w:p>
    <w:p w14:paraId="3DF0FF2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十二</w:t>
      </w:r>
      <w:r>
        <w:rPr>
          <w:rFonts w:hint="eastAsia" w:ascii="楷体_GB2312" w:hAnsi="楷体_GB2312" w:eastAsia="楷体_GB2312" w:cs="楷体_GB2312"/>
          <w:snapToGrid/>
          <w:kern w:val="2"/>
          <w:sz w:val="32"/>
          <w:szCs w:val="32"/>
          <w:lang w:eastAsia="zh-CN"/>
        </w:rPr>
        <w:t xml:space="preserve">条  </w:t>
      </w:r>
      <w:r>
        <w:rPr>
          <w:rStyle w:val="17"/>
          <w:sz w:val="32"/>
          <w:szCs w:val="32"/>
          <w:lang w:eastAsia="zh-CN"/>
        </w:rPr>
        <w:t>省科技厅组织专家或委托专业机构</w:t>
      </w:r>
      <w:r>
        <w:rPr>
          <w:rStyle w:val="17"/>
          <w:rFonts w:hint="eastAsia"/>
          <w:sz w:val="32"/>
          <w:szCs w:val="32"/>
          <w:lang w:val="en-US" w:eastAsia="zh-CN"/>
        </w:rPr>
        <w:t>对各设区市科技局推荐的孵化器</w:t>
      </w:r>
      <w:r>
        <w:rPr>
          <w:rStyle w:val="17"/>
          <w:sz w:val="32"/>
          <w:szCs w:val="32"/>
          <w:lang w:eastAsia="zh-CN"/>
        </w:rPr>
        <w:t>进行评审</w:t>
      </w:r>
      <w:r>
        <w:rPr>
          <w:rStyle w:val="17"/>
          <w:rFonts w:hint="eastAsia"/>
          <w:sz w:val="32"/>
          <w:szCs w:val="32"/>
          <w:lang w:val="en-US" w:eastAsia="zh-CN"/>
        </w:rPr>
        <w:t>论证和实地抽查</w:t>
      </w:r>
      <w:r>
        <w:rPr>
          <w:rStyle w:val="17"/>
          <w:sz w:val="32"/>
          <w:szCs w:val="32"/>
          <w:lang w:eastAsia="zh-CN"/>
        </w:rPr>
        <w:t>，</w:t>
      </w:r>
      <w:r>
        <w:rPr>
          <w:rStyle w:val="17"/>
          <w:rFonts w:hint="eastAsia"/>
          <w:sz w:val="32"/>
          <w:szCs w:val="32"/>
          <w:lang w:val="en-US" w:eastAsia="zh-CN"/>
        </w:rPr>
        <w:t>经审查合格、公示后发文</w:t>
      </w:r>
      <w:r>
        <w:rPr>
          <w:rStyle w:val="17"/>
          <w:sz w:val="32"/>
          <w:szCs w:val="32"/>
          <w:lang w:eastAsia="zh-CN"/>
        </w:rPr>
        <w:t>予以认定。</w:t>
      </w:r>
    </w:p>
    <w:p w14:paraId="5B887B8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default"/>
          <w:sz w:val="32"/>
          <w:szCs w:val="32"/>
          <w:lang w:val="en-US"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十三</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val="en-US" w:eastAsia="zh-CN"/>
        </w:rPr>
        <w:t>省科技厅原则上每年组织一次省级孵化器认定工作。</w:t>
      </w:r>
    </w:p>
    <w:p w14:paraId="686DAD3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default"/>
          <w:sz w:val="32"/>
          <w:szCs w:val="32"/>
          <w:lang w:val="en-US"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十四</w:t>
      </w:r>
      <w:r>
        <w:rPr>
          <w:rFonts w:hint="eastAsia" w:ascii="楷体_GB2312" w:hAnsi="楷体_GB2312" w:eastAsia="楷体_GB2312" w:cs="楷体_GB2312"/>
          <w:snapToGrid/>
          <w:kern w:val="2"/>
          <w:sz w:val="32"/>
          <w:szCs w:val="32"/>
          <w:lang w:eastAsia="zh-CN"/>
        </w:rPr>
        <w:t>条</w:t>
      </w:r>
      <w:r>
        <w:rPr>
          <w:rFonts w:hint="eastAsia" w:ascii="楷体_GB2312" w:hAnsi="楷体_GB2312" w:eastAsia="楷体_GB2312" w:cs="楷体_GB2312"/>
          <w:snapToGrid/>
          <w:kern w:val="2"/>
          <w:sz w:val="32"/>
          <w:szCs w:val="32"/>
          <w:lang w:val="en-US" w:eastAsia="zh-CN"/>
        </w:rPr>
        <w:t xml:space="preserve">  </w:t>
      </w:r>
      <w:r>
        <w:rPr>
          <w:rStyle w:val="17"/>
          <w:rFonts w:hint="eastAsia"/>
          <w:sz w:val="32"/>
          <w:szCs w:val="32"/>
          <w:lang w:val="en-US" w:eastAsia="zh-CN"/>
        </w:rPr>
        <w:t>经本办法认定的孵化器，按照国家有关规定享受税收优惠。</w:t>
      </w:r>
    </w:p>
    <w:p w14:paraId="41ABC6DB">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黑体" w:hAnsi="黑体" w:eastAsia="黑体" w:cs="黑体"/>
          <w:snapToGrid/>
          <w:kern w:val="2"/>
          <w:sz w:val="32"/>
          <w:szCs w:val="32"/>
          <w:lang w:eastAsia="zh-CN"/>
        </w:rPr>
      </w:pPr>
    </w:p>
    <w:p w14:paraId="3ABE85E7">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黑体" w:hAnsi="黑体" w:eastAsia="黑体" w:cs="黑体"/>
          <w:snapToGrid/>
          <w:kern w:val="2"/>
          <w:sz w:val="32"/>
          <w:szCs w:val="32"/>
          <w:lang w:val="en-US" w:eastAsia="zh-CN"/>
        </w:rPr>
      </w:pPr>
      <w:r>
        <w:rPr>
          <w:rFonts w:hint="eastAsia" w:ascii="黑体" w:hAnsi="黑体" w:eastAsia="黑体" w:cs="黑体"/>
          <w:snapToGrid/>
          <w:kern w:val="2"/>
          <w:sz w:val="32"/>
          <w:szCs w:val="32"/>
          <w:lang w:eastAsia="zh-CN"/>
        </w:rPr>
        <w:t>第</w:t>
      </w:r>
      <w:r>
        <w:rPr>
          <w:rFonts w:hint="eastAsia" w:ascii="黑体" w:hAnsi="黑体" w:eastAsia="黑体" w:cs="黑体"/>
          <w:snapToGrid/>
          <w:kern w:val="2"/>
          <w:sz w:val="32"/>
          <w:szCs w:val="32"/>
          <w:lang w:val="en-US" w:eastAsia="zh-CN"/>
        </w:rPr>
        <w:t>四</w:t>
      </w:r>
      <w:r>
        <w:rPr>
          <w:rFonts w:hint="eastAsia" w:ascii="黑体" w:hAnsi="黑体" w:eastAsia="黑体" w:cs="黑体"/>
          <w:snapToGrid/>
          <w:kern w:val="2"/>
          <w:sz w:val="32"/>
          <w:szCs w:val="32"/>
          <w:lang w:eastAsia="zh-CN"/>
        </w:rPr>
        <w:t xml:space="preserve">章  </w:t>
      </w:r>
      <w:r>
        <w:rPr>
          <w:rFonts w:hint="eastAsia" w:ascii="黑体" w:hAnsi="黑体" w:eastAsia="黑体" w:cs="黑体"/>
          <w:snapToGrid/>
          <w:kern w:val="2"/>
          <w:sz w:val="32"/>
          <w:szCs w:val="32"/>
          <w:lang w:val="en-US" w:eastAsia="zh-CN"/>
        </w:rPr>
        <w:t>评价</w:t>
      </w:r>
      <w:r>
        <w:rPr>
          <w:rFonts w:hint="eastAsia" w:ascii="黑体" w:hAnsi="黑体" w:eastAsia="黑体" w:cs="黑体"/>
          <w:snapToGrid/>
          <w:kern w:val="2"/>
          <w:sz w:val="32"/>
          <w:szCs w:val="32"/>
          <w:lang w:eastAsia="zh-CN"/>
        </w:rPr>
        <w:t>与</w:t>
      </w:r>
      <w:r>
        <w:rPr>
          <w:rFonts w:hint="eastAsia" w:ascii="黑体" w:hAnsi="黑体" w:eastAsia="黑体" w:cs="黑体"/>
          <w:snapToGrid/>
          <w:kern w:val="2"/>
          <w:sz w:val="32"/>
          <w:szCs w:val="32"/>
          <w:lang w:val="en-US" w:eastAsia="zh-CN"/>
        </w:rPr>
        <w:t>监督</w:t>
      </w:r>
    </w:p>
    <w:p w14:paraId="315ABA2A">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default"/>
          <w:sz w:val="32"/>
          <w:szCs w:val="32"/>
          <w:lang w:val="en-US"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十五</w:t>
      </w:r>
      <w:r>
        <w:rPr>
          <w:rFonts w:hint="eastAsia" w:ascii="楷体_GB2312" w:hAnsi="楷体_GB2312" w:eastAsia="楷体_GB2312" w:cs="楷体_GB2312"/>
          <w:snapToGrid/>
          <w:kern w:val="2"/>
          <w:sz w:val="32"/>
          <w:szCs w:val="32"/>
          <w:lang w:eastAsia="zh-CN"/>
        </w:rPr>
        <w:t xml:space="preserve">条  </w:t>
      </w:r>
      <w:r>
        <w:rPr>
          <w:rStyle w:val="17"/>
          <w:sz w:val="32"/>
          <w:szCs w:val="32"/>
          <w:lang w:eastAsia="zh-CN"/>
        </w:rPr>
        <w:t>省科技厅对孵化</w:t>
      </w:r>
      <w:r>
        <w:rPr>
          <w:rStyle w:val="17"/>
          <w:rFonts w:hint="eastAsia"/>
          <w:sz w:val="32"/>
          <w:szCs w:val="32"/>
          <w:lang w:val="en-US" w:eastAsia="zh-CN"/>
        </w:rPr>
        <w:t>器</w:t>
      </w:r>
      <w:r>
        <w:rPr>
          <w:rStyle w:val="17"/>
          <w:sz w:val="32"/>
          <w:szCs w:val="32"/>
          <w:lang w:eastAsia="zh-CN"/>
        </w:rPr>
        <w:t>进行动态化管理</w:t>
      </w:r>
      <w:r>
        <w:rPr>
          <w:rStyle w:val="17"/>
          <w:rFonts w:hint="eastAsia"/>
          <w:sz w:val="32"/>
          <w:szCs w:val="32"/>
          <w:lang w:eastAsia="zh-CN"/>
        </w:rPr>
        <w:t>，</w:t>
      </w:r>
      <w:r>
        <w:rPr>
          <w:rStyle w:val="17"/>
          <w:sz w:val="32"/>
          <w:szCs w:val="32"/>
          <w:lang w:eastAsia="zh-CN"/>
        </w:rPr>
        <w:t>坚持以质量、绩效、贡献为导向，</w:t>
      </w:r>
      <w:r>
        <w:rPr>
          <w:rStyle w:val="17"/>
          <w:rFonts w:hint="eastAsia"/>
          <w:sz w:val="32"/>
          <w:szCs w:val="32"/>
          <w:lang w:val="en-US" w:eastAsia="zh-CN"/>
        </w:rPr>
        <w:t>开展年度绩效评价，重点评价</w:t>
      </w:r>
      <w:r>
        <w:rPr>
          <w:rStyle w:val="17"/>
          <w:sz w:val="32"/>
          <w:szCs w:val="32"/>
          <w:lang w:eastAsia="zh-CN"/>
        </w:rPr>
        <w:t>孵化</w:t>
      </w:r>
      <w:r>
        <w:rPr>
          <w:rStyle w:val="17"/>
          <w:rFonts w:hint="eastAsia"/>
          <w:sz w:val="32"/>
          <w:szCs w:val="32"/>
          <w:lang w:val="en-US" w:eastAsia="zh-CN"/>
        </w:rPr>
        <w:t>器</w:t>
      </w:r>
      <w:r>
        <w:rPr>
          <w:rStyle w:val="17"/>
          <w:sz w:val="32"/>
          <w:szCs w:val="32"/>
          <w:lang w:eastAsia="zh-CN"/>
        </w:rPr>
        <w:t>的服务能力、孵化绩效、可持续发展水平等方面</w:t>
      </w:r>
      <w:r>
        <w:rPr>
          <w:rStyle w:val="17"/>
          <w:rFonts w:hint="eastAsia"/>
          <w:sz w:val="32"/>
          <w:szCs w:val="32"/>
          <w:lang w:val="en-US" w:eastAsia="zh-CN"/>
        </w:rPr>
        <w:t>。</w:t>
      </w:r>
      <w:r>
        <w:rPr>
          <w:rStyle w:val="17"/>
          <w:sz w:val="32"/>
          <w:szCs w:val="32"/>
          <w:lang w:eastAsia="zh-CN"/>
        </w:rPr>
        <w:t>孵化器绩效评价标准另行制定。</w:t>
      </w:r>
    </w:p>
    <w:p w14:paraId="75980C5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sz w:val="32"/>
          <w:szCs w:val="32"/>
          <w:lang w:eastAsia="zh-CN"/>
        </w:rPr>
      </w:pPr>
      <w:r>
        <w:rPr>
          <w:rFonts w:hint="eastAsia" w:ascii="楷体_GB2312" w:hAnsi="楷体_GB2312" w:eastAsia="楷体_GB2312" w:cs="楷体_GB2312"/>
          <w:snapToGrid/>
          <w:kern w:val="2"/>
          <w:sz w:val="32"/>
          <w:szCs w:val="32"/>
          <w:lang w:eastAsia="zh-CN"/>
        </w:rPr>
        <w:t>第十</w:t>
      </w:r>
      <w:r>
        <w:rPr>
          <w:rFonts w:hint="eastAsia" w:ascii="楷体_GB2312" w:hAnsi="楷体_GB2312" w:eastAsia="楷体_GB2312" w:cs="楷体_GB2312"/>
          <w:snapToGrid/>
          <w:kern w:val="2"/>
          <w:sz w:val="32"/>
          <w:szCs w:val="32"/>
          <w:lang w:val="en-US" w:eastAsia="zh-CN"/>
        </w:rPr>
        <w:t>六</w:t>
      </w:r>
      <w:r>
        <w:rPr>
          <w:rFonts w:hint="eastAsia" w:ascii="楷体_GB2312" w:hAnsi="楷体_GB2312" w:eastAsia="楷体_GB2312" w:cs="楷体_GB2312"/>
          <w:snapToGrid/>
          <w:kern w:val="2"/>
          <w:sz w:val="32"/>
          <w:szCs w:val="32"/>
          <w:lang w:eastAsia="zh-CN"/>
        </w:rPr>
        <w:t xml:space="preserve">条  </w:t>
      </w:r>
      <w:r>
        <w:rPr>
          <w:rStyle w:val="17"/>
          <w:sz w:val="32"/>
          <w:szCs w:val="32"/>
          <w:lang w:eastAsia="zh-CN"/>
        </w:rPr>
        <w:t>年度绩效评价结果分为优秀</w:t>
      </w:r>
      <w:r>
        <w:rPr>
          <w:rStyle w:val="17"/>
          <w:rFonts w:hint="eastAsia"/>
          <w:sz w:val="32"/>
          <w:szCs w:val="32"/>
          <w:lang w:eastAsia="zh-CN"/>
        </w:rPr>
        <w:t>（</w:t>
      </w:r>
      <w:r>
        <w:rPr>
          <w:rStyle w:val="17"/>
          <w:sz w:val="32"/>
          <w:szCs w:val="32"/>
          <w:lang w:eastAsia="zh-CN"/>
        </w:rPr>
        <w:t>A</w:t>
      </w:r>
      <w:r>
        <w:rPr>
          <w:rStyle w:val="17"/>
          <w:rFonts w:hint="eastAsia"/>
          <w:sz w:val="32"/>
          <w:szCs w:val="32"/>
          <w:lang w:eastAsia="zh-CN"/>
        </w:rPr>
        <w:t>）</w:t>
      </w:r>
      <w:r>
        <w:rPr>
          <w:rStyle w:val="17"/>
          <w:sz w:val="32"/>
          <w:szCs w:val="32"/>
          <w:lang w:eastAsia="zh-CN"/>
        </w:rPr>
        <w:t>、良好</w:t>
      </w:r>
      <w:r>
        <w:rPr>
          <w:rStyle w:val="17"/>
          <w:rFonts w:hint="eastAsia"/>
          <w:sz w:val="32"/>
          <w:szCs w:val="32"/>
          <w:lang w:eastAsia="zh-CN"/>
        </w:rPr>
        <w:t>（</w:t>
      </w:r>
      <w:r>
        <w:rPr>
          <w:rStyle w:val="17"/>
          <w:sz w:val="32"/>
          <w:szCs w:val="32"/>
          <w:lang w:eastAsia="zh-CN"/>
        </w:rPr>
        <w:t>B</w:t>
      </w:r>
      <w:r>
        <w:rPr>
          <w:rStyle w:val="17"/>
          <w:rFonts w:hint="eastAsia"/>
          <w:sz w:val="32"/>
          <w:szCs w:val="32"/>
          <w:lang w:eastAsia="zh-CN"/>
        </w:rPr>
        <w:t>）</w:t>
      </w:r>
      <w:r>
        <w:rPr>
          <w:rStyle w:val="17"/>
          <w:sz w:val="32"/>
          <w:szCs w:val="32"/>
          <w:lang w:eastAsia="zh-CN"/>
        </w:rPr>
        <w:t>、合格</w:t>
      </w:r>
      <w:r>
        <w:rPr>
          <w:rStyle w:val="17"/>
          <w:rFonts w:hint="eastAsia"/>
          <w:sz w:val="32"/>
          <w:szCs w:val="32"/>
          <w:lang w:eastAsia="zh-CN"/>
        </w:rPr>
        <w:t>（</w:t>
      </w:r>
      <w:r>
        <w:rPr>
          <w:rStyle w:val="17"/>
          <w:sz w:val="32"/>
          <w:szCs w:val="32"/>
          <w:lang w:eastAsia="zh-CN"/>
        </w:rPr>
        <w:t>C</w:t>
      </w:r>
      <w:r>
        <w:rPr>
          <w:rStyle w:val="17"/>
          <w:rFonts w:hint="eastAsia"/>
          <w:sz w:val="32"/>
          <w:szCs w:val="32"/>
          <w:lang w:eastAsia="zh-CN"/>
        </w:rPr>
        <w:t>）</w:t>
      </w:r>
      <w:r>
        <w:rPr>
          <w:rStyle w:val="17"/>
          <w:sz w:val="32"/>
          <w:szCs w:val="32"/>
          <w:lang w:eastAsia="zh-CN"/>
        </w:rPr>
        <w:t>、不合格</w:t>
      </w:r>
      <w:r>
        <w:rPr>
          <w:rStyle w:val="17"/>
          <w:rFonts w:hint="eastAsia"/>
          <w:sz w:val="32"/>
          <w:szCs w:val="32"/>
          <w:lang w:eastAsia="zh-CN"/>
        </w:rPr>
        <w:t>（</w:t>
      </w:r>
      <w:r>
        <w:rPr>
          <w:rStyle w:val="17"/>
          <w:sz w:val="32"/>
          <w:szCs w:val="32"/>
          <w:lang w:eastAsia="zh-CN"/>
        </w:rPr>
        <w:t>D</w:t>
      </w:r>
      <w:r>
        <w:rPr>
          <w:rStyle w:val="17"/>
          <w:rFonts w:hint="eastAsia"/>
          <w:sz w:val="32"/>
          <w:szCs w:val="32"/>
          <w:lang w:eastAsia="zh-CN"/>
        </w:rPr>
        <w:t>）</w:t>
      </w:r>
      <w:r>
        <w:rPr>
          <w:rStyle w:val="17"/>
          <w:sz w:val="32"/>
          <w:szCs w:val="32"/>
          <w:lang w:eastAsia="zh-CN"/>
        </w:rPr>
        <w:t>四个等级。</w:t>
      </w:r>
    </w:p>
    <w:p w14:paraId="7330B9E7">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snapToGrid/>
          <w:color w:val="FF0000"/>
          <w:kern w:val="2"/>
          <w:sz w:val="32"/>
          <w:szCs w:val="32"/>
          <w:highlight w:val="none"/>
          <w:lang w:val="en-US" w:eastAsia="zh-CN"/>
        </w:rPr>
      </w:pPr>
      <w:r>
        <w:rPr>
          <w:rFonts w:hint="eastAsia" w:ascii="楷体_GB2312" w:hAnsi="楷体_GB2312" w:eastAsia="楷体_GB2312" w:cs="楷体_GB2312"/>
          <w:snapToGrid/>
          <w:kern w:val="2"/>
          <w:sz w:val="32"/>
          <w:szCs w:val="32"/>
          <w:lang w:eastAsia="zh-CN"/>
        </w:rPr>
        <w:t>第十</w:t>
      </w:r>
      <w:r>
        <w:rPr>
          <w:rFonts w:hint="eastAsia" w:ascii="楷体_GB2312" w:hAnsi="楷体_GB2312" w:eastAsia="楷体_GB2312" w:cs="楷体_GB2312"/>
          <w:snapToGrid/>
          <w:kern w:val="2"/>
          <w:sz w:val="32"/>
          <w:szCs w:val="32"/>
          <w:lang w:val="en-US" w:eastAsia="zh-CN"/>
        </w:rPr>
        <w:t>七</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val="en-US" w:eastAsia="zh-CN"/>
        </w:rPr>
        <w:t>对年度绩效评价为</w:t>
      </w:r>
      <w:r>
        <w:rPr>
          <w:rStyle w:val="17"/>
          <w:sz w:val="32"/>
          <w:szCs w:val="32"/>
          <w:lang w:eastAsia="zh-CN"/>
        </w:rPr>
        <w:t>优秀</w:t>
      </w:r>
      <w:r>
        <w:rPr>
          <w:rStyle w:val="17"/>
          <w:rFonts w:hint="eastAsia"/>
          <w:sz w:val="32"/>
          <w:szCs w:val="32"/>
          <w:lang w:eastAsia="zh-CN"/>
        </w:rPr>
        <w:t>（</w:t>
      </w:r>
      <w:r>
        <w:rPr>
          <w:rStyle w:val="17"/>
          <w:sz w:val="32"/>
          <w:szCs w:val="32"/>
          <w:lang w:eastAsia="zh-CN"/>
        </w:rPr>
        <w:t>A</w:t>
      </w:r>
      <w:r>
        <w:rPr>
          <w:rStyle w:val="17"/>
          <w:rFonts w:hint="eastAsia"/>
          <w:sz w:val="32"/>
          <w:szCs w:val="32"/>
          <w:lang w:eastAsia="zh-CN"/>
        </w:rPr>
        <w:t>）</w:t>
      </w:r>
      <w:r>
        <w:rPr>
          <w:rStyle w:val="17"/>
          <w:rFonts w:hint="eastAsia"/>
          <w:sz w:val="32"/>
          <w:szCs w:val="32"/>
          <w:lang w:val="en-US" w:eastAsia="zh-CN"/>
        </w:rPr>
        <w:t>的孵化器</w:t>
      </w:r>
      <w:r>
        <w:rPr>
          <w:rStyle w:val="17"/>
          <w:rFonts w:hint="eastAsia"/>
          <w:sz w:val="32"/>
          <w:szCs w:val="32"/>
          <w:lang w:eastAsia="zh-CN"/>
        </w:rPr>
        <w:t>，</w:t>
      </w:r>
      <w:r>
        <w:rPr>
          <w:rStyle w:val="17"/>
          <w:rFonts w:hint="eastAsia"/>
          <w:sz w:val="32"/>
          <w:szCs w:val="32"/>
          <w:lang w:val="en-US" w:eastAsia="zh-CN"/>
        </w:rPr>
        <w:t>优先推荐参加工业和信息化部科技型企业孵化器认定。对年度绩效评价</w:t>
      </w:r>
      <w:r>
        <w:rPr>
          <w:rStyle w:val="17"/>
          <w:sz w:val="32"/>
          <w:szCs w:val="32"/>
          <w:lang w:eastAsia="zh-CN"/>
        </w:rPr>
        <w:t>等级为</w:t>
      </w:r>
      <w:r>
        <w:rPr>
          <w:rStyle w:val="17"/>
          <w:rFonts w:hint="eastAsia"/>
          <w:sz w:val="32"/>
          <w:szCs w:val="32"/>
          <w:lang w:eastAsia="zh-CN"/>
        </w:rPr>
        <w:t>（</w:t>
      </w:r>
      <w:r>
        <w:rPr>
          <w:rStyle w:val="17"/>
          <w:sz w:val="32"/>
          <w:szCs w:val="32"/>
          <w:lang w:eastAsia="zh-CN"/>
        </w:rPr>
        <w:t>D</w:t>
      </w:r>
      <w:r>
        <w:rPr>
          <w:rStyle w:val="17"/>
          <w:rFonts w:hint="eastAsia"/>
          <w:sz w:val="32"/>
          <w:szCs w:val="32"/>
          <w:lang w:eastAsia="zh-CN"/>
        </w:rPr>
        <w:t>）</w:t>
      </w:r>
      <w:r>
        <w:rPr>
          <w:rStyle w:val="17"/>
          <w:sz w:val="32"/>
          <w:szCs w:val="32"/>
          <w:lang w:eastAsia="zh-CN"/>
        </w:rPr>
        <w:t>的孵化器</w:t>
      </w:r>
      <w:r>
        <w:rPr>
          <w:rStyle w:val="17"/>
          <w:rFonts w:hint="eastAsia"/>
          <w:sz w:val="32"/>
          <w:szCs w:val="32"/>
          <w:lang w:val="en-US" w:eastAsia="zh-CN"/>
        </w:rPr>
        <w:t>，取消认定资格。</w:t>
      </w:r>
    </w:p>
    <w:p w14:paraId="588C8970">
      <w:pPr>
        <w:pStyle w:val="18"/>
        <w:keepNext w:val="0"/>
        <w:keepLines w:val="0"/>
        <w:pageBreakBefore w:val="0"/>
        <w:widowControl w:val="0"/>
        <w:kinsoku/>
        <w:wordWrap/>
        <w:overflowPunct w:val="0"/>
        <w:topLinePunct w:val="0"/>
        <w:autoSpaceDE/>
        <w:autoSpaceDN/>
        <w:bidi w:val="0"/>
        <w:adjustRightInd/>
        <w:snapToGrid/>
        <w:spacing w:line="520" w:lineRule="exact"/>
        <w:ind w:firstLineChars="200"/>
        <w:jc w:val="both"/>
        <w:textAlignment w:val="auto"/>
        <w:rPr>
          <w:rStyle w:val="17"/>
          <w:rFonts w:hint="default"/>
          <w:sz w:val="32"/>
          <w:szCs w:val="32"/>
          <w:lang w:val="en-US" w:eastAsia="zh-CN"/>
        </w:rPr>
      </w:pPr>
      <w:r>
        <w:rPr>
          <w:rFonts w:hint="eastAsia" w:ascii="楷体_GB2312" w:hAnsi="楷体_GB2312" w:eastAsia="楷体_GB2312" w:cs="楷体_GB2312"/>
          <w:snapToGrid/>
          <w:kern w:val="2"/>
          <w:sz w:val="32"/>
          <w:szCs w:val="32"/>
          <w:lang w:eastAsia="zh-CN"/>
        </w:rPr>
        <w:t>第十</w:t>
      </w:r>
      <w:r>
        <w:rPr>
          <w:rFonts w:hint="eastAsia" w:ascii="楷体_GB2312" w:hAnsi="楷体_GB2312" w:eastAsia="楷体_GB2312" w:cs="楷体_GB2312"/>
          <w:snapToGrid/>
          <w:kern w:val="2"/>
          <w:sz w:val="32"/>
          <w:szCs w:val="32"/>
          <w:lang w:val="en-US" w:eastAsia="zh-CN"/>
        </w:rPr>
        <w:t>八</w:t>
      </w:r>
      <w:r>
        <w:rPr>
          <w:rFonts w:hint="eastAsia" w:ascii="楷体_GB2312" w:hAnsi="楷体_GB2312" w:eastAsia="楷体_GB2312" w:cs="楷体_GB2312"/>
          <w:snapToGrid/>
          <w:kern w:val="2"/>
          <w:sz w:val="32"/>
          <w:szCs w:val="32"/>
          <w:lang w:eastAsia="zh-CN"/>
        </w:rPr>
        <w:t>条</w:t>
      </w:r>
      <w:r>
        <w:rPr>
          <w:rFonts w:hint="eastAsia" w:ascii="楷体_GB2312" w:hAnsi="楷体_GB2312" w:eastAsia="楷体_GB2312" w:cs="楷体_GB2312"/>
          <w:snapToGrid/>
          <w:kern w:val="2"/>
          <w:sz w:val="32"/>
          <w:szCs w:val="32"/>
          <w:highlight w:val="none"/>
          <w:lang w:eastAsia="zh-CN"/>
        </w:rPr>
        <w:t xml:space="preserve">  </w:t>
      </w:r>
      <w:r>
        <w:rPr>
          <w:rStyle w:val="17"/>
          <w:rFonts w:hint="eastAsia"/>
          <w:sz w:val="32"/>
          <w:szCs w:val="32"/>
          <w:lang w:val="en-US" w:eastAsia="zh-CN"/>
        </w:rPr>
        <w:t>省科技厅依据相关要求组织孵化器参加工业和信息化部等组织开展的统计和监测，孵化器应按要求及时提供真实完整的统计数据。</w:t>
      </w:r>
    </w:p>
    <w:p w14:paraId="4B68F4A5">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snapToGrid/>
          <w:color w:val="FF0000"/>
          <w:kern w:val="2"/>
          <w:sz w:val="32"/>
          <w:szCs w:val="32"/>
          <w:highlight w:val="none"/>
          <w:lang w:val="en-US" w:eastAsia="zh-CN"/>
        </w:rPr>
      </w:pPr>
    </w:p>
    <w:p w14:paraId="25778C29">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黑体" w:hAnsi="黑体" w:eastAsia="黑体" w:cs="黑体"/>
          <w:snapToGrid/>
          <w:kern w:val="2"/>
          <w:sz w:val="32"/>
          <w:szCs w:val="32"/>
          <w:lang w:val="en-US" w:eastAsia="zh-CN"/>
        </w:rPr>
      </w:pPr>
      <w:r>
        <w:rPr>
          <w:rFonts w:hint="eastAsia" w:ascii="黑体" w:hAnsi="黑体" w:eastAsia="黑体" w:cs="黑体"/>
          <w:snapToGrid/>
          <w:kern w:val="2"/>
          <w:sz w:val="32"/>
          <w:szCs w:val="32"/>
          <w:lang w:eastAsia="zh-CN"/>
        </w:rPr>
        <w:t>第</w:t>
      </w:r>
      <w:r>
        <w:rPr>
          <w:rFonts w:hint="eastAsia" w:ascii="黑体" w:hAnsi="黑体" w:eastAsia="黑体" w:cs="黑体"/>
          <w:snapToGrid/>
          <w:kern w:val="2"/>
          <w:sz w:val="32"/>
          <w:szCs w:val="32"/>
          <w:lang w:val="en-US" w:eastAsia="zh-CN"/>
        </w:rPr>
        <w:t>五</w:t>
      </w:r>
      <w:r>
        <w:rPr>
          <w:rFonts w:hint="eastAsia" w:ascii="黑体" w:hAnsi="黑体" w:eastAsia="黑体" w:cs="黑体"/>
          <w:snapToGrid/>
          <w:kern w:val="2"/>
          <w:sz w:val="32"/>
          <w:szCs w:val="32"/>
          <w:lang w:eastAsia="zh-CN"/>
        </w:rPr>
        <w:t xml:space="preserve">章  </w:t>
      </w:r>
      <w:r>
        <w:rPr>
          <w:rFonts w:hint="eastAsia" w:ascii="黑体" w:hAnsi="黑体" w:eastAsia="黑体" w:cs="黑体"/>
          <w:snapToGrid/>
          <w:kern w:val="2"/>
          <w:sz w:val="32"/>
          <w:szCs w:val="32"/>
          <w:lang w:val="en-US" w:eastAsia="zh-CN"/>
        </w:rPr>
        <w:t>变更与撤销</w:t>
      </w:r>
    </w:p>
    <w:p w14:paraId="6E151A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eastAsia"/>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第十九条</w:t>
      </w:r>
      <w:r>
        <w:rPr>
          <w:rFonts w:hint="eastAsia" w:ascii="楷体_GB2312" w:hAnsi="楷体_GB2312" w:eastAsia="楷体_GB2312" w:cs="楷体_GB2312"/>
          <w:snapToGrid/>
          <w:kern w:val="2"/>
          <w:sz w:val="32"/>
          <w:szCs w:val="32"/>
          <w:lang w:eastAsia="zh-CN"/>
        </w:rPr>
        <w:t xml:space="preserve">  </w:t>
      </w:r>
      <w:r>
        <w:rPr>
          <w:rStyle w:val="17"/>
          <w:rFonts w:hint="eastAsia"/>
          <w:sz w:val="32"/>
          <w:szCs w:val="32"/>
          <w:lang w:val="en-US" w:eastAsia="zh-CN"/>
        </w:rPr>
        <w:t>省本级</w:t>
      </w:r>
      <w:r>
        <w:rPr>
          <w:rStyle w:val="17"/>
          <w:sz w:val="32"/>
          <w:szCs w:val="32"/>
          <w:lang w:eastAsia="zh-CN"/>
        </w:rPr>
        <w:t>孵化</w:t>
      </w:r>
      <w:r>
        <w:rPr>
          <w:rStyle w:val="17"/>
          <w:rFonts w:hint="eastAsia"/>
          <w:sz w:val="32"/>
          <w:szCs w:val="32"/>
          <w:lang w:val="en-US" w:eastAsia="zh-CN"/>
        </w:rPr>
        <w:t>器运营主体发生变更、重组、依法终止等情况，以及运营条件发生重大变化的</w:t>
      </w:r>
      <w:r>
        <w:rPr>
          <w:rStyle w:val="17"/>
          <w:sz w:val="32"/>
          <w:szCs w:val="32"/>
          <w:lang w:eastAsia="zh-CN"/>
        </w:rPr>
        <w:t>，需</w:t>
      </w:r>
      <w:r>
        <w:rPr>
          <w:rStyle w:val="17"/>
          <w:rFonts w:hint="eastAsia"/>
          <w:sz w:val="32"/>
          <w:szCs w:val="32"/>
          <w:lang w:val="en-US" w:eastAsia="zh-CN"/>
        </w:rPr>
        <w:t>在1个月内</w:t>
      </w:r>
      <w:r>
        <w:rPr>
          <w:rStyle w:val="17"/>
          <w:sz w:val="32"/>
          <w:szCs w:val="32"/>
          <w:lang w:eastAsia="zh-CN"/>
        </w:rPr>
        <w:t>向</w:t>
      </w:r>
      <w:r>
        <w:rPr>
          <w:rStyle w:val="17"/>
          <w:rFonts w:hint="eastAsia"/>
          <w:sz w:val="32"/>
          <w:szCs w:val="32"/>
          <w:lang w:val="en-US" w:eastAsia="zh-CN"/>
        </w:rPr>
        <w:t>设区市</w:t>
      </w:r>
      <w:r>
        <w:rPr>
          <w:rStyle w:val="17"/>
          <w:sz w:val="32"/>
          <w:szCs w:val="32"/>
          <w:lang w:eastAsia="zh-CN"/>
        </w:rPr>
        <w:t>科技局报告</w:t>
      </w:r>
      <w:r>
        <w:rPr>
          <w:rStyle w:val="17"/>
          <w:rFonts w:hint="eastAsia"/>
          <w:sz w:val="32"/>
          <w:szCs w:val="32"/>
          <w:lang w:eastAsia="zh-CN"/>
        </w:rPr>
        <w:t>，</w:t>
      </w:r>
      <w:r>
        <w:rPr>
          <w:rStyle w:val="17"/>
          <w:sz w:val="32"/>
          <w:szCs w:val="32"/>
          <w:lang w:eastAsia="zh-CN"/>
        </w:rPr>
        <w:t>市科技局</w:t>
      </w:r>
      <w:r>
        <w:rPr>
          <w:rStyle w:val="17"/>
          <w:rFonts w:hint="eastAsia"/>
          <w:sz w:val="32"/>
          <w:szCs w:val="32"/>
          <w:lang w:val="en-US" w:eastAsia="zh-CN"/>
        </w:rPr>
        <w:t>核实后及时报送至省科技厅。省科技厅组织审核后，对符合条件的予以变更。</w:t>
      </w:r>
    </w:p>
    <w:p w14:paraId="54EA873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eastAsia"/>
          <w:sz w:val="32"/>
          <w:szCs w:val="32"/>
          <w:lang w:val="en-US" w:eastAsia="zh-CN"/>
        </w:rPr>
      </w:pPr>
      <w:r>
        <w:rPr>
          <w:rFonts w:hint="eastAsia" w:ascii="楷体_GB2312" w:hAnsi="楷体_GB2312" w:eastAsia="楷体_GB2312" w:cs="楷体_GB2312"/>
          <w:b w:val="0"/>
          <w:bCs w:val="0"/>
          <w:snapToGrid/>
          <w:kern w:val="2"/>
          <w:sz w:val="32"/>
          <w:szCs w:val="32"/>
          <w:lang w:eastAsia="zh-CN"/>
        </w:rPr>
        <w:t>第</w:t>
      </w:r>
      <w:r>
        <w:rPr>
          <w:rFonts w:hint="eastAsia" w:ascii="楷体_GB2312" w:hAnsi="楷体_GB2312" w:eastAsia="楷体_GB2312" w:cs="楷体_GB2312"/>
          <w:b w:val="0"/>
          <w:bCs w:val="0"/>
          <w:snapToGrid/>
          <w:kern w:val="2"/>
          <w:sz w:val="32"/>
          <w:szCs w:val="32"/>
          <w:lang w:val="en-US" w:eastAsia="zh-CN"/>
        </w:rPr>
        <w:t>二</w:t>
      </w:r>
      <w:r>
        <w:rPr>
          <w:rFonts w:hint="eastAsia" w:ascii="楷体_GB2312" w:hAnsi="楷体_GB2312" w:eastAsia="楷体_GB2312" w:cs="楷体_GB2312"/>
          <w:b w:val="0"/>
          <w:bCs w:val="0"/>
          <w:snapToGrid/>
          <w:kern w:val="2"/>
          <w:sz w:val="32"/>
          <w:szCs w:val="32"/>
          <w:lang w:eastAsia="zh-CN"/>
        </w:rPr>
        <w:t>十条</w:t>
      </w:r>
      <w:r>
        <w:rPr>
          <w:rFonts w:hint="eastAsia" w:ascii="楷体_GB2312" w:hAnsi="楷体_GB2312" w:eastAsia="楷体_GB2312" w:cs="楷体_GB2312"/>
          <w:snapToGrid/>
          <w:kern w:val="2"/>
          <w:sz w:val="32"/>
          <w:szCs w:val="32"/>
          <w:lang w:eastAsia="zh-CN"/>
        </w:rPr>
        <w:t xml:space="preserve">  </w:t>
      </w:r>
      <w:r>
        <w:rPr>
          <w:rStyle w:val="17"/>
          <w:sz w:val="32"/>
          <w:szCs w:val="32"/>
          <w:lang w:eastAsia="zh-CN"/>
        </w:rPr>
        <w:t>对自行要求撤销认定的，予以撤销。此类被撤销认定的孵化器运营主体</w:t>
      </w:r>
      <w:r>
        <w:rPr>
          <w:rStyle w:val="17"/>
          <w:rFonts w:hint="eastAsia"/>
          <w:sz w:val="32"/>
          <w:szCs w:val="32"/>
          <w:lang w:val="en-US" w:eastAsia="zh-CN"/>
        </w:rPr>
        <w:t>2</w:t>
      </w:r>
      <w:r>
        <w:rPr>
          <w:rStyle w:val="17"/>
          <w:sz w:val="32"/>
          <w:szCs w:val="32"/>
          <w:lang w:eastAsia="zh-CN"/>
        </w:rPr>
        <w:t>年内不得再次申报。</w:t>
      </w:r>
    </w:p>
    <w:p w14:paraId="36BC9FFE">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ascii="楷体_GB2312" w:hAnsi="楷体_GB2312" w:eastAsia="楷体_GB2312" w:cs="楷体_GB2312"/>
          <w:snapToGrid/>
          <w:kern w:val="2"/>
          <w:sz w:val="32"/>
          <w:szCs w:val="32"/>
          <w:highlight w:val="none"/>
          <w:lang w:eastAsia="zh-CN"/>
        </w:rPr>
        <w:t>第</w:t>
      </w:r>
      <w:r>
        <w:rPr>
          <w:rFonts w:hint="eastAsia" w:ascii="楷体_GB2312" w:hAnsi="楷体_GB2312" w:eastAsia="楷体_GB2312" w:cs="楷体_GB2312"/>
          <w:snapToGrid/>
          <w:kern w:val="2"/>
          <w:sz w:val="32"/>
          <w:szCs w:val="32"/>
          <w:highlight w:val="none"/>
          <w:lang w:val="en-US" w:eastAsia="zh-CN"/>
        </w:rPr>
        <w:t>二十一</w:t>
      </w:r>
      <w:r>
        <w:rPr>
          <w:rFonts w:hint="eastAsia" w:ascii="楷体_GB2312" w:hAnsi="楷体_GB2312" w:eastAsia="楷体_GB2312" w:cs="楷体_GB2312"/>
          <w:snapToGrid/>
          <w:kern w:val="2"/>
          <w:sz w:val="32"/>
          <w:szCs w:val="32"/>
          <w:highlight w:val="none"/>
          <w:lang w:eastAsia="zh-CN"/>
        </w:rPr>
        <w:t>条</w:t>
      </w:r>
      <w:r>
        <w:rPr>
          <w:rFonts w:hint="eastAsia" w:ascii="楷体_GB2312" w:hAnsi="楷体_GB2312" w:eastAsia="楷体_GB2312" w:cs="楷体_GB2312"/>
          <w:snapToGrid/>
          <w:kern w:val="2"/>
          <w:sz w:val="32"/>
          <w:szCs w:val="32"/>
          <w:lang w:eastAsia="zh-CN"/>
        </w:rPr>
        <w:t xml:space="preserve">  </w:t>
      </w:r>
      <w:r>
        <w:rPr>
          <w:rFonts w:hint="eastAsia"/>
          <w:sz w:val="32"/>
          <w:szCs w:val="32"/>
          <w:lang w:val="en-US" w:eastAsia="zh-CN"/>
        </w:rPr>
        <w:t>经认定的孵化器存在下列情形之一的，一经发现直接取消其认定资格，且3年内不得重新申报。</w:t>
      </w:r>
    </w:p>
    <w:p w14:paraId="1FC247C7">
      <w:pPr>
        <w:pStyle w:val="18"/>
        <w:keepNext w:val="0"/>
        <w:keepLines w:val="0"/>
        <w:pageBreakBefore w:val="0"/>
        <w:kinsoku/>
        <w:wordWrap/>
        <w:overflowPunct w:val="0"/>
        <w:topLinePunct w:val="0"/>
        <w:autoSpaceDE/>
        <w:autoSpaceDN/>
        <w:bidi w:val="0"/>
        <w:adjustRightInd/>
        <w:snapToGrid/>
        <w:spacing w:line="520" w:lineRule="exact"/>
        <w:textAlignment w:val="auto"/>
        <w:rPr>
          <w:rFonts w:hint="eastAsia"/>
          <w:sz w:val="32"/>
          <w:szCs w:val="32"/>
          <w:lang w:val="en-US" w:eastAsia="zh-CN"/>
        </w:rPr>
      </w:pPr>
      <w:r>
        <w:rPr>
          <w:rFonts w:hint="eastAsia"/>
          <w:sz w:val="32"/>
          <w:szCs w:val="32"/>
          <w:lang w:val="en-US" w:eastAsia="zh-CN"/>
        </w:rPr>
        <w:t>1.在申请认定、接受管理有弄虚作假行为的，或有其他影响公正评审评价行为的；</w:t>
      </w:r>
    </w:p>
    <w:p w14:paraId="6D78E3BA">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val="en-US" w:eastAsia="zh-CN"/>
        </w:rPr>
      </w:pPr>
      <w:r>
        <w:rPr>
          <w:rFonts w:hint="eastAsia"/>
          <w:sz w:val="32"/>
          <w:szCs w:val="32"/>
          <w:lang w:val="en-US" w:eastAsia="zh-CN"/>
        </w:rPr>
        <w:t>2.发生与认定条件有关的重大变化，未按要求向设区市科技局报告的；</w:t>
      </w:r>
    </w:p>
    <w:p w14:paraId="4C2F1AA9">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val="en-US" w:eastAsia="zh-CN"/>
        </w:rPr>
      </w:pPr>
      <w:r>
        <w:rPr>
          <w:rFonts w:hint="eastAsia"/>
          <w:sz w:val="32"/>
          <w:szCs w:val="32"/>
          <w:lang w:val="en-US" w:eastAsia="zh-CN"/>
        </w:rPr>
        <w:t>3.发生重大环保、质量和安全事故的；</w:t>
      </w:r>
    </w:p>
    <w:p w14:paraId="7223F8AF">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val="en-US" w:eastAsia="zh-CN"/>
        </w:rPr>
      </w:pPr>
      <w:r>
        <w:rPr>
          <w:rFonts w:hint="eastAsia"/>
          <w:sz w:val="32"/>
          <w:szCs w:val="32"/>
          <w:lang w:val="en-US" w:eastAsia="zh-CN"/>
        </w:rPr>
        <w:t>4.孵化器运营主体被依法终止的；</w:t>
      </w:r>
    </w:p>
    <w:p w14:paraId="4DD47EDA">
      <w:pPr>
        <w:pStyle w:val="18"/>
        <w:keepNext w:val="0"/>
        <w:keepLines w:val="0"/>
        <w:pageBreakBefore w:val="0"/>
        <w:kinsoku/>
        <w:wordWrap/>
        <w:overflowPunct w:val="0"/>
        <w:topLinePunct w:val="0"/>
        <w:autoSpaceDE/>
        <w:autoSpaceDN/>
        <w:bidi w:val="0"/>
        <w:adjustRightInd/>
        <w:snapToGrid/>
        <w:spacing w:line="520" w:lineRule="exact"/>
        <w:textAlignment w:val="auto"/>
        <w:rPr>
          <w:rFonts w:hint="default"/>
          <w:sz w:val="32"/>
          <w:szCs w:val="32"/>
          <w:lang w:val="en-US" w:eastAsia="zh-CN"/>
        </w:rPr>
      </w:pPr>
      <w:r>
        <w:rPr>
          <w:rFonts w:hint="eastAsia"/>
          <w:sz w:val="32"/>
          <w:szCs w:val="32"/>
          <w:lang w:val="en-US" w:eastAsia="zh-CN"/>
        </w:rPr>
        <w:t>5.以孵化器名义进行虚假宣传、违法经营，或其他与孵化器认定有关事项被依法追究责任的；</w:t>
      </w:r>
    </w:p>
    <w:p w14:paraId="78AC2EB1">
      <w:pPr>
        <w:pStyle w:val="18"/>
        <w:keepNext w:val="0"/>
        <w:keepLines w:val="0"/>
        <w:pageBreakBefore w:val="0"/>
        <w:numPr>
          <w:ilvl w:val="0"/>
          <w:numId w:val="0"/>
        </w:numPr>
        <w:kinsoku/>
        <w:wordWrap/>
        <w:overflowPunct w:val="0"/>
        <w:topLinePunct w:val="0"/>
        <w:autoSpaceDE/>
        <w:autoSpaceDN/>
        <w:bidi w:val="0"/>
        <w:adjustRightInd/>
        <w:snapToGrid/>
        <w:spacing w:line="520" w:lineRule="exact"/>
        <w:ind w:firstLine="640" w:firstLineChars="200"/>
        <w:textAlignment w:val="auto"/>
        <w:rPr>
          <w:sz w:val="32"/>
          <w:szCs w:val="32"/>
        </w:rPr>
      </w:pPr>
      <w:r>
        <w:rPr>
          <w:rFonts w:hint="eastAsia"/>
          <w:sz w:val="32"/>
          <w:szCs w:val="32"/>
          <w:lang w:val="en-US" w:eastAsia="zh-CN"/>
        </w:rPr>
        <w:t>6.填写统计监测信息存在弄虚作假、数据严重失实的；</w:t>
      </w:r>
    </w:p>
    <w:p w14:paraId="30606AE5">
      <w:pPr>
        <w:pStyle w:val="18"/>
        <w:keepNext w:val="0"/>
        <w:keepLines w:val="0"/>
        <w:pageBreakBefore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eastAsia="仿宋_GB2312"/>
          <w:sz w:val="32"/>
          <w:szCs w:val="32"/>
          <w:lang w:val="en-US" w:eastAsia="zh-CN"/>
        </w:rPr>
      </w:pPr>
      <w:r>
        <w:rPr>
          <w:rFonts w:hint="eastAsia"/>
          <w:sz w:val="32"/>
          <w:szCs w:val="32"/>
          <w:lang w:val="en-US" w:eastAsia="zh-CN"/>
        </w:rPr>
        <w:t>7.不按要求参加绩效评价或参加统计调查，且经催告后仍逾期不报的。</w:t>
      </w:r>
    </w:p>
    <w:p w14:paraId="5CEEBDE7">
      <w:pPr>
        <w:pStyle w:val="18"/>
        <w:keepNext w:val="0"/>
        <w:keepLines w:val="0"/>
        <w:pageBreakBefore w:val="0"/>
        <w:widowControl w:val="0"/>
        <w:numPr>
          <w:ilvl w:val="0"/>
          <w:numId w:val="0"/>
        </w:numPr>
        <w:kinsoku/>
        <w:wordWrap/>
        <w:overflowPunct w:val="0"/>
        <w:topLinePunct w:val="0"/>
        <w:autoSpaceDE/>
        <w:autoSpaceDN/>
        <w:bidi w:val="0"/>
        <w:adjustRightInd/>
        <w:snapToGrid/>
        <w:spacing w:line="520" w:lineRule="exact"/>
        <w:jc w:val="center"/>
        <w:textAlignment w:val="auto"/>
        <w:rPr>
          <w:rFonts w:hint="eastAsia"/>
          <w:sz w:val="32"/>
          <w:szCs w:val="32"/>
          <w:lang w:eastAsia="zh-CN"/>
        </w:rPr>
      </w:pPr>
    </w:p>
    <w:p w14:paraId="26561B27">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jc w:val="center"/>
        <w:textAlignment w:val="auto"/>
        <w:rPr>
          <w:rFonts w:hint="default" w:ascii="Times New Roman" w:hAnsi="Times New Roman" w:eastAsia="仿宋_GB2312" w:cs="Times New Roman"/>
          <w:snapToGrid/>
          <w:kern w:val="2"/>
          <w:sz w:val="32"/>
          <w:szCs w:val="32"/>
          <w:highlight w:val="none"/>
          <w:lang w:val="en-US" w:eastAsia="zh-CN"/>
        </w:rPr>
      </w:pPr>
      <w:r>
        <w:rPr>
          <w:rFonts w:hint="eastAsia" w:ascii="黑体" w:hAnsi="黑体" w:eastAsia="黑体" w:cs="黑体"/>
          <w:snapToGrid/>
          <w:kern w:val="2"/>
          <w:sz w:val="32"/>
          <w:szCs w:val="32"/>
          <w:lang w:eastAsia="zh-CN"/>
        </w:rPr>
        <w:t>第</w:t>
      </w:r>
      <w:r>
        <w:rPr>
          <w:rFonts w:hint="eastAsia" w:ascii="黑体" w:hAnsi="黑体" w:eastAsia="黑体" w:cs="黑体"/>
          <w:snapToGrid/>
          <w:kern w:val="2"/>
          <w:sz w:val="32"/>
          <w:szCs w:val="32"/>
          <w:lang w:val="en-US" w:eastAsia="zh-CN"/>
        </w:rPr>
        <w:t>六</w:t>
      </w:r>
      <w:r>
        <w:rPr>
          <w:rFonts w:hint="eastAsia" w:ascii="黑体" w:hAnsi="黑体" w:eastAsia="黑体" w:cs="黑体"/>
          <w:snapToGrid/>
          <w:kern w:val="2"/>
          <w:sz w:val="32"/>
          <w:szCs w:val="32"/>
          <w:lang w:eastAsia="zh-CN"/>
        </w:rPr>
        <w:t xml:space="preserve">章  </w:t>
      </w:r>
      <w:r>
        <w:rPr>
          <w:rFonts w:hint="eastAsia" w:ascii="黑体" w:hAnsi="黑体" w:eastAsia="黑体" w:cs="黑体"/>
          <w:snapToGrid/>
          <w:kern w:val="2"/>
          <w:sz w:val="32"/>
          <w:szCs w:val="32"/>
          <w:lang w:val="en-US" w:eastAsia="zh-CN"/>
        </w:rPr>
        <w:t>促进与发展</w:t>
      </w:r>
    </w:p>
    <w:p w14:paraId="4976A64F">
      <w:pPr>
        <w:pStyle w:val="18"/>
        <w:keepNext w:val="0"/>
        <w:keepLines w:val="0"/>
        <w:pageBreakBefore w:val="0"/>
        <w:widowControl w:val="0"/>
        <w:kinsoku/>
        <w:wordWrap/>
        <w:overflowPunct w:val="0"/>
        <w:topLinePunct w:val="0"/>
        <w:autoSpaceDE/>
        <w:autoSpaceDN/>
        <w:bidi w:val="0"/>
        <w:adjustRightInd/>
        <w:snapToGrid/>
        <w:spacing w:line="520" w:lineRule="exact"/>
        <w:ind w:firstLineChars="200"/>
        <w:jc w:val="both"/>
        <w:textAlignment w:val="auto"/>
        <w:rPr>
          <w:rFonts w:hint="default"/>
          <w:sz w:val="32"/>
          <w:szCs w:val="32"/>
          <w:lang w:val="en-US" w:eastAsia="zh-CN"/>
        </w:rPr>
      </w:pPr>
      <w:r>
        <w:rPr>
          <w:rFonts w:hint="eastAsia" w:ascii="楷体_GB2312" w:hAnsi="楷体_GB2312" w:eastAsia="楷体_GB2312" w:cs="楷体_GB2312"/>
          <w:snapToGrid/>
          <w:kern w:val="2"/>
          <w:sz w:val="32"/>
          <w:szCs w:val="32"/>
          <w:highlight w:val="none"/>
          <w:lang w:eastAsia="zh-CN"/>
        </w:rPr>
        <w:t>第</w:t>
      </w:r>
      <w:r>
        <w:rPr>
          <w:rFonts w:hint="eastAsia" w:ascii="楷体_GB2312" w:hAnsi="楷体_GB2312" w:eastAsia="楷体_GB2312" w:cs="楷体_GB2312"/>
          <w:snapToGrid/>
          <w:kern w:val="2"/>
          <w:sz w:val="32"/>
          <w:szCs w:val="32"/>
          <w:highlight w:val="none"/>
          <w:lang w:val="en-US" w:eastAsia="zh-CN"/>
        </w:rPr>
        <w:t>二十二</w:t>
      </w:r>
      <w:r>
        <w:rPr>
          <w:rFonts w:hint="eastAsia" w:ascii="楷体_GB2312" w:hAnsi="楷体_GB2312" w:eastAsia="楷体_GB2312" w:cs="楷体_GB2312"/>
          <w:snapToGrid/>
          <w:kern w:val="2"/>
          <w:sz w:val="32"/>
          <w:szCs w:val="32"/>
          <w:highlight w:val="none"/>
          <w:lang w:eastAsia="zh-CN"/>
        </w:rPr>
        <w:t xml:space="preserve">条  </w:t>
      </w:r>
      <w:r>
        <w:rPr>
          <w:rFonts w:hint="eastAsia"/>
          <w:sz w:val="32"/>
          <w:szCs w:val="32"/>
          <w:lang w:val="en-US" w:eastAsia="zh-CN"/>
        </w:rPr>
        <w:t>支持鼓励有条件的龙头企业、高校、科研院所、投资机构等参与建设专业领域孵化器，通过自建、共建等多种方式建设专业技术领域公共服务平台，为在孵企业提供研发、检验、测试等专业技术服务，助力细分领域企业快速发展。</w:t>
      </w:r>
    </w:p>
    <w:p w14:paraId="1159AF47">
      <w:pPr>
        <w:pStyle w:val="18"/>
        <w:keepNext w:val="0"/>
        <w:keepLines w:val="0"/>
        <w:pageBreakBefore w:val="0"/>
        <w:widowControl w:val="0"/>
        <w:kinsoku/>
        <w:wordWrap/>
        <w:overflowPunct w:val="0"/>
        <w:topLinePunct w:val="0"/>
        <w:autoSpaceDE/>
        <w:autoSpaceDN/>
        <w:bidi w:val="0"/>
        <w:adjustRightInd/>
        <w:snapToGrid/>
        <w:spacing w:line="520" w:lineRule="exact"/>
        <w:ind w:firstLineChars="200"/>
        <w:jc w:val="both"/>
        <w:textAlignment w:val="auto"/>
        <w:rPr>
          <w:rStyle w:val="17"/>
          <w:rFonts w:hint="eastAsia"/>
          <w:sz w:val="32"/>
          <w:szCs w:val="32"/>
          <w:lang w:val="en-US" w:eastAsia="zh-CN"/>
        </w:rPr>
      </w:pPr>
      <w:r>
        <w:rPr>
          <w:rFonts w:hint="eastAsia" w:ascii="楷体_GB2312" w:hAnsi="楷体_GB2312" w:eastAsia="楷体_GB2312" w:cs="楷体_GB2312"/>
          <w:snapToGrid/>
          <w:kern w:val="2"/>
          <w:sz w:val="32"/>
          <w:szCs w:val="32"/>
          <w:highlight w:val="none"/>
          <w:lang w:eastAsia="zh-CN"/>
        </w:rPr>
        <w:t>第</w:t>
      </w:r>
      <w:r>
        <w:rPr>
          <w:rFonts w:hint="eastAsia" w:ascii="楷体_GB2312" w:hAnsi="楷体_GB2312" w:eastAsia="楷体_GB2312" w:cs="楷体_GB2312"/>
          <w:snapToGrid/>
          <w:kern w:val="2"/>
          <w:sz w:val="32"/>
          <w:szCs w:val="32"/>
          <w:highlight w:val="none"/>
          <w:lang w:val="en-US" w:eastAsia="zh-CN"/>
        </w:rPr>
        <w:t>二十三</w:t>
      </w:r>
      <w:r>
        <w:rPr>
          <w:rFonts w:hint="eastAsia" w:ascii="楷体_GB2312" w:hAnsi="楷体_GB2312" w:eastAsia="楷体_GB2312" w:cs="楷体_GB2312"/>
          <w:snapToGrid/>
          <w:kern w:val="2"/>
          <w:sz w:val="32"/>
          <w:szCs w:val="32"/>
          <w:highlight w:val="none"/>
          <w:lang w:eastAsia="zh-CN"/>
        </w:rPr>
        <w:t xml:space="preserve">条  </w:t>
      </w:r>
      <w:r>
        <w:rPr>
          <w:rStyle w:val="17"/>
          <w:sz w:val="32"/>
          <w:szCs w:val="32"/>
          <w:lang w:eastAsia="zh-CN"/>
        </w:rPr>
        <w:t>孵化</w:t>
      </w:r>
      <w:r>
        <w:rPr>
          <w:rStyle w:val="17"/>
          <w:rFonts w:hint="eastAsia"/>
          <w:sz w:val="32"/>
          <w:szCs w:val="32"/>
          <w:lang w:val="en-US" w:eastAsia="zh-CN"/>
        </w:rPr>
        <w:t>器</w:t>
      </w:r>
      <w:r>
        <w:rPr>
          <w:rStyle w:val="17"/>
          <w:sz w:val="32"/>
          <w:szCs w:val="32"/>
          <w:lang w:eastAsia="zh-CN"/>
        </w:rPr>
        <w:t>应</w:t>
      </w:r>
      <w:r>
        <w:rPr>
          <w:rStyle w:val="17"/>
          <w:rFonts w:hint="eastAsia"/>
          <w:sz w:val="32"/>
          <w:szCs w:val="32"/>
          <w:lang w:val="en-US" w:eastAsia="zh-CN"/>
        </w:rPr>
        <w:t>加强从业人员专业培训，完善创业导师体系，吸引有相关行业背景、创业经历和国际视野人才加入创业孵化行业，根据实际需求设立技术经纪人岗位，助力社会创业人才培养。</w:t>
      </w:r>
    </w:p>
    <w:p w14:paraId="1D7B6BD4">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eastAsia"/>
          <w:sz w:val="32"/>
          <w:szCs w:val="32"/>
          <w:lang w:val="en-US" w:eastAsia="zh-CN"/>
        </w:rPr>
      </w:pPr>
      <w:r>
        <w:rPr>
          <w:rFonts w:hint="eastAsia" w:ascii="楷体_GB2312" w:hAnsi="楷体_GB2312" w:eastAsia="楷体_GB2312" w:cs="楷体_GB2312"/>
          <w:snapToGrid/>
          <w:kern w:val="2"/>
          <w:sz w:val="32"/>
          <w:szCs w:val="32"/>
          <w:highlight w:val="none"/>
          <w:lang w:eastAsia="zh-CN"/>
        </w:rPr>
        <w:t>第</w:t>
      </w:r>
      <w:r>
        <w:rPr>
          <w:rFonts w:hint="eastAsia" w:ascii="楷体_GB2312" w:hAnsi="楷体_GB2312" w:eastAsia="楷体_GB2312" w:cs="楷体_GB2312"/>
          <w:snapToGrid/>
          <w:kern w:val="2"/>
          <w:sz w:val="32"/>
          <w:szCs w:val="32"/>
          <w:highlight w:val="none"/>
          <w:lang w:val="en-US" w:eastAsia="zh-CN"/>
        </w:rPr>
        <w:t>二十四</w:t>
      </w:r>
      <w:r>
        <w:rPr>
          <w:rFonts w:hint="eastAsia" w:ascii="楷体_GB2312" w:hAnsi="楷体_GB2312" w:eastAsia="楷体_GB2312" w:cs="楷体_GB2312"/>
          <w:snapToGrid/>
          <w:kern w:val="2"/>
          <w:sz w:val="32"/>
          <w:szCs w:val="32"/>
          <w:highlight w:val="none"/>
          <w:lang w:eastAsia="zh-CN"/>
        </w:rPr>
        <w:t xml:space="preserve">条  </w:t>
      </w:r>
      <w:r>
        <w:rPr>
          <w:rStyle w:val="17"/>
          <w:rFonts w:hint="eastAsia"/>
          <w:sz w:val="32"/>
          <w:szCs w:val="32"/>
          <w:lang w:val="en-US" w:eastAsia="zh-CN"/>
        </w:rPr>
        <w:t>鼓励孵化器通过举办创业加速营、开展项目路演等形式发现并培育优质项目，提供早期投资、产品优化、产业资源对接、融资支持等全链条服务，探索超前孵化、深度孵化等新模式，以全链条孵化赋能科技成果转化和产业化。</w:t>
      </w:r>
    </w:p>
    <w:p w14:paraId="1577A5FA">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eastAsia"/>
          <w:sz w:val="32"/>
          <w:szCs w:val="32"/>
          <w:lang w:val="en-US" w:eastAsia="zh-CN"/>
        </w:rPr>
      </w:pPr>
      <w:r>
        <w:rPr>
          <w:rFonts w:hint="eastAsia" w:ascii="楷体_GB2312" w:hAnsi="楷体_GB2312" w:eastAsia="楷体_GB2312" w:cs="楷体_GB2312"/>
          <w:snapToGrid/>
          <w:kern w:val="2"/>
          <w:sz w:val="32"/>
          <w:szCs w:val="32"/>
          <w:highlight w:val="none"/>
          <w:lang w:eastAsia="zh-CN"/>
        </w:rPr>
        <w:t>第</w:t>
      </w:r>
      <w:r>
        <w:rPr>
          <w:rFonts w:hint="eastAsia" w:ascii="楷体_GB2312" w:hAnsi="楷体_GB2312" w:eastAsia="楷体_GB2312" w:cs="楷体_GB2312"/>
          <w:snapToGrid/>
          <w:kern w:val="2"/>
          <w:sz w:val="32"/>
          <w:szCs w:val="32"/>
          <w:highlight w:val="none"/>
          <w:lang w:val="en-US" w:eastAsia="zh-CN"/>
        </w:rPr>
        <w:t>二十五</w:t>
      </w:r>
      <w:r>
        <w:rPr>
          <w:rFonts w:hint="eastAsia" w:ascii="楷体_GB2312" w:hAnsi="楷体_GB2312" w:eastAsia="楷体_GB2312" w:cs="楷体_GB2312"/>
          <w:snapToGrid/>
          <w:kern w:val="2"/>
          <w:sz w:val="32"/>
          <w:szCs w:val="32"/>
          <w:highlight w:val="none"/>
          <w:lang w:eastAsia="zh-CN"/>
        </w:rPr>
        <w:t>条</w:t>
      </w:r>
      <w:r>
        <w:rPr>
          <w:rFonts w:hint="eastAsia" w:ascii="楷体_GB2312" w:hAnsi="楷体_GB2312" w:eastAsia="楷体_GB2312" w:cs="楷体_GB2312"/>
          <w:snapToGrid/>
          <w:kern w:val="2"/>
          <w:sz w:val="32"/>
          <w:szCs w:val="32"/>
          <w:highlight w:val="none"/>
          <w:lang w:val="en-US" w:eastAsia="zh-CN"/>
        </w:rPr>
        <w:t xml:space="preserve">  </w:t>
      </w:r>
      <w:r>
        <w:rPr>
          <w:rStyle w:val="17"/>
          <w:rFonts w:hint="eastAsia"/>
          <w:sz w:val="32"/>
          <w:szCs w:val="32"/>
          <w:lang w:val="en-US" w:eastAsia="zh-CN"/>
        </w:rPr>
        <w:t>支持孵化器全面对接山东科技大市场，链接高校、科研机构、创投机构、科技型企业、园区等孵化转化主体，形成孵化转化生态圈。</w:t>
      </w:r>
    </w:p>
    <w:p w14:paraId="75B96260">
      <w:pPr>
        <w:pStyle w:val="18"/>
        <w:keepNext w:val="0"/>
        <w:keepLines w:val="0"/>
        <w:pageBreakBefore w:val="0"/>
        <w:widowControl w:val="0"/>
        <w:kinsoku/>
        <w:wordWrap/>
        <w:overflowPunct w:val="0"/>
        <w:topLinePunct w:val="0"/>
        <w:autoSpaceDE/>
        <w:autoSpaceDN/>
        <w:bidi w:val="0"/>
        <w:adjustRightInd/>
        <w:snapToGrid/>
        <w:spacing w:line="520" w:lineRule="exact"/>
        <w:ind w:firstLineChars="200"/>
        <w:jc w:val="both"/>
        <w:textAlignment w:val="auto"/>
        <w:rPr>
          <w:rFonts w:hint="eastAsia"/>
          <w:sz w:val="32"/>
          <w:szCs w:val="32"/>
          <w:lang w:val="en-US" w:eastAsia="zh-CN"/>
        </w:rPr>
      </w:pPr>
      <w:r>
        <w:rPr>
          <w:rFonts w:hint="eastAsia" w:ascii="楷体_GB2312" w:hAnsi="楷体_GB2312" w:eastAsia="楷体_GB2312" w:cs="楷体_GB2312"/>
          <w:snapToGrid/>
          <w:kern w:val="2"/>
          <w:sz w:val="32"/>
          <w:szCs w:val="32"/>
          <w:highlight w:val="none"/>
          <w:lang w:eastAsia="zh-CN"/>
        </w:rPr>
        <w:t>第</w:t>
      </w:r>
      <w:r>
        <w:rPr>
          <w:rFonts w:hint="eastAsia" w:ascii="楷体_GB2312" w:hAnsi="楷体_GB2312" w:eastAsia="楷体_GB2312" w:cs="楷体_GB2312"/>
          <w:snapToGrid/>
          <w:kern w:val="2"/>
          <w:sz w:val="32"/>
          <w:szCs w:val="32"/>
          <w:highlight w:val="none"/>
          <w:lang w:val="en-US" w:eastAsia="zh-CN"/>
        </w:rPr>
        <w:t>二十六</w:t>
      </w:r>
      <w:r>
        <w:rPr>
          <w:rFonts w:hint="eastAsia" w:ascii="楷体_GB2312" w:hAnsi="楷体_GB2312" w:eastAsia="楷体_GB2312" w:cs="楷体_GB2312"/>
          <w:snapToGrid/>
          <w:kern w:val="2"/>
          <w:sz w:val="32"/>
          <w:szCs w:val="32"/>
          <w:highlight w:val="none"/>
          <w:lang w:eastAsia="zh-CN"/>
        </w:rPr>
        <w:t xml:space="preserve">条  </w:t>
      </w:r>
      <w:r>
        <w:rPr>
          <w:rFonts w:hint="eastAsia"/>
          <w:sz w:val="32"/>
          <w:szCs w:val="32"/>
          <w:lang w:val="en-US" w:eastAsia="zh-CN"/>
        </w:rPr>
        <w:t>支持鼓励孵化器采取“孵化+投资”方式建设发展，建立专业化运作孵化基金，对所服务的在孵科技型企业进行投资，实现“持股孵化”。</w:t>
      </w:r>
    </w:p>
    <w:p w14:paraId="1A6509AF">
      <w:pPr>
        <w:pStyle w:val="18"/>
        <w:keepNext w:val="0"/>
        <w:keepLines w:val="0"/>
        <w:pageBreakBefore w:val="0"/>
        <w:widowControl w:val="0"/>
        <w:kinsoku/>
        <w:wordWrap/>
        <w:overflowPunct w:val="0"/>
        <w:topLinePunct w:val="0"/>
        <w:autoSpaceDE/>
        <w:autoSpaceDN/>
        <w:bidi w:val="0"/>
        <w:adjustRightInd/>
        <w:snapToGrid/>
        <w:spacing w:line="520" w:lineRule="exact"/>
        <w:ind w:firstLineChars="200"/>
        <w:jc w:val="both"/>
        <w:textAlignment w:val="auto"/>
        <w:rPr>
          <w:rFonts w:hint="eastAsia"/>
          <w:sz w:val="32"/>
          <w:szCs w:val="32"/>
          <w:lang w:val="en-US"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二十七</w:t>
      </w:r>
      <w:r>
        <w:rPr>
          <w:rFonts w:hint="eastAsia" w:ascii="楷体_GB2312" w:hAnsi="楷体_GB2312" w:eastAsia="楷体_GB2312" w:cs="楷体_GB2312"/>
          <w:snapToGrid/>
          <w:kern w:val="2"/>
          <w:sz w:val="32"/>
          <w:szCs w:val="32"/>
          <w:lang w:eastAsia="zh-CN"/>
        </w:rPr>
        <w:t>条</w:t>
      </w:r>
      <w:r>
        <w:rPr>
          <w:rFonts w:hint="eastAsia" w:ascii="楷体_GB2312" w:hAnsi="楷体_GB2312" w:eastAsia="楷体_GB2312" w:cs="楷体_GB2312"/>
          <w:snapToGrid/>
          <w:kern w:val="2"/>
          <w:sz w:val="32"/>
          <w:szCs w:val="32"/>
          <w:highlight w:val="none"/>
          <w:lang w:eastAsia="zh-CN"/>
        </w:rPr>
        <w:t xml:space="preserve">  </w:t>
      </w:r>
      <w:r>
        <w:rPr>
          <w:rStyle w:val="17"/>
          <w:rFonts w:hint="eastAsia"/>
          <w:sz w:val="32"/>
          <w:szCs w:val="32"/>
          <w:lang w:val="en-US" w:eastAsia="zh-CN"/>
        </w:rPr>
        <w:t>鼓励各地方政府、省级以上高新技术产业开发区管理机构根据实际情况，在孵化器发展规划、用地、财政、金融等方面给予政策支持</w:t>
      </w:r>
      <w:r>
        <w:rPr>
          <w:rStyle w:val="17"/>
          <w:rFonts w:hint="eastAsia"/>
          <w:sz w:val="32"/>
          <w:szCs w:val="32"/>
          <w:lang w:eastAsia="zh-CN"/>
        </w:rPr>
        <w:t>，支持孵化</w:t>
      </w:r>
      <w:r>
        <w:rPr>
          <w:rStyle w:val="17"/>
          <w:rFonts w:hint="eastAsia"/>
          <w:sz w:val="32"/>
          <w:szCs w:val="32"/>
          <w:lang w:val="en-US" w:eastAsia="zh-CN"/>
        </w:rPr>
        <w:t>器</w:t>
      </w:r>
      <w:r>
        <w:rPr>
          <w:rStyle w:val="17"/>
          <w:rFonts w:hint="eastAsia"/>
          <w:sz w:val="32"/>
          <w:szCs w:val="32"/>
          <w:lang w:eastAsia="zh-CN"/>
        </w:rPr>
        <w:t>发展</w:t>
      </w:r>
      <w:r>
        <w:rPr>
          <w:rStyle w:val="17"/>
          <w:rFonts w:hint="eastAsia"/>
          <w:sz w:val="32"/>
          <w:szCs w:val="32"/>
          <w:lang w:val="en-US" w:eastAsia="zh-CN"/>
        </w:rPr>
        <w:t>壮大，引导专业方向孵化器发展布局。</w:t>
      </w:r>
    </w:p>
    <w:p w14:paraId="77C55D9D">
      <w:pPr>
        <w:pStyle w:val="18"/>
        <w:keepNext w:val="0"/>
        <w:keepLines w:val="0"/>
        <w:pageBreakBefore w:val="0"/>
        <w:kinsoku/>
        <w:wordWrap/>
        <w:overflowPunct w:val="0"/>
        <w:topLinePunct w:val="0"/>
        <w:autoSpaceDE/>
        <w:autoSpaceDN/>
        <w:bidi w:val="0"/>
        <w:adjustRightInd/>
        <w:snapToGrid/>
        <w:spacing w:line="520" w:lineRule="exact"/>
        <w:textAlignment w:val="auto"/>
        <w:rPr>
          <w:sz w:val="32"/>
          <w:szCs w:val="32"/>
          <w:lang w:eastAsia="zh-CN"/>
        </w:rPr>
      </w:pPr>
    </w:p>
    <w:p w14:paraId="7CE6B9AF">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w:t>
      </w:r>
      <w:r>
        <w:rPr>
          <w:rFonts w:hint="eastAsia" w:ascii="黑体" w:hAnsi="黑体" w:eastAsia="黑体" w:cs="黑体"/>
          <w:snapToGrid/>
          <w:kern w:val="2"/>
          <w:sz w:val="32"/>
          <w:szCs w:val="32"/>
          <w:lang w:val="en-US" w:eastAsia="zh-CN"/>
        </w:rPr>
        <w:t>七</w:t>
      </w:r>
      <w:r>
        <w:rPr>
          <w:rFonts w:hint="eastAsia" w:ascii="黑体" w:hAnsi="黑体" w:eastAsia="黑体" w:cs="黑体"/>
          <w:snapToGrid/>
          <w:kern w:val="2"/>
          <w:sz w:val="32"/>
          <w:szCs w:val="32"/>
          <w:lang w:eastAsia="zh-CN"/>
        </w:rPr>
        <w:t>章  附  则</w:t>
      </w:r>
    </w:p>
    <w:p w14:paraId="137484D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eastAsia"/>
          <w:sz w:val="32"/>
          <w:szCs w:val="32"/>
          <w:lang w:eastAsia="zh-CN"/>
        </w:rPr>
      </w:pPr>
      <w:r>
        <w:rPr>
          <w:rFonts w:hint="eastAsia" w:ascii="楷体_GB2312" w:hAnsi="楷体_GB2312" w:eastAsia="楷体_GB2312" w:cs="楷体_GB2312"/>
          <w:snapToGrid/>
          <w:kern w:val="2"/>
          <w:sz w:val="32"/>
          <w:szCs w:val="32"/>
          <w:lang w:eastAsia="zh-CN"/>
        </w:rPr>
        <w:t>第二十</w:t>
      </w:r>
      <w:r>
        <w:rPr>
          <w:rFonts w:hint="eastAsia" w:ascii="楷体_GB2312" w:hAnsi="楷体_GB2312" w:eastAsia="楷体_GB2312" w:cs="楷体_GB2312"/>
          <w:snapToGrid/>
          <w:kern w:val="2"/>
          <w:sz w:val="32"/>
          <w:szCs w:val="32"/>
          <w:lang w:val="en-US" w:eastAsia="zh-CN"/>
        </w:rPr>
        <w:t>八</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eastAsia="zh-CN"/>
        </w:rPr>
        <w:t>各</w:t>
      </w:r>
      <w:r>
        <w:rPr>
          <w:rStyle w:val="17"/>
          <w:rFonts w:hint="eastAsia"/>
          <w:sz w:val="32"/>
          <w:szCs w:val="32"/>
          <w:lang w:val="en-US" w:eastAsia="zh-CN"/>
        </w:rPr>
        <w:t>设区市</w:t>
      </w:r>
      <w:r>
        <w:rPr>
          <w:rStyle w:val="17"/>
          <w:rFonts w:hint="eastAsia"/>
          <w:sz w:val="32"/>
          <w:szCs w:val="32"/>
          <w:lang w:eastAsia="zh-CN"/>
        </w:rPr>
        <w:t>科技主管部门</w:t>
      </w:r>
      <w:r>
        <w:rPr>
          <w:rStyle w:val="17"/>
          <w:rFonts w:hint="eastAsia"/>
          <w:sz w:val="32"/>
          <w:szCs w:val="32"/>
          <w:lang w:val="en-US" w:eastAsia="zh-CN"/>
        </w:rPr>
        <w:t>可参照本办法，制定市级孵化器管理办法</w:t>
      </w:r>
      <w:r>
        <w:rPr>
          <w:rStyle w:val="17"/>
          <w:rFonts w:hint="eastAsia"/>
          <w:sz w:val="32"/>
          <w:szCs w:val="32"/>
          <w:lang w:eastAsia="zh-CN"/>
        </w:rPr>
        <w:t>。</w:t>
      </w:r>
    </w:p>
    <w:p w14:paraId="0D630095">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default"/>
          <w:sz w:val="32"/>
          <w:szCs w:val="32"/>
          <w:lang w:val="en-US"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二十九</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eastAsia="zh-CN"/>
        </w:rPr>
        <w:t>2024年及以前年度认定的省级科技企业孵化器（加速器）应按本办法要求参加绩效评价，</w:t>
      </w:r>
      <w:r>
        <w:rPr>
          <w:rStyle w:val="17"/>
          <w:rFonts w:hint="eastAsia"/>
          <w:sz w:val="32"/>
          <w:szCs w:val="32"/>
          <w:lang w:val="en-US" w:eastAsia="zh-CN"/>
        </w:rPr>
        <w:t>自本办法起3年内</w:t>
      </w:r>
      <w:r>
        <w:rPr>
          <w:rStyle w:val="17"/>
          <w:rFonts w:hint="eastAsia"/>
          <w:sz w:val="32"/>
          <w:szCs w:val="32"/>
          <w:lang w:eastAsia="zh-CN"/>
        </w:rPr>
        <w:t>未通过重新认定的，不再保留相应资格。支持2024年及以前年度认定的省级众创空间向孵化器转型发展，</w:t>
      </w:r>
      <w:r>
        <w:rPr>
          <w:rStyle w:val="17"/>
          <w:rFonts w:hint="eastAsia"/>
          <w:sz w:val="32"/>
          <w:szCs w:val="32"/>
          <w:lang w:val="en-US" w:eastAsia="zh-CN"/>
        </w:rPr>
        <w:t>自本办法起1年内</w:t>
      </w:r>
      <w:r>
        <w:rPr>
          <w:rStyle w:val="17"/>
          <w:rFonts w:hint="eastAsia"/>
          <w:sz w:val="32"/>
          <w:szCs w:val="32"/>
          <w:lang w:eastAsia="zh-CN"/>
        </w:rPr>
        <w:t>未</w:t>
      </w:r>
      <w:r>
        <w:rPr>
          <w:rStyle w:val="17"/>
          <w:rFonts w:hint="eastAsia"/>
          <w:sz w:val="32"/>
          <w:szCs w:val="32"/>
          <w:lang w:val="en-US" w:eastAsia="zh-CN"/>
        </w:rPr>
        <w:t>通过</w:t>
      </w:r>
      <w:r>
        <w:rPr>
          <w:rStyle w:val="17"/>
          <w:rFonts w:hint="eastAsia"/>
          <w:sz w:val="32"/>
          <w:szCs w:val="32"/>
          <w:lang w:eastAsia="zh-CN"/>
        </w:rPr>
        <w:t>孵化器</w:t>
      </w:r>
      <w:r>
        <w:rPr>
          <w:rStyle w:val="17"/>
          <w:rFonts w:hint="eastAsia"/>
          <w:sz w:val="32"/>
          <w:szCs w:val="32"/>
          <w:lang w:val="en-US" w:eastAsia="zh-CN"/>
        </w:rPr>
        <w:t>认定的，不</w:t>
      </w:r>
      <w:r>
        <w:rPr>
          <w:rStyle w:val="17"/>
          <w:rFonts w:hint="eastAsia"/>
          <w:sz w:val="32"/>
          <w:szCs w:val="32"/>
          <w:lang w:eastAsia="zh-CN"/>
        </w:rPr>
        <w:t>再保留相应资格。</w:t>
      </w:r>
    </w:p>
    <w:p w14:paraId="222E1EF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eastAsia"/>
          <w:sz w:val="32"/>
          <w:szCs w:val="32"/>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三十</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eastAsia="zh-CN"/>
        </w:rPr>
        <w:t>本办法由省科技厅负责解释。</w:t>
      </w:r>
    </w:p>
    <w:p w14:paraId="3E40E63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Style w:val="17"/>
          <w:rFonts w:hint="eastAsia"/>
          <w:lang w:eastAsia="zh-CN"/>
        </w:rPr>
      </w:pPr>
      <w:r>
        <w:rPr>
          <w:rFonts w:hint="eastAsia" w:ascii="楷体_GB2312" w:hAnsi="楷体_GB2312" w:eastAsia="楷体_GB2312" w:cs="楷体_GB2312"/>
          <w:snapToGrid/>
          <w:kern w:val="2"/>
          <w:sz w:val="32"/>
          <w:szCs w:val="32"/>
          <w:lang w:eastAsia="zh-CN"/>
        </w:rPr>
        <w:t>第</w:t>
      </w:r>
      <w:r>
        <w:rPr>
          <w:rFonts w:hint="eastAsia" w:ascii="楷体_GB2312" w:hAnsi="楷体_GB2312" w:eastAsia="楷体_GB2312" w:cs="楷体_GB2312"/>
          <w:snapToGrid/>
          <w:kern w:val="2"/>
          <w:sz w:val="32"/>
          <w:szCs w:val="32"/>
          <w:lang w:val="en-US" w:eastAsia="zh-CN"/>
        </w:rPr>
        <w:t>三十一</w:t>
      </w:r>
      <w:r>
        <w:rPr>
          <w:rFonts w:hint="eastAsia" w:ascii="楷体_GB2312" w:hAnsi="楷体_GB2312" w:eastAsia="楷体_GB2312" w:cs="楷体_GB2312"/>
          <w:snapToGrid/>
          <w:kern w:val="2"/>
          <w:sz w:val="32"/>
          <w:szCs w:val="32"/>
          <w:lang w:eastAsia="zh-CN"/>
        </w:rPr>
        <w:t xml:space="preserve">条  </w:t>
      </w:r>
      <w:r>
        <w:rPr>
          <w:rStyle w:val="17"/>
          <w:rFonts w:hint="eastAsia"/>
          <w:sz w:val="32"/>
          <w:szCs w:val="32"/>
          <w:lang w:eastAsia="zh-CN"/>
        </w:rPr>
        <w:t>本办法自202</w:t>
      </w:r>
      <w:r>
        <w:rPr>
          <w:rStyle w:val="17"/>
          <w:rFonts w:hint="eastAsia"/>
          <w:sz w:val="32"/>
          <w:szCs w:val="32"/>
          <w:lang w:val="en-US" w:eastAsia="zh-CN"/>
        </w:rPr>
        <w:t>5</w:t>
      </w:r>
      <w:r>
        <w:rPr>
          <w:rStyle w:val="17"/>
          <w:rFonts w:hint="eastAsia"/>
          <w:sz w:val="32"/>
          <w:szCs w:val="32"/>
          <w:lang w:eastAsia="zh-CN"/>
        </w:rPr>
        <w:t>年</w:t>
      </w:r>
      <w:r>
        <w:rPr>
          <w:rStyle w:val="17"/>
          <w:rFonts w:hint="eastAsia"/>
          <w:sz w:val="32"/>
          <w:szCs w:val="32"/>
          <w:lang w:val="en-US" w:eastAsia="zh-CN"/>
        </w:rPr>
        <w:t>**</w:t>
      </w:r>
      <w:r>
        <w:rPr>
          <w:rStyle w:val="17"/>
          <w:rFonts w:hint="eastAsia"/>
          <w:sz w:val="32"/>
          <w:szCs w:val="32"/>
          <w:lang w:eastAsia="zh-CN"/>
        </w:rPr>
        <w:t>月</w:t>
      </w:r>
      <w:r>
        <w:rPr>
          <w:rStyle w:val="17"/>
          <w:rFonts w:hint="eastAsia"/>
          <w:sz w:val="32"/>
          <w:szCs w:val="32"/>
          <w:lang w:val="en-US" w:eastAsia="zh-CN"/>
        </w:rPr>
        <w:t>**</w:t>
      </w:r>
      <w:r>
        <w:rPr>
          <w:rStyle w:val="17"/>
          <w:rFonts w:hint="eastAsia"/>
          <w:sz w:val="32"/>
          <w:szCs w:val="32"/>
          <w:lang w:eastAsia="zh-CN"/>
        </w:rPr>
        <w:t>日起施行，原《山东省科技企业孵化载体管理办法》（鲁科字〔20</w:t>
      </w:r>
      <w:r>
        <w:rPr>
          <w:rStyle w:val="17"/>
          <w:rFonts w:hint="eastAsia"/>
          <w:sz w:val="32"/>
          <w:szCs w:val="32"/>
          <w:lang w:val="en-US" w:eastAsia="zh-CN"/>
        </w:rPr>
        <w:t>22</w:t>
      </w:r>
      <w:r>
        <w:rPr>
          <w:rStyle w:val="17"/>
          <w:rFonts w:hint="eastAsia"/>
          <w:sz w:val="32"/>
          <w:szCs w:val="32"/>
          <w:lang w:eastAsia="zh-CN"/>
        </w:rPr>
        <w:t>〕</w:t>
      </w:r>
      <w:r>
        <w:rPr>
          <w:rStyle w:val="17"/>
          <w:rFonts w:hint="eastAsia"/>
          <w:sz w:val="32"/>
          <w:szCs w:val="32"/>
          <w:lang w:val="en-US" w:eastAsia="zh-CN"/>
        </w:rPr>
        <w:t>107</w:t>
      </w:r>
      <w:r>
        <w:rPr>
          <w:rStyle w:val="17"/>
          <w:rFonts w:hint="eastAsia"/>
          <w:sz w:val="32"/>
          <w:szCs w:val="32"/>
          <w:lang w:eastAsia="zh-CN"/>
        </w:rPr>
        <w:t>号）同时废止。</w:t>
      </w:r>
    </w:p>
    <w:p w14:paraId="00F1521A">
      <w:pPr>
        <w:keepNext w:val="0"/>
        <w:keepLines w:val="0"/>
        <w:pageBreakBefore w:val="0"/>
        <w:kinsoku/>
        <w:wordWrap/>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2098" w:right="1531" w:bottom="1985" w:left="1588" w:header="851" w:footer="113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细黑_CNKI">
    <w:altName w:val="黑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3E5D8">
    <w:pPr>
      <w:pStyle w:val="5"/>
      <w:jc w:val="cente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p>
  <w:p w14:paraId="704AB881">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036AA1"/>
    <w:rsid w:val="00001BE1"/>
    <w:rsid w:val="000062E5"/>
    <w:rsid w:val="00011E7F"/>
    <w:rsid w:val="00032056"/>
    <w:rsid w:val="00036AA1"/>
    <w:rsid w:val="000506EE"/>
    <w:rsid w:val="0006009B"/>
    <w:rsid w:val="00061E37"/>
    <w:rsid w:val="00087906"/>
    <w:rsid w:val="000940FB"/>
    <w:rsid w:val="000A7B66"/>
    <w:rsid w:val="000B2626"/>
    <w:rsid w:val="000D2ABC"/>
    <w:rsid w:val="000E0996"/>
    <w:rsid w:val="000F4767"/>
    <w:rsid w:val="00123AD0"/>
    <w:rsid w:val="001258BB"/>
    <w:rsid w:val="001605AF"/>
    <w:rsid w:val="00167C26"/>
    <w:rsid w:val="00173A91"/>
    <w:rsid w:val="00177B9B"/>
    <w:rsid w:val="001A099C"/>
    <w:rsid w:val="001B2A2B"/>
    <w:rsid w:val="001F4324"/>
    <w:rsid w:val="001F5FB7"/>
    <w:rsid w:val="00204C5D"/>
    <w:rsid w:val="00211B49"/>
    <w:rsid w:val="002223E1"/>
    <w:rsid w:val="002248AD"/>
    <w:rsid w:val="00230810"/>
    <w:rsid w:val="0026714B"/>
    <w:rsid w:val="0027049B"/>
    <w:rsid w:val="002753B8"/>
    <w:rsid w:val="002755C1"/>
    <w:rsid w:val="002758BB"/>
    <w:rsid w:val="00275935"/>
    <w:rsid w:val="002853EB"/>
    <w:rsid w:val="00285DEE"/>
    <w:rsid w:val="002918EE"/>
    <w:rsid w:val="00295D14"/>
    <w:rsid w:val="002A1FFE"/>
    <w:rsid w:val="002A2404"/>
    <w:rsid w:val="002A520C"/>
    <w:rsid w:val="002A55D6"/>
    <w:rsid w:val="002A5C81"/>
    <w:rsid w:val="002B16BE"/>
    <w:rsid w:val="002B24B1"/>
    <w:rsid w:val="002B364D"/>
    <w:rsid w:val="002B3986"/>
    <w:rsid w:val="002B505A"/>
    <w:rsid w:val="002C4FDE"/>
    <w:rsid w:val="002E01FC"/>
    <w:rsid w:val="002E1A24"/>
    <w:rsid w:val="002F749D"/>
    <w:rsid w:val="00301DB0"/>
    <w:rsid w:val="00303FF0"/>
    <w:rsid w:val="0030478C"/>
    <w:rsid w:val="00316E5A"/>
    <w:rsid w:val="00321CD2"/>
    <w:rsid w:val="00332B1E"/>
    <w:rsid w:val="00335548"/>
    <w:rsid w:val="00351E10"/>
    <w:rsid w:val="00361FB7"/>
    <w:rsid w:val="00367F98"/>
    <w:rsid w:val="003765BC"/>
    <w:rsid w:val="003A66CF"/>
    <w:rsid w:val="003A6940"/>
    <w:rsid w:val="003C33AA"/>
    <w:rsid w:val="003D2334"/>
    <w:rsid w:val="003E2C75"/>
    <w:rsid w:val="003F0FCB"/>
    <w:rsid w:val="0040011F"/>
    <w:rsid w:val="00405809"/>
    <w:rsid w:val="00420469"/>
    <w:rsid w:val="00434FD8"/>
    <w:rsid w:val="0044428D"/>
    <w:rsid w:val="004512B4"/>
    <w:rsid w:val="00451303"/>
    <w:rsid w:val="00455436"/>
    <w:rsid w:val="00457EF6"/>
    <w:rsid w:val="004602BF"/>
    <w:rsid w:val="004637A7"/>
    <w:rsid w:val="0047737E"/>
    <w:rsid w:val="00482887"/>
    <w:rsid w:val="004854E2"/>
    <w:rsid w:val="00486587"/>
    <w:rsid w:val="0048658A"/>
    <w:rsid w:val="00496B48"/>
    <w:rsid w:val="004B064F"/>
    <w:rsid w:val="004B239E"/>
    <w:rsid w:val="004B494D"/>
    <w:rsid w:val="004C2B6F"/>
    <w:rsid w:val="004C3859"/>
    <w:rsid w:val="004D5F18"/>
    <w:rsid w:val="004E0156"/>
    <w:rsid w:val="004E5126"/>
    <w:rsid w:val="004F3420"/>
    <w:rsid w:val="004F4290"/>
    <w:rsid w:val="005041CC"/>
    <w:rsid w:val="00506F62"/>
    <w:rsid w:val="00515D71"/>
    <w:rsid w:val="00531C17"/>
    <w:rsid w:val="00546DEF"/>
    <w:rsid w:val="005647CD"/>
    <w:rsid w:val="005774CE"/>
    <w:rsid w:val="005801B8"/>
    <w:rsid w:val="00591AA3"/>
    <w:rsid w:val="005A64BD"/>
    <w:rsid w:val="005A6831"/>
    <w:rsid w:val="005A68C3"/>
    <w:rsid w:val="005A76E2"/>
    <w:rsid w:val="005B339B"/>
    <w:rsid w:val="005C35A3"/>
    <w:rsid w:val="005C6BA9"/>
    <w:rsid w:val="005E266B"/>
    <w:rsid w:val="005F030B"/>
    <w:rsid w:val="00607DA6"/>
    <w:rsid w:val="0061362F"/>
    <w:rsid w:val="00614BB3"/>
    <w:rsid w:val="00615335"/>
    <w:rsid w:val="00616FBF"/>
    <w:rsid w:val="0062255F"/>
    <w:rsid w:val="00626D50"/>
    <w:rsid w:val="00635686"/>
    <w:rsid w:val="006448A0"/>
    <w:rsid w:val="00662CE6"/>
    <w:rsid w:val="00686CEE"/>
    <w:rsid w:val="00693427"/>
    <w:rsid w:val="00693940"/>
    <w:rsid w:val="006A126C"/>
    <w:rsid w:val="006A4430"/>
    <w:rsid w:val="006C1D76"/>
    <w:rsid w:val="006C5442"/>
    <w:rsid w:val="006D21E8"/>
    <w:rsid w:val="006E66E4"/>
    <w:rsid w:val="006F0CA2"/>
    <w:rsid w:val="0070632B"/>
    <w:rsid w:val="0071234D"/>
    <w:rsid w:val="00742266"/>
    <w:rsid w:val="007462AE"/>
    <w:rsid w:val="00767395"/>
    <w:rsid w:val="00784084"/>
    <w:rsid w:val="007A05D1"/>
    <w:rsid w:val="007A3E55"/>
    <w:rsid w:val="007A5494"/>
    <w:rsid w:val="007B5C54"/>
    <w:rsid w:val="007D1DA0"/>
    <w:rsid w:val="007D47D0"/>
    <w:rsid w:val="007F0A5B"/>
    <w:rsid w:val="007F7386"/>
    <w:rsid w:val="008316BD"/>
    <w:rsid w:val="00850488"/>
    <w:rsid w:val="00854A69"/>
    <w:rsid w:val="00861F0D"/>
    <w:rsid w:val="008843B3"/>
    <w:rsid w:val="008865C5"/>
    <w:rsid w:val="00887F26"/>
    <w:rsid w:val="008A03AE"/>
    <w:rsid w:val="008A4078"/>
    <w:rsid w:val="008B0FA9"/>
    <w:rsid w:val="008C223B"/>
    <w:rsid w:val="008C3A40"/>
    <w:rsid w:val="008D3FED"/>
    <w:rsid w:val="008E1905"/>
    <w:rsid w:val="008E2E22"/>
    <w:rsid w:val="008F491E"/>
    <w:rsid w:val="008F5858"/>
    <w:rsid w:val="008F66D7"/>
    <w:rsid w:val="0091196F"/>
    <w:rsid w:val="00912941"/>
    <w:rsid w:val="009133BC"/>
    <w:rsid w:val="0093700B"/>
    <w:rsid w:val="009375EB"/>
    <w:rsid w:val="009526D4"/>
    <w:rsid w:val="00965238"/>
    <w:rsid w:val="00967899"/>
    <w:rsid w:val="00971403"/>
    <w:rsid w:val="00972D00"/>
    <w:rsid w:val="009762CD"/>
    <w:rsid w:val="00984D04"/>
    <w:rsid w:val="00990048"/>
    <w:rsid w:val="009B017D"/>
    <w:rsid w:val="009B1E9F"/>
    <w:rsid w:val="009D7BD8"/>
    <w:rsid w:val="009E14B2"/>
    <w:rsid w:val="009E4021"/>
    <w:rsid w:val="009F4195"/>
    <w:rsid w:val="00A00B77"/>
    <w:rsid w:val="00A05DEA"/>
    <w:rsid w:val="00A06E63"/>
    <w:rsid w:val="00A07054"/>
    <w:rsid w:val="00A33A74"/>
    <w:rsid w:val="00A36123"/>
    <w:rsid w:val="00A370AC"/>
    <w:rsid w:val="00A4057C"/>
    <w:rsid w:val="00A627B2"/>
    <w:rsid w:val="00A63530"/>
    <w:rsid w:val="00A93327"/>
    <w:rsid w:val="00A963AF"/>
    <w:rsid w:val="00AA6FF8"/>
    <w:rsid w:val="00AB15DE"/>
    <w:rsid w:val="00AD079A"/>
    <w:rsid w:val="00AE04D4"/>
    <w:rsid w:val="00AE1119"/>
    <w:rsid w:val="00AF5217"/>
    <w:rsid w:val="00AF6B17"/>
    <w:rsid w:val="00B05FAA"/>
    <w:rsid w:val="00B23CDC"/>
    <w:rsid w:val="00B51188"/>
    <w:rsid w:val="00B575D4"/>
    <w:rsid w:val="00B70D7F"/>
    <w:rsid w:val="00B71643"/>
    <w:rsid w:val="00B744BE"/>
    <w:rsid w:val="00BA3CAD"/>
    <w:rsid w:val="00BA659B"/>
    <w:rsid w:val="00BA685D"/>
    <w:rsid w:val="00BB06A0"/>
    <w:rsid w:val="00BC4C83"/>
    <w:rsid w:val="00BC73DE"/>
    <w:rsid w:val="00BD1809"/>
    <w:rsid w:val="00BD1B6F"/>
    <w:rsid w:val="00BD6C25"/>
    <w:rsid w:val="00BD6E07"/>
    <w:rsid w:val="00BF4FF6"/>
    <w:rsid w:val="00C04B2A"/>
    <w:rsid w:val="00C06C96"/>
    <w:rsid w:val="00C17AE9"/>
    <w:rsid w:val="00C23BE2"/>
    <w:rsid w:val="00C24153"/>
    <w:rsid w:val="00C3130F"/>
    <w:rsid w:val="00C31405"/>
    <w:rsid w:val="00C365C4"/>
    <w:rsid w:val="00C37473"/>
    <w:rsid w:val="00C37A0E"/>
    <w:rsid w:val="00C56546"/>
    <w:rsid w:val="00C5770E"/>
    <w:rsid w:val="00C61D7C"/>
    <w:rsid w:val="00C864D0"/>
    <w:rsid w:val="00C86A77"/>
    <w:rsid w:val="00CA4425"/>
    <w:rsid w:val="00CF0AFA"/>
    <w:rsid w:val="00CF4F54"/>
    <w:rsid w:val="00CF66F9"/>
    <w:rsid w:val="00CF6BF1"/>
    <w:rsid w:val="00CF78B5"/>
    <w:rsid w:val="00D13DD6"/>
    <w:rsid w:val="00D406CC"/>
    <w:rsid w:val="00D46AAC"/>
    <w:rsid w:val="00D55926"/>
    <w:rsid w:val="00D620DC"/>
    <w:rsid w:val="00D637BC"/>
    <w:rsid w:val="00D67F86"/>
    <w:rsid w:val="00D74BDE"/>
    <w:rsid w:val="00D75271"/>
    <w:rsid w:val="00D82A81"/>
    <w:rsid w:val="00D87BC8"/>
    <w:rsid w:val="00D90318"/>
    <w:rsid w:val="00D91FD4"/>
    <w:rsid w:val="00D930C8"/>
    <w:rsid w:val="00DA48DC"/>
    <w:rsid w:val="00DC761A"/>
    <w:rsid w:val="00DD6F16"/>
    <w:rsid w:val="00E03A4E"/>
    <w:rsid w:val="00E1037E"/>
    <w:rsid w:val="00E1118A"/>
    <w:rsid w:val="00E14F47"/>
    <w:rsid w:val="00E265F3"/>
    <w:rsid w:val="00E422F2"/>
    <w:rsid w:val="00E54F27"/>
    <w:rsid w:val="00E63CB2"/>
    <w:rsid w:val="00E833EF"/>
    <w:rsid w:val="00E8508A"/>
    <w:rsid w:val="00E93AFC"/>
    <w:rsid w:val="00EA0C6C"/>
    <w:rsid w:val="00EB6906"/>
    <w:rsid w:val="00EC0305"/>
    <w:rsid w:val="00ED5BE0"/>
    <w:rsid w:val="00EE57BC"/>
    <w:rsid w:val="00EF0E9C"/>
    <w:rsid w:val="00EF1238"/>
    <w:rsid w:val="00F027AB"/>
    <w:rsid w:val="00F029FF"/>
    <w:rsid w:val="00F02C32"/>
    <w:rsid w:val="00F06C03"/>
    <w:rsid w:val="00F21CB9"/>
    <w:rsid w:val="00F24481"/>
    <w:rsid w:val="00F24628"/>
    <w:rsid w:val="00F268D5"/>
    <w:rsid w:val="00F3214F"/>
    <w:rsid w:val="00F35150"/>
    <w:rsid w:val="00F37BAD"/>
    <w:rsid w:val="00F41E2C"/>
    <w:rsid w:val="00F77FCA"/>
    <w:rsid w:val="00F94571"/>
    <w:rsid w:val="00FA5D28"/>
    <w:rsid w:val="00FA5E7E"/>
    <w:rsid w:val="00FA6DBC"/>
    <w:rsid w:val="00FB7BCE"/>
    <w:rsid w:val="00FD68C2"/>
    <w:rsid w:val="00FE7B94"/>
    <w:rsid w:val="00FF5E18"/>
    <w:rsid w:val="00FF667F"/>
    <w:rsid w:val="0118331A"/>
    <w:rsid w:val="01740E6F"/>
    <w:rsid w:val="01742462"/>
    <w:rsid w:val="02083043"/>
    <w:rsid w:val="023870D5"/>
    <w:rsid w:val="024F656F"/>
    <w:rsid w:val="02974E40"/>
    <w:rsid w:val="02A148E2"/>
    <w:rsid w:val="02B12A4B"/>
    <w:rsid w:val="02BE3A7E"/>
    <w:rsid w:val="02C6101B"/>
    <w:rsid w:val="02CD3CC1"/>
    <w:rsid w:val="02E8096A"/>
    <w:rsid w:val="03DB240E"/>
    <w:rsid w:val="042E0790"/>
    <w:rsid w:val="04B2316F"/>
    <w:rsid w:val="04B61B63"/>
    <w:rsid w:val="04B963DE"/>
    <w:rsid w:val="04D70BF5"/>
    <w:rsid w:val="051E17DF"/>
    <w:rsid w:val="05210B6F"/>
    <w:rsid w:val="05976809"/>
    <w:rsid w:val="05E6492C"/>
    <w:rsid w:val="05F6352F"/>
    <w:rsid w:val="062A15F8"/>
    <w:rsid w:val="064E7FAE"/>
    <w:rsid w:val="06A52D74"/>
    <w:rsid w:val="06DA075B"/>
    <w:rsid w:val="06DF5D71"/>
    <w:rsid w:val="06ED35DC"/>
    <w:rsid w:val="071B72C1"/>
    <w:rsid w:val="07480C4F"/>
    <w:rsid w:val="07751218"/>
    <w:rsid w:val="07874679"/>
    <w:rsid w:val="078E77A1"/>
    <w:rsid w:val="079E79DA"/>
    <w:rsid w:val="07D13566"/>
    <w:rsid w:val="07DB478B"/>
    <w:rsid w:val="07ED2710"/>
    <w:rsid w:val="081F552B"/>
    <w:rsid w:val="08643D8A"/>
    <w:rsid w:val="0865384C"/>
    <w:rsid w:val="08674270"/>
    <w:rsid w:val="091F340C"/>
    <w:rsid w:val="092E2207"/>
    <w:rsid w:val="093F51ED"/>
    <w:rsid w:val="098C55A3"/>
    <w:rsid w:val="09A908B8"/>
    <w:rsid w:val="09B045FC"/>
    <w:rsid w:val="09BE71CB"/>
    <w:rsid w:val="09F32499"/>
    <w:rsid w:val="0A1B4DF6"/>
    <w:rsid w:val="0A1D503B"/>
    <w:rsid w:val="0A3B1301"/>
    <w:rsid w:val="0A6071C9"/>
    <w:rsid w:val="0A6172BC"/>
    <w:rsid w:val="0A64429B"/>
    <w:rsid w:val="0B0C4265"/>
    <w:rsid w:val="0B153123"/>
    <w:rsid w:val="0B2E1C4C"/>
    <w:rsid w:val="0BA04D77"/>
    <w:rsid w:val="0BA8048C"/>
    <w:rsid w:val="0BD51E39"/>
    <w:rsid w:val="0BFC5617"/>
    <w:rsid w:val="0C120997"/>
    <w:rsid w:val="0C3B1C9C"/>
    <w:rsid w:val="0C523489"/>
    <w:rsid w:val="0C5B40EC"/>
    <w:rsid w:val="0C9E222B"/>
    <w:rsid w:val="0CA07F98"/>
    <w:rsid w:val="0CA710DF"/>
    <w:rsid w:val="0CF5414C"/>
    <w:rsid w:val="0D0E49FA"/>
    <w:rsid w:val="0D26043E"/>
    <w:rsid w:val="0D531267"/>
    <w:rsid w:val="0D9D62C2"/>
    <w:rsid w:val="0DF6117C"/>
    <w:rsid w:val="0E39220B"/>
    <w:rsid w:val="0E49780C"/>
    <w:rsid w:val="0E4B3270"/>
    <w:rsid w:val="0E5D0FE9"/>
    <w:rsid w:val="0EE53D32"/>
    <w:rsid w:val="0F395055"/>
    <w:rsid w:val="0FBD2F5D"/>
    <w:rsid w:val="0FE31523"/>
    <w:rsid w:val="101245DB"/>
    <w:rsid w:val="10294501"/>
    <w:rsid w:val="10424E4B"/>
    <w:rsid w:val="10F6576E"/>
    <w:rsid w:val="110275B1"/>
    <w:rsid w:val="112F4685"/>
    <w:rsid w:val="114415F3"/>
    <w:rsid w:val="12157C01"/>
    <w:rsid w:val="122931F3"/>
    <w:rsid w:val="12577104"/>
    <w:rsid w:val="129F070B"/>
    <w:rsid w:val="1312127D"/>
    <w:rsid w:val="132160DC"/>
    <w:rsid w:val="13857388"/>
    <w:rsid w:val="13904FC3"/>
    <w:rsid w:val="13946135"/>
    <w:rsid w:val="14050867"/>
    <w:rsid w:val="14055079"/>
    <w:rsid w:val="140F3AA9"/>
    <w:rsid w:val="14234C56"/>
    <w:rsid w:val="142C09C9"/>
    <w:rsid w:val="142F4042"/>
    <w:rsid w:val="143A1AD9"/>
    <w:rsid w:val="14842CE9"/>
    <w:rsid w:val="148B12E6"/>
    <w:rsid w:val="149363ED"/>
    <w:rsid w:val="14A979D6"/>
    <w:rsid w:val="14E46C49"/>
    <w:rsid w:val="14FA14F9"/>
    <w:rsid w:val="15140B69"/>
    <w:rsid w:val="15205ED3"/>
    <w:rsid w:val="152B2A01"/>
    <w:rsid w:val="153656F6"/>
    <w:rsid w:val="153674C3"/>
    <w:rsid w:val="155344FA"/>
    <w:rsid w:val="157D2C29"/>
    <w:rsid w:val="15EB4733"/>
    <w:rsid w:val="164E02F9"/>
    <w:rsid w:val="167C46E1"/>
    <w:rsid w:val="16E42F30"/>
    <w:rsid w:val="1711641B"/>
    <w:rsid w:val="17852AB2"/>
    <w:rsid w:val="178E0BD4"/>
    <w:rsid w:val="17A80FCD"/>
    <w:rsid w:val="17C308D1"/>
    <w:rsid w:val="17E4768B"/>
    <w:rsid w:val="18300071"/>
    <w:rsid w:val="18416B11"/>
    <w:rsid w:val="18497E5A"/>
    <w:rsid w:val="18710663"/>
    <w:rsid w:val="187B7E36"/>
    <w:rsid w:val="18BD1C8B"/>
    <w:rsid w:val="18DC0363"/>
    <w:rsid w:val="18E63C50"/>
    <w:rsid w:val="18F356AC"/>
    <w:rsid w:val="193E1C67"/>
    <w:rsid w:val="19453C2B"/>
    <w:rsid w:val="194B192D"/>
    <w:rsid w:val="19510035"/>
    <w:rsid w:val="196C7C6A"/>
    <w:rsid w:val="197131A1"/>
    <w:rsid w:val="19A20750"/>
    <w:rsid w:val="19C7409D"/>
    <w:rsid w:val="19C86D28"/>
    <w:rsid w:val="1A197394"/>
    <w:rsid w:val="1A1D0C33"/>
    <w:rsid w:val="1AAE2363"/>
    <w:rsid w:val="1AB567A2"/>
    <w:rsid w:val="1ABD41C4"/>
    <w:rsid w:val="1B4156BF"/>
    <w:rsid w:val="1B45595A"/>
    <w:rsid w:val="1B476371"/>
    <w:rsid w:val="1BC40C76"/>
    <w:rsid w:val="1BC9387A"/>
    <w:rsid w:val="1C107A43"/>
    <w:rsid w:val="1C1646B3"/>
    <w:rsid w:val="1C24274C"/>
    <w:rsid w:val="1D047E88"/>
    <w:rsid w:val="1D195B49"/>
    <w:rsid w:val="1D28617A"/>
    <w:rsid w:val="1D6D1B54"/>
    <w:rsid w:val="1D8B67FB"/>
    <w:rsid w:val="1DB91C37"/>
    <w:rsid w:val="1DC9552C"/>
    <w:rsid w:val="1DDC7057"/>
    <w:rsid w:val="1DF80E0A"/>
    <w:rsid w:val="1DF83E91"/>
    <w:rsid w:val="1E8E65A3"/>
    <w:rsid w:val="1EEE0DF0"/>
    <w:rsid w:val="1EF26B32"/>
    <w:rsid w:val="1F5B7EC4"/>
    <w:rsid w:val="1F98052B"/>
    <w:rsid w:val="1FBA1676"/>
    <w:rsid w:val="1FD467A5"/>
    <w:rsid w:val="1FED2246"/>
    <w:rsid w:val="200230F1"/>
    <w:rsid w:val="202C1374"/>
    <w:rsid w:val="2031368A"/>
    <w:rsid w:val="207215AC"/>
    <w:rsid w:val="208F03B0"/>
    <w:rsid w:val="20F3093F"/>
    <w:rsid w:val="21025547"/>
    <w:rsid w:val="214159E8"/>
    <w:rsid w:val="215A39BD"/>
    <w:rsid w:val="21645399"/>
    <w:rsid w:val="221868B3"/>
    <w:rsid w:val="227C0BE8"/>
    <w:rsid w:val="22AA4195"/>
    <w:rsid w:val="22C43D0C"/>
    <w:rsid w:val="22CB4507"/>
    <w:rsid w:val="22F90C34"/>
    <w:rsid w:val="230A4021"/>
    <w:rsid w:val="23A70F1F"/>
    <w:rsid w:val="242C6C46"/>
    <w:rsid w:val="24526729"/>
    <w:rsid w:val="24583A97"/>
    <w:rsid w:val="25111518"/>
    <w:rsid w:val="255A0F8D"/>
    <w:rsid w:val="25897AC4"/>
    <w:rsid w:val="25A77F4A"/>
    <w:rsid w:val="25C05AFF"/>
    <w:rsid w:val="25C36217"/>
    <w:rsid w:val="25DE2B31"/>
    <w:rsid w:val="26057D66"/>
    <w:rsid w:val="2610121F"/>
    <w:rsid w:val="261B6962"/>
    <w:rsid w:val="26625520"/>
    <w:rsid w:val="26803A8D"/>
    <w:rsid w:val="268564DD"/>
    <w:rsid w:val="26A71D6B"/>
    <w:rsid w:val="26BB3CAD"/>
    <w:rsid w:val="26CF1507"/>
    <w:rsid w:val="26DE799C"/>
    <w:rsid w:val="26F62F37"/>
    <w:rsid w:val="27705C7D"/>
    <w:rsid w:val="27A74232"/>
    <w:rsid w:val="27EB5949"/>
    <w:rsid w:val="286839C1"/>
    <w:rsid w:val="287844DA"/>
    <w:rsid w:val="287A1946"/>
    <w:rsid w:val="28943332"/>
    <w:rsid w:val="28FC5FC5"/>
    <w:rsid w:val="29183639"/>
    <w:rsid w:val="29B6747C"/>
    <w:rsid w:val="29DF7CB3"/>
    <w:rsid w:val="29F179E6"/>
    <w:rsid w:val="29F43A2A"/>
    <w:rsid w:val="2A0B230F"/>
    <w:rsid w:val="2A13795C"/>
    <w:rsid w:val="2A467D32"/>
    <w:rsid w:val="2AA91689"/>
    <w:rsid w:val="2ABD4243"/>
    <w:rsid w:val="2ABD734F"/>
    <w:rsid w:val="2AF552B4"/>
    <w:rsid w:val="2B395AE8"/>
    <w:rsid w:val="2B6C4070"/>
    <w:rsid w:val="2B844908"/>
    <w:rsid w:val="2BC55A90"/>
    <w:rsid w:val="2BD001FB"/>
    <w:rsid w:val="2BDB3343"/>
    <w:rsid w:val="2C1554CD"/>
    <w:rsid w:val="2C6170A5"/>
    <w:rsid w:val="2C7845A9"/>
    <w:rsid w:val="2C815051"/>
    <w:rsid w:val="2D071C74"/>
    <w:rsid w:val="2D57347D"/>
    <w:rsid w:val="2DBE22D5"/>
    <w:rsid w:val="2E185BFE"/>
    <w:rsid w:val="2E381A14"/>
    <w:rsid w:val="2E596489"/>
    <w:rsid w:val="2E5F13C2"/>
    <w:rsid w:val="2E7D5C9D"/>
    <w:rsid w:val="2E846A27"/>
    <w:rsid w:val="2E8B0409"/>
    <w:rsid w:val="2EB46A04"/>
    <w:rsid w:val="2EC641B5"/>
    <w:rsid w:val="2F146650"/>
    <w:rsid w:val="2F1B4C98"/>
    <w:rsid w:val="2F673C82"/>
    <w:rsid w:val="2F68699C"/>
    <w:rsid w:val="2F947791"/>
    <w:rsid w:val="2F9F5616"/>
    <w:rsid w:val="2FC82F97"/>
    <w:rsid w:val="305451D6"/>
    <w:rsid w:val="307F342C"/>
    <w:rsid w:val="30D836AE"/>
    <w:rsid w:val="30E16A06"/>
    <w:rsid w:val="30F45B99"/>
    <w:rsid w:val="31336B36"/>
    <w:rsid w:val="31497FB5"/>
    <w:rsid w:val="314D19A6"/>
    <w:rsid w:val="316513E5"/>
    <w:rsid w:val="316D3DF6"/>
    <w:rsid w:val="32026C34"/>
    <w:rsid w:val="32234396"/>
    <w:rsid w:val="32277F5A"/>
    <w:rsid w:val="325F5B3F"/>
    <w:rsid w:val="327644AD"/>
    <w:rsid w:val="32B93820"/>
    <w:rsid w:val="32CF7510"/>
    <w:rsid w:val="32FF06AC"/>
    <w:rsid w:val="333F74CB"/>
    <w:rsid w:val="334920FC"/>
    <w:rsid w:val="338B1D80"/>
    <w:rsid w:val="338C0097"/>
    <w:rsid w:val="33A74DF1"/>
    <w:rsid w:val="33E365F1"/>
    <w:rsid w:val="33E52369"/>
    <w:rsid w:val="33E67E90"/>
    <w:rsid w:val="34547871"/>
    <w:rsid w:val="34BA50D1"/>
    <w:rsid w:val="34CD748C"/>
    <w:rsid w:val="35072D9C"/>
    <w:rsid w:val="3523482B"/>
    <w:rsid w:val="352818A3"/>
    <w:rsid w:val="35402407"/>
    <w:rsid w:val="357F030E"/>
    <w:rsid w:val="3597055F"/>
    <w:rsid w:val="35A35F28"/>
    <w:rsid w:val="35AC57B9"/>
    <w:rsid w:val="35BC17F0"/>
    <w:rsid w:val="35C346D6"/>
    <w:rsid w:val="35D80C1E"/>
    <w:rsid w:val="35EB79DF"/>
    <w:rsid w:val="35EE2580"/>
    <w:rsid w:val="360F1B3E"/>
    <w:rsid w:val="361138EA"/>
    <w:rsid w:val="36C158C1"/>
    <w:rsid w:val="36DC2791"/>
    <w:rsid w:val="37826121"/>
    <w:rsid w:val="378F51B7"/>
    <w:rsid w:val="37985232"/>
    <w:rsid w:val="37EC05A9"/>
    <w:rsid w:val="380A6843"/>
    <w:rsid w:val="38536F1D"/>
    <w:rsid w:val="38600BFE"/>
    <w:rsid w:val="386B671F"/>
    <w:rsid w:val="386F7944"/>
    <w:rsid w:val="387404BE"/>
    <w:rsid w:val="388A771C"/>
    <w:rsid w:val="38FC5975"/>
    <w:rsid w:val="39225E0E"/>
    <w:rsid w:val="394975B3"/>
    <w:rsid w:val="39893797"/>
    <w:rsid w:val="398B0E36"/>
    <w:rsid w:val="39934616"/>
    <w:rsid w:val="39AB0F94"/>
    <w:rsid w:val="3A202852"/>
    <w:rsid w:val="3A396A50"/>
    <w:rsid w:val="3A5079B8"/>
    <w:rsid w:val="3A5E4692"/>
    <w:rsid w:val="3A773C27"/>
    <w:rsid w:val="3AC76190"/>
    <w:rsid w:val="3AD43B80"/>
    <w:rsid w:val="3B3D6E32"/>
    <w:rsid w:val="3BC62D21"/>
    <w:rsid w:val="3C03323B"/>
    <w:rsid w:val="3C2029C6"/>
    <w:rsid w:val="3C2974B3"/>
    <w:rsid w:val="3C3D6ABB"/>
    <w:rsid w:val="3C5938F5"/>
    <w:rsid w:val="3C830898"/>
    <w:rsid w:val="3C854832"/>
    <w:rsid w:val="3CA07775"/>
    <w:rsid w:val="3CC6226F"/>
    <w:rsid w:val="3CF93CF6"/>
    <w:rsid w:val="3D0655A4"/>
    <w:rsid w:val="3D0A17A7"/>
    <w:rsid w:val="3D252896"/>
    <w:rsid w:val="3D29776B"/>
    <w:rsid w:val="3D2A6EBD"/>
    <w:rsid w:val="3D6848F6"/>
    <w:rsid w:val="3D9479C2"/>
    <w:rsid w:val="3DB657B3"/>
    <w:rsid w:val="3DD35929"/>
    <w:rsid w:val="3DD944C8"/>
    <w:rsid w:val="3DE6740A"/>
    <w:rsid w:val="3E0E38AE"/>
    <w:rsid w:val="3E80785E"/>
    <w:rsid w:val="3F026DC0"/>
    <w:rsid w:val="3F053C5B"/>
    <w:rsid w:val="3F45198D"/>
    <w:rsid w:val="3F512863"/>
    <w:rsid w:val="3FC96FE3"/>
    <w:rsid w:val="3FDD5E15"/>
    <w:rsid w:val="3FDF7184"/>
    <w:rsid w:val="3FFA0F4B"/>
    <w:rsid w:val="40017806"/>
    <w:rsid w:val="40246BF8"/>
    <w:rsid w:val="41A43864"/>
    <w:rsid w:val="41A80EFB"/>
    <w:rsid w:val="41CE08E1"/>
    <w:rsid w:val="42194C17"/>
    <w:rsid w:val="42330B4E"/>
    <w:rsid w:val="42360234"/>
    <w:rsid w:val="42495EB4"/>
    <w:rsid w:val="42733236"/>
    <w:rsid w:val="42A316F1"/>
    <w:rsid w:val="42A95791"/>
    <w:rsid w:val="42B22273"/>
    <w:rsid w:val="42B51C7D"/>
    <w:rsid w:val="42B86E9B"/>
    <w:rsid w:val="430622FC"/>
    <w:rsid w:val="4429503A"/>
    <w:rsid w:val="443308A1"/>
    <w:rsid w:val="44AF2E73"/>
    <w:rsid w:val="451322D6"/>
    <w:rsid w:val="45694701"/>
    <w:rsid w:val="463827CD"/>
    <w:rsid w:val="46394F03"/>
    <w:rsid w:val="465C55F8"/>
    <w:rsid w:val="46873754"/>
    <w:rsid w:val="469B2D5C"/>
    <w:rsid w:val="46BD0F24"/>
    <w:rsid w:val="46E44703"/>
    <w:rsid w:val="46EC0A1D"/>
    <w:rsid w:val="47721325"/>
    <w:rsid w:val="47A53E92"/>
    <w:rsid w:val="480F1C53"/>
    <w:rsid w:val="48252DFF"/>
    <w:rsid w:val="48566411"/>
    <w:rsid w:val="48890E38"/>
    <w:rsid w:val="489D4717"/>
    <w:rsid w:val="48A71E8C"/>
    <w:rsid w:val="48D61A36"/>
    <w:rsid w:val="48F211E0"/>
    <w:rsid w:val="4933371F"/>
    <w:rsid w:val="493504C2"/>
    <w:rsid w:val="49434FA7"/>
    <w:rsid w:val="49575B8C"/>
    <w:rsid w:val="49E44B18"/>
    <w:rsid w:val="4A273078"/>
    <w:rsid w:val="4A2D00A4"/>
    <w:rsid w:val="4A334A7F"/>
    <w:rsid w:val="4A8050E2"/>
    <w:rsid w:val="4B1732F9"/>
    <w:rsid w:val="4B4614E8"/>
    <w:rsid w:val="4B5A3A11"/>
    <w:rsid w:val="4B756271"/>
    <w:rsid w:val="4B8B339F"/>
    <w:rsid w:val="4B944487"/>
    <w:rsid w:val="4BAB72DC"/>
    <w:rsid w:val="4BCC1240"/>
    <w:rsid w:val="4C235CCD"/>
    <w:rsid w:val="4C48746A"/>
    <w:rsid w:val="4C561BFF"/>
    <w:rsid w:val="4C5B491A"/>
    <w:rsid w:val="4CA30BBC"/>
    <w:rsid w:val="4CE43990"/>
    <w:rsid w:val="4CED33AE"/>
    <w:rsid w:val="4CF66F3E"/>
    <w:rsid w:val="4D152A2D"/>
    <w:rsid w:val="4D191B55"/>
    <w:rsid w:val="4D752BC3"/>
    <w:rsid w:val="4D8E361A"/>
    <w:rsid w:val="4D907392"/>
    <w:rsid w:val="4DE27E80"/>
    <w:rsid w:val="4DEA4CF4"/>
    <w:rsid w:val="4E125FF9"/>
    <w:rsid w:val="4E281BA1"/>
    <w:rsid w:val="4E8642F1"/>
    <w:rsid w:val="4EC512BE"/>
    <w:rsid w:val="4ED212E5"/>
    <w:rsid w:val="4F766EF1"/>
    <w:rsid w:val="4F95706B"/>
    <w:rsid w:val="4FAF7D5F"/>
    <w:rsid w:val="4FB25243"/>
    <w:rsid w:val="4FBC621D"/>
    <w:rsid w:val="4FC9426E"/>
    <w:rsid w:val="4FF25A38"/>
    <w:rsid w:val="4FFF6109"/>
    <w:rsid w:val="500D19AF"/>
    <w:rsid w:val="50140E54"/>
    <w:rsid w:val="502142D2"/>
    <w:rsid w:val="502C2772"/>
    <w:rsid w:val="50575F45"/>
    <w:rsid w:val="506568B4"/>
    <w:rsid w:val="50720FD1"/>
    <w:rsid w:val="50AA3F8E"/>
    <w:rsid w:val="50F419E6"/>
    <w:rsid w:val="51386295"/>
    <w:rsid w:val="514D7178"/>
    <w:rsid w:val="51630116"/>
    <w:rsid w:val="51A0391C"/>
    <w:rsid w:val="51B0369E"/>
    <w:rsid w:val="51BF035F"/>
    <w:rsid w:val="521B28E7"/>
    <w:rsid w:val="523D116B"/>
    <w:rsid w:val="524302CF"/>
    <w:rsid w:val="526A086F"/>
    <w:rsid w:val="529671F9"/>
    <w:rsid w:val="529E039B"/>
    <w:rsid w:val="529F4D94"/>
    <w:rsid w:val="52D310F0"/>
    <w:rsid w:val="52D67B0E"/>
    <w:rsid w:val="531B241D"/>
    <w:rsid w:val="53371849"/>
    <w:rsid w:val="53400F13"/>
    <w:rsid w:val="53591FD4"/>
    <w:rsid w:val="53A52143"/>
    <w:rsid w:val="54A24A18"/>
    <w:rsid w:val="550C7E08"/>
    <w:rsid w:val="55886504"/>
    <w:rsid w:val="559911ED"/>
    <w:rsid w:val="55E340E0"/>
    <w:rsid w:val="560E724A"/>
    <w:rsid w:val="56124994"/>
    <w:rsid w:val="56933A4F"/>
    <w:rsid w:val="56B55774"/>
    <w:rsid w:val="573C227B"/>
    <w:rsid w:val="574F7976"/>
    <w:rsid w:val="57560D05"/>
    <w:rsid w:val="57CE11E3"/>
    <w:rsid w:val="57F7304E"/>
    <w:rsid w:val="580544D9"/>
    <w:rsid w:val="586C6306"/>
    <w:rsid w:val="590D2AD6"/>
    <w:rsid w:val="591F49F0"/>
    <w:rsid w:val="59474A40"/>
    <w:rsid w:val="59A73A9A"/>
    <w:rsid w:val="59AC6708"/>
    <w:rsid w:val="5B69451C"/>
    <w:rsid w:val="5BA858A7"/>
    <w:rsid w:val="5BD94488"/>
    <w:rsid w:val="5BEC087D"/>
    <w:rsid w:val="5BF141C0"/>
    <w:rsid w:val="5C186ED1"/>
    <w:rsid w:val="5C734529"/>
    <w:rsid w:val="5C983B6D"/>
    <w:rsid w:val="5CA97B29"/>
    <w:rsid w:val="5CBD29A0"/>
    <w:rsid w:val="5D0C3F1E"/>
    <w:rsid w:val="5D4B10A5"/>
    <w:rsid w:val="5D4B6146"/>
    <w:rsid w:val="5D4E039E"/>
    <w:rsid w:val="5D814602"/>
    <w:rsid w:val="5E021BE6"/>
    <w:rsid w:val="5E022515"/>
    <w:rsid w:val="5E5B12F6"/>
    <w:rsid w:val="5E8B6D9C"/>
    <w:rsid w:val="5EAA6DDD"/>
    <w:rsid w:val="5ECC3FA2"/>
    <w:rsid w:val="5EDA4A14"/>
    <w:rsid w:val="5F00621B"/>
    <w:rsid w:val="5F117C07"/>
    <w:rsid w:val="5F7558A0"/>
    <w:rsid w:val="5F9258E0"/>
    <w:rsid w:val="5FA236FB"/>
    <w:rsid w:val="606049A2"/>
    <w:rsid w:val="619A0F68"/>
    <w:rsid w:val="621912AD"/>
    <w:rsid w:val="624102D9"/>
    <w:rsid w:val="629B274A"/>
    <w:rsid w:val="629D6D19"/>
    <w:rsid w:val="62CC27C3"/>
    <w:rsid w:val="62CD073C"/>
    <w:rsid w:val="62F01E66"/>
    <w:rsid w:val="6356208C"/>
    <w:rsid w:val="64335CC4"/>
    <w:rsid w:val="643B403D"/>
    <w:rsid w:val="643C74D4"/>
    <w:rsid w:val="64B05BFC"/>
    <w:rsid w:val="64C7558E"/>
    <w:rsid w:val="64C972F9"/>
    <w:rsid w:val="64DD28A0"/>
    <w:rsid w:val="654A5C21"/>
    <w:rsid w:val="654D2D21"/>
    <w:rsid w:val="65C412B5"/>
    <w:rsid w:val="66157ADB"/>
    <w:rsid w:val="66297639"/>
    <w:rsid w:val="665705F5"/>
    <w:rsid w:val="665E3732"/>
    <w:rsid w:val="667437F4"/>
    <w:rsid w:val="66862C89"/>
    <w:rsid w:val="6795595E"/>
    <w:rsid w:val="68372167"/>
    <w:rsid w:val="68997EF5"/>
    <w:rsid w:val="68A5389A"/>
    <w:rsid w:val="68B97536"/>
    <w:rsid w:val="68CF2103"/>
    <w:rsid w:val="68D370A0"/>
    <w:rsid w:val="68E2277E"/>
    <w:rsid w:val="68ED3493"/>
    <w:rsid w:val="69055B56"/>
    <w:rsid w:val="6949649F"/>
    <w:rsid w:val="694D7A8E"/>
    <w:rsid w:val="69B12712"/>
    <w:rsid w:val="69CC091F"/>
    <w:rsid w:val="69EC72A7"/>
    <w:rsid w:val="6A0A7FC8"/>
    <w:rsid w:val="6A1F4FE5"/>
    <w:rsid w:val="6A3A44B6"/>
    <w:rsid w:val="6A3B3DC6"/>
    <w:rsid w:val="6A8B6AC0"/>
    <w:rsid w:val="6AEB402B"/>
    <w:rsid w:val="6AFA59F3"/>
    <w:rsid w:val="6B0F70AC"/>
    <w:rsid w:val="6B332CC1"/>
    <w:rsid w:val="6B633598"/>
    <w:rsid w:val="6B7316A4"/>
    <w:rsid w:val="6C3827E7"/>
    <w:rsid w:val="6C5677AA"/>
    <w:rsid w:val="6CC938CF"/>
    <w:rsid w:val="6D3451EC"/>
    <w:rsid w:val="6D5B4E6F"/>
    <w:rsid w:val="6D5D0BE7"/>
    <w:rsid w:val="6D887810"/>
    <w:rsid w:val="6D955425"/>
    <w:rsid w:val="6D9A6093"/>
    <w:rsid w:val="6E1B015A"/>
    <w:rsid w:val="6ECB5A46"/>
    <w:rsid w:val="6EEF5E7E"/>
    <w:rsid w:val="6EF61268"/>
    <w:rsid w:val="6F114C47"/>
    <w:rsid w:val="6F1F4A5B"/>
    <w:rsid w:val="6F2F210F"/>
    <w:rsid w:val="6F35524C"/>
    <w:rsid w:val="6FCA008A"/>
    <w:rsid w:val="6FD26F3F"/>
    <w:rsid w:val="6FE65DD2"/>
    <w:rsid w:val="70096B3C"/>
    <w:rsid w:val="701E2322"/>
    <w:rsid w:val="70912956"/>
    <w:rsid w:val="716254FF"/>
    <w:rsid w:val="718C7060"/>
    <w:rsid w:val="71A75BBB"/>
    <w:rsid w:val="71F4319C"/>
    <w:rsid w:val="721579AF"/>
    <w:rsid w:val="72577EF4"/>
    <w:rsid w:val="72A3329E"/>
    <w:rsid w:val="72D03C09"/>
    <w:rsid w:val="73066D62"/>
    <w:rsid w:val="73291C23"/>
    <w:rsid w:val="736A3615"/>
    <w:rsid w:val="73742238"/>
    <w:rsid w:val="738E1243"/>
    <w:rsid w:val="74212243"/>
    <w:rsid w:val="742D0BE7"/>
    <w:rsid w:val="74345F76"/>
    <w:rsid w:val="7443665D"/>
    <w:rsid w:val="746B111F"/>
    <w:rsid w:val="747247FB"/>
    <w:rsid w:val="759A405B"/>
    <w:rsid w:val="759F4AB9"/>
    <w:rsid w:val="75CF63FA"/>
    <w:rsid w:val="75D237F5"/>
    <w:rsid w:val="76041CFE"/>
    <w:rsid w:val="76250E9B"/>
    <w:rsid w:val="762B6F22"/>
    <w:rsid w:val="76581FBC"/>
    <w:rsid w:val="766F54E7"/>
    <w:rsid w:val="769E0DFF"/>
    <w:rsid w:val="76C43A85"/>
    <w:rsid w:val="76E13E20"/>
    <w:rsid w:val="76EC6B38"/>
    <w:rsid w:val="76F13709"/>
    <w:rsid w:val="77100A78"/>
    <w:rsid w:val="773B5AB2"/>
    <w:rsid w:val="774F02D1"/>
    <w:rsid w:val="7797301C"/>
    <w:rsid w:val="77C033D0"/>
    <w:rsid w:val="77FD1DFD"/>
    <w:rsid w:val="780B56E4"/>
    <w:rsid w:val="78576328"/>
    <w:rsid w:val="7859644F"/>
    <w:rsid w:val="78BB1B01"/>
    <w:rsid w:val="78F85C68"/>
    <w:rsid w:val="798A2314"/>
    <w:rsid w:val="79C46A79"/>
    <w:rsid w:val="79FE105C"/>
    <w:rsid w:val="7A1C3E8E"/>
    <w:rsid w:val="7A214A3D"/>
    <w:rsid w:val="7A4A42A1"/>
    <w:rsid w:val="7A6F569D"/>
    <w:rsid w:val="7A7609D2"/>
    <w:rsid w:val="7A831561"/>
    <w:rsid w:val="7ADF405F"/>
    <w:rsid w:val="7B362B03"/>
    <w:rsid w:val="7B4A7736"/>
    <w:rsid w:val="7B4F7695"/>
    <w:rsid w:val="7B5B603A"/>
    <w:rsid w:val="7BE424D4"/>
    <w:rsid w:val="7BF85F7F"/>
    <w:rsid w:val="7C18217D"/>
    <w:rsid w:val="7C1A3958"/>
    <w:rsid w:val="7C1A5C2B"/>
    <w:rsid w:val="7C4674E4"/>
    <w:rsid w:val="7CCA06EC"/>
    <w:rsid w:val="7CD6480B"/>
    <w:rsid w:val="7D2F0D1C"/>
    <w:rsid w:val="7D4E22FA"/>
    <w:rsid w:val="7D837F46"/>
    <w:rsid w:val="7DD6409E"/>
    <w:rsid w:val="7DDB187D"/>
    <w:rsid w:val="7E447613"/>
    <w:rsid w:val="7E453ED5"/>
    <w:rsid w:val="7E786F03"/>
    <w:rsid w:val="7F0D1FD5"/>
    <w:rsid w:val="7F335F35"/>
    <w:rsid w:val="7F4E1A6C"/>
    <w:rsid w:val="7F871AF4"/>
    <w:rsid w:val="7FEE7F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114"/>
      <w:ind w:left="111"/>
    </w:pPr>
    <w:rPr>
      <w:rFonts w:ascii="华光细黑_CNKI" w:hAnsi="华光细黑_CNKI" w:eastAsia="华光细黑_CNKI"/>
      <w:sz w:val="32"/>
      <w:szCs w:val="32"/>
    </w:r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qFormat/>
    <w:uiPriority w:val="0"/>
    <w:rPr>
      <w:sz w:val="21"/>
      <w:szCs w:val="21"/>
    </w:rPr>
  </w:style>
  <w:style w:type="character" w:customStyle="1" w:styleId="13">
    <w:name w:val="批注框文本 Char"/>
    <w:basedOn w:val="10"/>
    <w:link w:val="4"/>
    <w:qFormat/>
    <w:uiPriority w:val="0"/>
    <w:rPr>
      <w:rFonts w:ascii="Calibri" w:hAnsi="Calibri" w:eastAsia="宋体" w:cs="Times New Roman"/>
      <w:kern w:val="2"/>
      <w:sz w:val="18"/>
      <w:szCs w:val="18"/>
    </w:rPr>
  </w:style>
  <w:style w:type="character" w:customStyle="1" w:styleId="14">
    <w:name w:val="页脚 Char"/>
    <w:basedOn w:val="10"/>
    <w:link w:val="5"/>
    <w:qFormat/>
    <w:uiPriority w:val="99"/>
    <w:rPr>
      <w:rFonts w:ascii="Calibri" w:hAnsi="Calibri" w:eastAsia="宋体" w:cs="Times New Roman"/>
      <w:kern w:val="2"/>
      <w:sz w:val="18"/>
      <w:szCs w:val="18"/>
    </w:rPr>
  </w:style>
  <w:style w:type="character" w:customStyle="1" w:styleId="15">
    <w:name w:val="页眉 Char"/>
    <w:basedOn w:val="10"/>
    <w:link w:val="6"/>
    <w:qFormat/>
    <w:uiPriority w:val="0"/>
    <w:rPr>
      <w:rFonts w:ascii="Calibri" w:hAnsi="Calibri" w:eastAsia="宋体" w:cs="Times New Roman"/>
      <w:kern w:val="2"/>
      <w:sz w:val="18"/>
      <w:szCs w:val="18"/>
    </w:rPr>
  </w:style>
  <w:style w:type="paragraph" w:styleId="16">
    <w:name w:val="List Paragraph"/>
    <w:basedOn w:val="1"/>
    <w:qFormat/>
    <w:uiPriority w:val="99"/>
    <w:pPr>
      <w:ind w:firstLine="420" w:firstLineChars="200"/>
    </w:pPr>
  </w:style>
  <w:style w:type="character" w:customStyle="1" w:styleId="17">
    <w:name w:val="样式1 Char"/>
    <w:link w:val="18"/>
    <w:qFormat/>
    <w:uiPriority w:val="0"/>
    <w:rPr>
      <w:rFonts w:hint="eastAsia" w:ascii="Times New Roman" w:hAnsi="Times New Roman" w:eastAsia="仿宋_GB2312" w:cs="Times New Roman"/>
      <w:snapToGrid/>
      <w:kern w:val="2"/>
      <w:sz w:val="36"/>
      <w:szCs w:val="36"/>
      <w:lang w:eastAsia="zh-CN"/>
    </w:rPr>
  </w:style>
  <w:style w:type="paragraph" w:customStyle="1" w:styleId="18">
    <w:name w:val="样式1"/>
    <w:basedOn w:val="1"/>
    <w:link w:val="17"/>
    <w:qFormat/>
    <w:uiPriority w:val="0"/>
    <w:pPr>
      <w:widowControl w:val="0"/>
      <w:kinsoku/>
      <w:overflowPunct w:val="0"/>
      <w:autoSpaceDE/>
      <w:autoSpaceDN/>
      <w:adjustRightInd/>
      <w:snapToGrid/>
      <w:spacing w:line="600" w:lineRule="exact"/>
      <w:ind w:firstLine="720" w:firstLineChars="200"/>
      <w:jc w:val="both"/>
      <w:textAlignment w:val="auto"/>
    </w:pPr>
    <w:rPr>
      <w:rFonts w:hint="eastAsia" w:ascii="Times New Roman" w:hAnsi="Times New Roman" w:eastAsia="仿宋_GB2312" w:cs="Times New Roman"/>
      <w:snapToGrid/>
      <w:kern w:val="2"/>
      <w:sz w:val="36"/>
      <w:szCs w:val="36"/>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3229</Words>
  <Characters>3303</Characters>
  <Lines>36</Lines>
  <Paragraphs>10</Paragraphs>
  <TotalTime>82</TotalTime>
  <ScaleCrop>false</ScaleCrop>
  <LinksUpToDate>false</LinksUpToDate>
  <CharactersWithSpaces>3400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2025-01-07T01:25:00Z</dcterms:created>
  <dc:creator>86158</dc:creator>
  <cp:lastModifiedBy>K.F.</cp:lastModifiedBy>
  <cp:lastPrinted>2025-10-16T04:09:00Z</cp:lastPrinted>
  <dcterms:modified xsi:type="dcterms:W3CDTF">2025-10-16T06:41:43Z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B8DE758E7EF6493FA2FA36542FC9D403_13</vt:lpwstr>
  </property>
  <property fmtid="{D5CDD505-2E9C-101B-9397-08002B2CF9AE}" pid="4" name="KSOTemplateDocerSaveRecord">
    <vt:lpwstr>eyJoZGlkIjoiM2VhYTk3YjIyMTcyY2FkMTQxZjJjNDZjYmVjNDFhNzAiLCJ1c2VySWQiOiIyMTM5MDcyNjIifQ==</vt:lpwstr>
  </property>
</Properties>
</file>