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落实山东省中小微企业创新竞技行动计划支持政策汇总表</w:t>
      </w:r>
    </w:p>
    <w:p>
      <w:pPr>
        <w:adjustRightInd w:val="0"/>
        <w:snapToGrid w:val="0"/>
        <w:spacing w:line="560" w:lineRule="exact"/>
        <w:ind w:firstLine="280" w:firstLineChars="1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推荐单位：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cs="仿宋_GB2312"/>
          <w:sz w:val="28"/>
          <w:szCs w:val="28"/>
        </w:rPr>
        <w:t>市科技局（盖章）</w:t>
      </w:r>
    </w:p>
    <w:tbl>
      <w:tblPr>
        <w:tblStyle w:val="3"/>
        <w:tblW w:w="13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14"/>
        <w:gridCol w:w="1362"/>
        <w:gridCol w:w="1664"/>
        <w:gridCol w:w="1514"/>
        <w:gridCol w:w="1968"/>
        <w:gridCol w:w="1664"/>
        <w:gridCol w:w="181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企业名称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统一社会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信用代码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企业开户行及账号信息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竞技项目名称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支持政策类型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是否符合“绿色门槛”、科研诚信、社会信用等要求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省直管县（区、市）具体名称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开户行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账号</w:t>
            </w: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说明：支持政策类型分为优胜成长组企业、优胜初创组企业、优势团队成立企业3类，企业名称与银行账户户名不一致的，需备注说明。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9895613"/>
    <w:rsid w:val="17854E13"/>
    <w:rsid w:val="698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 w:eastAsia="宋体" w:cs="Times New Roman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2023-02-09T02:54:00Z</dcterms:created>
  <dc:creator>86185</dc:creator>
  <cp:lastModifiedBy>86185</cp:lastModifiedBy>
  <dcterms:modified xsi:type="dcterms:W3CDTF">2023-02-09T02:54:53Z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E10B4E75B85F4760A946B98E34E8F72A</vt:lpwstr>
  </property>
</Properties>
</file>