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附录3</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小标宋简体" w:hAnsi="方正小标宋简体" w:eastAsia="方正小标宋简体" w:cs="方正小标宋简体"/>
          <w:sz w:val="32"/>
          <w:szCs w:val="32"/>
          <w:highlight w:val="none"/>
          <w:lang w:eastAsia="zh-CN"/>
        </w:rPr>
      </w:pPr>
      <w:bookmarkStart w:id="1" w:name="_GoBack"/>
      <w:r>
        <w:rPr>
          <w:rFonts w:hint="eastAsia" w:ascii="方正小标宋简体" w:hAnsi="方正小标宋简体" w:eastAsia="方正小标宋简体" w:cs="方正小标宋简体"/>
          <w:sz w:val="32"/>
          <w:szCs w:val="32"/>
          <w:highlight w:val="none"/>
        </w:rPr>
        <w:t>科技成果分类评价指标体系</w:t>
      </w:r>
      <w:r>
        <w:rPr>
          <w:rFonts w:hint="eastAsia" w:ascii="方正小标宋简体" w:hAnsi="方正小标宋简体" w:eastAsia="方正小标宋简体" w:cs="方正小标宋简体"/>
          <w:sz w:val="32"/>
          <w:szCs w:val="32"/>
          <w:highlight w:val="none"/>
          <w:lang w:eastAsia="zh-CN"/>
        </w:rPr>
        <w:t>（</w:t>
      </w:r>
      <w:r>
        <w:rPr>
          <w:rFonts w:hint="eastAsia" w:ascii="方正小标宋简体" w:hAnsi="方正小标宋简体" w:eastAsia="方正小标宋简体" w:cs="方正小标宋简体"/>
          <w:sz w:val="32"/>
          <w:szCs w:val="32"/>
          <w:highlight w:val="none"/>
          <w:lang w:val="en-US" w:eastAsia="zh-CN"/>
        </w:rPr>
        <w:t>2022版</w:t>
      </w:r>
      <w:r>
        <w:rPr>
          <w:rFonts w:hint="eastAsia" w:ascii="方正小标宋简体" w:hAnsi="方正小标宋简体" w:eastAsia="方正小标宋简体" w:cs="方正小标宋简体"/>
          <w:sz w:val="32"/>
          <w:szCs w:val="32"/>
          <w:highlight w:val="none"/>
          <w:lang w:eastAsia="zh-CN"/>
        </w:rPr>
        <w:t>）</w:t>
      </w:r>
      <w:bookmarkEnd w:id="1"/>
    </w:p>
    <w:p>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小标宋简体" w:hAnsi="方正小标宋简体" w:eastAsia="方正小标宋简体" w:cs="方正小标宋简体"/>
          <w:sz w:val="32"/>
          <w:szCs w:val="32"/>
          <w:highlight w:val="none"/>
          <w:lang w:eastAsia="zh-CN"/>
        </w:rPr>
      </w:pPr>
    </w:p>
    <w:tbl>
      <w:tblPr>
        <w:tblStyle w:val="5"/>
        <w:tblW w:w="12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427"/>
        <w:gridCol w:w="1524"/>
        <w:gridCol w:w="2812"/>
        <w:gridCol w:w="4160"/>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257"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一级指标</w:t>
            </w:r>
          </w:p>
        </w:tc>
        <w:tc>
          <w:tcPr>
            <w:tcW w:w="1427"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1524"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二级指标</w:t>
            </w:r>
          </w:p>
        </w:tc>
        <w:tc>
          <w:tcPr>
            <w:tcW w:w="2812"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4160"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评价要点</w:t>
            </w:r>
          </w:p>
        </w:tc>
        <w:tc>
          <w:tcPr>
            <w:tcW w:w="1294"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57" w:type="dxa"/>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A．科学价值</w:t>
            </w:r>
          </w:p>
        </w:tc>
        <w:tc>
          <w:tcPr>
            <w:tcW w:w="1427" w:type="dxa"/>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主要包括在新发现、新原理、新方法等方面的独创性贡献，对科学前沿的引领程度，对重大科学问题的突破程度，对本学科领域的影响作用，对学科建设的贡献与作用等。</w:t>
            </w:r>
          </w:p>
        </w:tc>
        <w:tc>
          <w:tcPr>
            <w:tcW w:w="1524" w:type="dxa"/>
            <w:vAlign w:val="center"/>
          </w:tcPr>
          <w:p>
            <w:pPr>
              <w:widowControl/>
              <w:jc w:val="left"/>
              <w:textAlignment w:val="center"/>
              <w:rPr>
                <w:rFonts w:hint="eastAsia" w:ascii="仿宋_GB2312" w:hAnsi="仿宋_GB2312" w:eastAsia="仿宋_GB2312" w:cs="仿宋_GB2312"/>
                <w:strike/>
                <w:sz w:val="21"/>
                <w:szCs w:val="21"/>
                <w:highlight w:val="none"/>
              </w:rPr>
            </w:pPr>
            <w:r>
              <w:rPr>
                <w:rFonts w:hint="eastAsia" w:ascii="仿宋_GB2312" w:hAnsi="仿宋_GB2312" w:eastAsia="仿宋_GB2312" w:cs="仿宋_GB2312"/>
                <w:kern w:val="0"/>
                <w:sz w:val="21"/>
                <w:szCs w:val="21"/>
                <w:highlight w:val="none"/>
                <w:lang w:bidi="ar"/>
              </w:rPr>
              <w:t>A1.科学发现程度</w:t>
            </w:r>
          </w:p>
        </w:tc>
        <w:tc>
          <w:tcPr>
            <w:tcW w:w="2812" w:type="dxa"/>
            <w:vAlign w:val="center"/>
          </w:tcPr>
          <w:p>
            <w:pPr>
              <w:widowControl/>
              <w:textAlignment w:val="center"/>
              <w:rPr>
                <w:rFonts w:hint="eastAsia" w:ascii="仿宋_GB2312" w:hAnsi="仿宋_GB2312" w:eastAsia="仿宋_GB2312" w:cs="仿宋_GB2312"/>
                <w:strike/>
                <w:sz w:val="21"/>
                <w:szCs w:val="21"/>
                <w:highlight w:val="none"/>
              </w:rPr>
            </w:pPr>
            <w:r>
              <w:rPr>
                <w:rFonts w:hint="eastAsia" w:ascii="仿宋_GB2312" w:hAnsi="仿宋_GB2312" w:eastAsia="仿宋_GB2312" w:cs="仿宋_GB2312"/>
                <w:sz w:val="21"/>
                <w:szCs w:val="21"/>
                <w:highlight w:val="none"/>
              </w:rPr>
              <w:t>对自然现象和客观规律发现、认识和阐明的程度。</w:t>
            </w:r>
          </w:p>
        </w:tc>
        <w:tc>
          <w:tcPr>
            <w:tcW w:w="4160" w:type="dxa"/>
            <w:vAlign w:val="center"/>
          </w:tcPr>
          <w:p>
            <w:pPr>
              <w:widowControl/>
              <w:jc w:val="left"/>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①成果的原创性；</w:t>
            </w:r>
          </w:p>
          <w:p>
            <w:pPr>
              <w:widowControl/>
              <w:jc w:val="left"/>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②科学探索与发现的深度、广度、系统性；</w:t>
            </w:r>
          </w:p>
          <w:p>
            <w:pPr>
              <w:widowControl/>
              <w:jc w:val="left"/>
              <w:textAlignment w:val="center"/>
              <w:rPr>
                <w:rFonts w:hint="eastAsia" w:ascii="仿宋_GB2312" w:hAnsi="仿宋_GB2312" w:eastAsia="仿宋_GB2312" w:cs="仿宋_GB2312"/>
                <w:strike/>
                <w:sz w:val="21"/>
                <w:szCs w:val="21"/>
                <w:highlight w:val="none"/>
              </w:rPr>
            </w:pPr>
            <w:r>
              <w:rPr>
                <w:rFonts w:hint="eastAsia" w:ascii="仿宋_GB2312" w:hAnsi="仿宋_GB2312" w:eastAsia="仿宋_GB2312" w:cs="仿宋_GB2312"/>
                <w:kern w:val="0"/>
                <w:sz w:val="21"/>
                <w:szCs w:val="21"/>
                <w:highlight w:val="none"/>
                <w:lang w:bidi="ar"/>
              </w:rPr>
              <w:t>③代表性论文、专著等的质量水平；</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④研究领域的开拓，科学理论、学说的创建，以及研究方法与手段的创新等情况。</w:t>
            </w:r>
          </w:p>
        </w:tc>
        <w:tc>
          <w:tcPr>
            <w:tcW w:w="1294" w:type="dxa"/>
            <w:vAlign w:val="center"/>
          </w:tcPr>
          <w:p>
            <w:pPr>
              <w:widowControl/>
              <w:textAlignment w:val="center"/>
              <w:rPr>
                <w:rFonts w:hint="eastAsia" w:ascii="仿宋_GB2312" w:hAnsi="仿宋_GB2312" w:eastAsia="仿宋_GB2312" w:cs="仿宋_GB2312"/>
                <w:strike/>
                <w:sz w:val="21"/>
                <w:szCs w:val="21"/>
                <w:highlight w:val="none"/>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/查新报告/</w:t>
            </w:r>
            <w:r>
              <w:rPr>
                <w:rFonts w:hint="eastAsia" w:ascii="仿宋_GB2312" w:hAnsi="仿宋_GB2312" w:eastAsia="仿宋_GB2312" w:cs="仿宋_GB2312"/>
                <w:kern w:val="0"/>
                <w:sz w:val="21"/>
                <w:szCs w:val="21"/>
                <w:highlight w:val="none"/>
                <w:lang w:bidi="ar"/>
              </w:rPr>
              <w:t>公共数据</w:t>
            </w:r>
            <w:r>
              <w:rPr>
                <w:rFonts w:hint="eastAsia" w:ascii="仿宋_GB2312" w:hAnsi="仿宋_GB2312" w:eastAsia="仿宋_GB2312" w:cs="仿宋_GB2312"/>
                <w:kern w:val="0"/>
                <w:sz w:val="21"/>
                <w:szCs w:val="21"/>
                <w:highlight w:val="none"/>
                <w:lang w:val="en-US" w:eastAsia="zh-CN" w:bidi="ar"/>
              </w:rPr>
              <w:t>/</w:t>
            </w:r>
            <w:r>
              <w:rPr>
                <w:rFonts w:hint="eastAsia" w:ascii="仿宋_GB2312" w:hAnsi="仿宋_GB2312" w:eastAsia="仿宋_GB2312" w:cs="仿宋_GB2312"/>
                <w:kern w:val="0"/>
                <w:sz w:val="21"/>
                <w:szCs w:val="21"/>
                <w:highlight w:val="none"/>
                <w:lang w:bidi="ar"/>
              </w:rPr>
              <w:t>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257" w:type="dxa"/>
            <w:vMerge w:val="continue"/>
            <w:vAlign w:val="center"/>
          </w:tcPr>
          <w:p>
            <w:pPr>
              <w:rPr>
                <w:rFonts w:hint="eastAsia" w:ascii="仿宋_GB2312" w:hAnsi="仿宋_GB2312" w:eastAsia="仿宋_GB2312" w:cs="仿宋_GB2312"/>
                <w:sz w:val="21"/>
                <w:szCs w:val="21"/>
                <w:highlight w:val="none"/>
              </w:rPr>
            </w:pPr>
          </w:p>
        </w:tc>
        <w:tc>
          <w:tcPr>
            <w:tcW w:w="1427" w:type="dxa"/>
            <w:vMerge w:val="continue"/>
            <w:vAlign w:val="center"/>
          </w:tcPr>
          <w:p>
            <w:pPr>
              <w:jc w:val="left"/>
              <w:rPr>
                <w:rFonts w:hint="eastAsia" w:ascii="仿宋_GB2312" w:hAnsi="仿宋_GB2312" w:eastAsia="仿宋_GB2312" w:cs="仿宋_GB2312"/>
                <w:sz w:val="21"/>
                <w:szCs w:val="21"/>
                <w:highlight w:val="none"/>
              </w:rPr>
            </w:pPr>
          </w:p>
        </w:tc>
        <w:tc>
          <w:tcPr>
            <w:tcW w:w="1524" w:type="dxa"/>
            <w:vAlign w:val="center"/>
          </w:tcPr>
          <w:p>
            <w:pPr>
              <w:widowControl/>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A2.学术思想和观点被认可的情况</w:t>
            </w:r>
          </w:p>
        </w:tc>
        <w:tc>
          <w:tcPr>
            <w:tcW w:w="2812" w:type="dxa"/>
            <w:vAlign w:val="center"/>
          </w:tcPr>
          <w:p>
            <w:pPr>
              <w:pStyle w:val="2"/>
              <w:ind w:firstLine="0" w:firstLineChars="0"/>
              <w:rPr>
                <w:rFonts w:hint="eastAsia" w:ascii="仿宋_GB2312" w:hAnsi="仿宋_GB2312" w:eastAsia="仿宋_GB2312" w:cs="仿宋_GB2312"/>
                <w:strike w:val="0"/>
                <w:dstrike w:val="0"/>
                <w:kern w:val="0"/>
                <w:sz w:val="21"/>
                <w:szCs w:val="21"/>
                <w:highlight w:val="none"/>
                <w:lang w:bidi="ar"/>
              </w:rPr>
            </w:pPr>
            <w:r>
              <w:rPr>
                <w:rFonts w:hint="eastAsia" w:ascii="仿宋_GB2312" w:hAnsi="仿宋_GB2312" w:eastAsia="仿宋_GB2312" w:cs="仿宋_GB2312"/>
                <w:strike w:val="0"/>
                <w:dstrike w:val="0"/>
                <w:sz w:val="21"/>
                <w:szCs w:val="21"/>
                <w:highlight w:val="none"/>
              </w:rPr>
              <w:t>他人在正式公开刊发的科学论文、专著、教材</w:t>
            </w:r>
            <w:r>
              <w:rPr>
                <w:rFonts w:hint="eastAsia" w:ascii="仿宋_GB2312" w:hAnsi="仿宋_GB2312" w:eastAsia="仿宋_GB2312" w:cs="仿宋_GB2312"/>
                <w:strike w:val="0"/>
                <w:dstrike w:val="0"/>
                <w:sz w:val="21"/>
                <w:szCs w:val="21"/>
                <w:highlight w:val="none"/>
                <w:lang w:val="en-US" w:eastAsia="zh-CN"/>
              </w:rPr>
              <w:t>等</w:t>
            </w:r>
            <w:r>
              <w:rPr>
                <w:rFonts w:hint="eastAsia" w:ascii="仿宋_GB2312" w:hAnsi="仿宋_GB2312" w:eastAsia="仿宋_GB2312" w:cs="仿宋_GB2312"/>
                <w:strike w:val="0"/>
                <w:dstrike w:val="0"/>
                <w:sz w:val="21"/>
                <w:szCs w:val="21"/>
                <w:highlight w:val="none"/>
              </w:rPr>
              <w:t>中正面引用完成人提出的学术思想、观点、方法，</w:t>
            </w:r>
            <w:r>
              <w:rPr>
                <w:rFonts w:hint="eastAsia" w:ascii="仿宋_GB2312" w:hAnsi="仿宋_GB2312" w:eastAsia="仿宋_GB2312" w:cs="仿宋_GB2312"/>
                <w:strike w:val="0"/>
                <w:dstrike w:val="0"/>
                <w:sz w:val="21"/>
                <w:szCs w:val="21"/>
                <w:highlight w:val="none"/>
                <w:lang w:val="en-US" w:eastAsia="zh-CN"/>
              </w:rPr>
              <w:t>或他人在国内外学术会议公开评价、评论情况，</w:t>
            </w:r>
            <w:r>
              <w:rPr>
                <w:rFonts w:hint="eastAsia" w:ascii="仿宋_GB2312" w:hAnsi="仿宋_GB2312" w:eastAsia="仿宋_GB2312" w:cs="仿宋_GB2312"/>
                <w:strike w:val="0"/>
                <w:dstrike w:val="0"/>
                <w:sz w:val="21"/>
                <w:szCs w:val="21"/>
                <w:highlight w:val="none"/>
              </w:rPr>
              <w:t>或被有关实验、实践所证实的情况。</w:t>
            </w:r>
          </w:p>
        </w:tc>
        <w:tc>
          <w:tcPr>
            <w:tcW w:w="4160" w:type="dxa"/>
            <w:vAlign w:val="center"/>
          </w:tcPr>
          <w:p>
            <w:pPr>
              <w:widowControl/>
              <w:textAlignment w:val="center"/>
              <w:rPr>
                <w:rFonts w:hint="eastAsia" w:ascii="仿宋_GB2312" w:hAnsi="仿宋_GB2312" w:eastAsia="仿宋_GB2312" w:cs="仿宋_GB2312"/>
                <w:strike w:val="0"/>
                <w:dstrike w:val="0"/>
                <w:kern w:val="0"/>
                <w:sz w:val="21"/>
                <w:szCs w:val="21"/>
                <w:highlight w:val="none"/>
                <w:lang w:bidi="ar"/>
              </w:rPr>
            </w:pPr>
            <w:r>
              <w:rPr>
                <w:rFonts w:hint="eastAsia" w:ascii="仿宋_GB2312" w:hAnsi="仿宋_GB2312" w:eastAsia="仿宋_GB2312" w:cs="仿宋_GB2312"/>
                <w:strike w:val="0"/>
                <w:dstrike w:val="0"/>
                <w:kern w:val="0"/>
                <w:sz w:val="21"/>
                <w:szCs w:val="21"/>
                <w:highlight w:val="none"/>
                <w:lang w:bidi="ar"/>
              </w:rPr>
              <w:t>①学术思想和观点被他人引用情况；</w:t>
            </w:r>
            <w:r>
              <w:rPr>
                <w:rFonts w:hint="eastAsia" w:ascii="仿宋_GB2312" w:hAnsi="仿宋_GB2312" w:eastAsia="仿宋_GB2312" w:cs="仿宋_GB2312"/>
                <w:strike w:val="0"/>
                <w:dstrike w:val="0"/>
                <w:kern w:val="0"/>
                <w:sz w:val="21"/>
                <w:szCs w:val="21"/>
                <w:highlight w:val="none"/>
                <w:lang w:bidi="ar"/>
              </w:rPr>
              <w:br w:type="textWrapping"/>
            </w:r>
            <w:r>
              <w:rPr>
                <w:rFonts w:hint="eastAsia" w:ascii="仿宋_GB2312" w:hAnsi="仿宋_GB2312" w:eastAsia="仿宋_GB2312" w:cs="仿宋_GB2312"/>
                <w:strike w:val="0"/>
                <w:dstrike w:val="0"/>
                <w:kern w:val="0"/>
                <w:sz w:val="21"/>
                <w:szCs w:val="21"/>
                <w:highlight w:val="none"/>
                <w:lang w:bidi="ar"/>
              </w:rPr>
              <w:t>②引用文章的质量、数量，引用文章发表刊物、引用内容等；</w:t>
            </w:r>
          </w:p>
          <w:p>
            <w:pPr>
              <w:widowControl/>
              <w:textAlignment w:val="center"/>
              <w:rPr>
                <w:rFonts w:hint="eastAsia" w:ascii="仿宋_GB2312" w:hAnsi="仿宋_GB2312" w:eastAsia="仿宋_GB2312" w:cs="仿宋_GB2312"/>
                <w:strike w:val="0"/>
                <w:dstrike w:val="0"/>
                <w:kern w:val="0"/>
                <w:sz w:val="21"/>
                <w:szCs w:val="21"/>
                <w:highlight w:val="none"/>
                <w:lang w:bidi="ar"/>
              </w:rPr>
            </w:pPr>
            <w:r>
              <w:rPr>
                <w:rFonts w:hint="eastAsia" w:ascii="仿宋_GB2312" w:hAnsi="仿宋_GB2312" w:eastAsia="仿宋_GB2312" w:cs="仿宋_GB2312"/>
                <w:strike w:val="0"/>
                <w:dstrike w:val="0"/>
                <w:kern w:val="0"/>
                <w:sz w:val="21"/>
                <w:szCs w:val="21"/>
                <w:highlight w:val="none"/>
                <w:lang w:bidi="ar"/>
              </w:rPr>
              <w:t>③国内外同行的公开评价、评论、审稿人意见、验收报告、国内外授予的奖项等；</w:t>
            </w:r>
          </w:p>
          <w:p>
            <w:pPr>
              <w:widowControl/>
              <w:textAlignment w:val="center"/>
              <w:rPr>
                <w:rFonts w:hint="eastAsia" w:ascii="仿宋_GB2312" w:hAnsi="仿宋_GB2312" w:eastAsia="仿宋_GB2312" w:cs="仿宋_GB2312"/>
                <w:strike w:val="0"/>
                <w:dstrike w:val="0"/>
                <w:sz w:val="21"/>
                <w:szCs w:val="21"/>
                <w:highlight w:val="none"/>
              </w:rPr>
            </w:pPr>
            <w:r>
              <w:rPr>
                <w:rFonts w:hint="eastAsia" w:ascii="仿宋_GB2312" w:hAnsi="仿宋_GB2312" w:eastAsia="仿宋_GB2312" w:cs="仿宋_GB2312"/>
                <w:strike w:val="0"/>
                <w:dstrike w:val="0"/>
                <w:kern w:val="0"/>
                <w:sz w:val="21"/>
                <w:szCs w:val="21"/>
                <w:highlight w:val="none"/>
                <w:lang w:bidi="ar"/>
              </w:rPr>
              <w:t>④被引用的内容与科技成果的相关性。</w:t>
            </w:r>
          </w:p>
        </w:tc>
        <w:tc>
          <w:tcPr>
            <w:tcW w:w="1294" w:type="dxa"/>
            <w:vAlign w:val="center"/>
          </w:tcPr>
          <w:p>
            <w:pPr>
              <w:widowControl/>
              <w:textAlignment w:val="center"/>
              <w:rPr>
                <w:rFonts w:hint="eastAsia" w:ascii="仿宋_GB2312" w:hAnsi="仿宋_GB2312" w:eastAsia="仿宋_GB2312" w:cs="仿宋_GB2312"/>
                <w:strike w:val="0"/>
                <w:dstrike w:val="0"/>
                <w:sz w:val="21"/>
                <w:szCs w:val="21"/>
                <w:highlight w:val="none"/>
              </w:rPr>
            </w:pPr>
            <w:r>
              <w:rPr>
                <w:rFonts w:hint="eastAsia" w:ascii="仿宋_GB2312" w:hAnsi="仿宋_GB2312" w:eastAsia="仿宋_GB2312" w:cs="仿宋_GB2312"/>
                <w:strike w:val="0"/>
                <w:dstrike w:val="0"/>
                <w:kern w:val="0"/>
                <w:sz w:val="21"/>
                <w:szCs w:val="21"/>
                <w:highlight w:val="none"/>
                <w:lang w:bidi="ar"/>
              </w:rPr>
              <w:t>自主填报/</w:t>
            </w:r>
            <w:r>
              <w:rPr>
                <w:rFonts w:hint="eastAsia" w:ascii="仿宋_GB2312" w:hAnsi="仿宋_GB2312" w:eastAsia="仿宋_GB2312" w:cs="仿宋_GB2312"/>
                <w:strike w:val="0"/>
                <w:dstrike w:val="0"/>
                <w:kern w:val="0"/>
                <w:sz w:val="21"/>
                <w:szCs w:val="21"/>
                <w:highlight w:val="none"/>
                <w:lang w:val="en-US" w:eastAsia="zh-CN" w:bidi="ar"/>
              </w:rPr>
              <w:t>查新报告/</w:t>
            </w:r>
            <w:r>
              <w:rPr>
                <w:rFonts w:hint="eastAsia" w:ascii="仿宋_GB2312" w:hAnsi="仿宋_GB2312" w:eastAsia="仿宋_GB2312" w:cs="仿宋_GB2312"/>
                <w:strike w:val="0"/>
                <w:dstrike w:val="0"/>
                <w:kern w:val="0"/>
                <w:sz w:val="21"/>
                <w:szCs w:val="21"/>
                <w:highlight w:val="none"/>
                <w:lang w:bidi="ar"/>
              </w:rPr>
              <w:t>公共数据/第三方评价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1257" w:type="dxa"/>
            <w:vMerge w:val="continue"/>
            <w:vAlign w:val="center"/>
          </w:tcPr>
          <w:p>
            <w:pPr>
              <w:rPr>
                <w:rFonts w:hint="eastAsia" w:ascii="仿宋_GB2312" w:hAnsi="仿宋_GB2312" w:eastAsia="仿宋_GB2312" w:cs="仿宋_GB2312"/>
                <w:sz w:val="21"/>
                <w:szCs w:val="21"/>
                <w:highlight w:val="none"/>
              </w:rPr>
            </w:pPr>
          </w:p>
        </w:tc>
        <w:tc>
          <w:tcPr>
            <w:tcW w:w="1427" w:type="dxa"/>
            <w:vMerge w:val="continue"/>
            <w:vAlign w:val="center"/>
          </w:tcPr>
          <w:p>
            <w:pPr>
              <w:jc w:val="left"/>
              <w:rPr>
                <w:rFonts w:hint="eastAsia" w:ascii="仿宋_GB2312" w:hAnsi="仿宋_GB2312" w:eastAsia="仿宋_GB2312" w:cs="仿宋_GB2312"/>
                <w:sz w:val="21"/>
                <w:szCs w:val="21"/>
                <w:highlight w:val="none"/>
              </w:rPr>
            </w:pPr>
          </w:p>
        </w:tc>
        <w:tc>
          <w:tcPr>
            <w:tcW w:w="1524" w:type="dxa"/>
            <w:vAlign w:val="center"/>
          </w:tcPr>
          <w:p>
            <w:pPr>
              <w:widowControl/>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A3.学科贡献</w:t>
            </w:r>
          </w:p>
        </w:tc>
        <w:tc>
          <w:tcPr>
            <w:tcW w:w="2812" w:type="dxa"/>
            <w:vAlign w:val="center"/>
          </w:tcPr>
          <w:p>
            <w:pPr>
              <w:widowControl/>
              <w:textAlignment w:val="center"/>
              <w:rPr>
                <w:rFonts w:hint="eastAsia" w:ascii="仿宋_GB2312" w:hAnsi="仿宋_GB2312" w:eastAsia="仿宋_GB2312" w:cs="仿宋_GB2312"/>
                <w:strike w:val="0"/>
                <w:dstrike w:val="0"/>
                <w:sz w:val="21"/>
                <w:szCs w:val="21"/>
                <w:highlight w:val="none"/>
              </w:rPr>
            </w:pPr>
            <w:r>
              <w:rPr>
                <w:rFonts w:hint="eastAsia" w:ascii="仿宋_GB2312" w:hAnsi="仿宋_GB2312" w:eastAsia="仿宋_GB2312" w:cs="仿宋_GB2312"/>
                <w:strike w:val="0"/>
                <w:dstrike w:val="0"/>
                <w:kern w:val="0"/>
                <w:sz w:val="21"/>
                <w:szCs w:val="21"/>
                <w:highlight w:val="none"/>
                <w:lang w:bidi="ar"/>
              </w:rPr>
              <w:t>在健全学科体系、推动学科整体发展等方面发挥的作用。</w:t>
            </w:r>
          </w:p>
        </w:tc>
        <w:tc>
          <w:tcPr>
            <w:tcW w:w="4160" w:type="dxa"/>
            <w:vAlign w:val="center"/>
          </w:tcPr>
          <w:p>
            <w:pPr>
              <w:widowControl/>
              <w:textAlignment w:val="center"/>
              <w:rPr>
                <w:rFonts w:hint="eastAsia" w:ascii="仿宋_GB2312" w:hAnsi="仿宋_GB2312" w:eastAsia="仿宋_GB2312" w:cs="仿宋_GB2312"/>
                <w:strike w:val="0"/>
                <w:dstrike w:val="0"/>
                <w:kern w:val="0"/>
                <w:sz w:val="21"/>
                <w:szCs w:val="21"/>
                <w:highlight w:val="none"/>
                <w:lang w:bidi="ar"/>
              </w:rPr>
            </w:pPr>
            <w:r>
              <w:rPr>
                <w:rFonts w:hint="eastAsia" w:ascii="仿宋_GB2312" w:hAnsi="仿宋_GB2312" w:eastAsia="仿宋_GB2312" w:cs="仿宋_GB2312"/>
                <w:strike w:val="0"/>
                <w:dstrike w:val="0"/>
                <w:kern w:val="0"/>
                <w:sz w:val="21"/>
                <w:szCs w:val="21"/>
                <w:highlight w:val="none"/>
                <w:lang w:bidi="ar"/>
              </w:rPr>
              <w:t>①学科所处的级别（层级）；</w:t>
            </w:r>
            <w:r>
              <w:rPr>
                <w:rFonts w:hint="eastAsia" w:ascii="仿宋_GB2312" w:hAnsi="仿宋_GB2312" w:eastAsia="仿宋_GB2312" w:cs="仿宋_GB2312"/>
                <w:strike w:val="0"/>
                <w:dstrike w:val="0"/>
                <w:kern w:val="0"/>
                <w:sz w:val="21"/>
                <w:szCs w:val="21"/>
                <w:highlight w:val="none"/>
                <w:lang w:bidi="ar"/>
              </w:rPr>
              <w:br w:type="textWrapping"/>
            </w:r>
            <w:r>
              <w:rPr>
                <w:rFonts w:hint="eastAsia" w:ascii="仿宋_GB2312" w:hAnsi="仿宋_GB2312" w:eastAsia="仿宋_GB2312" w:cs="仿宋_GB2312"/>
                <w:strike w:val="0"/>
                <w:dstrike w:val="0"/>
                <w:kern w:val="0"/>
                <w:sz w:val="21"/>
                <w:szCs w:val="21"/>
                <w:highlight w:val="none"/>
                <w:lang w:bidi="ar"/>
              </w:rPr>
              <w:t>②是否形成新学科分支；</w:t>
            </w:r>
          </w:p>
          <w:p>
            <w:pPr>
              <w:widowControl/>
              <w:textAlignment w:val="center"/>
              <w:rPr>
                <w:rFonts w:hint="eastAsia" w:ascii="仿宋_GB2312" w:hAnsi="仿宋_GB2312" w:eastAsia="仿宋_GB2312" w:cs="仿宋_GB2312"/>
                <w:strike w:val="0"/>
                <w:dstrike w:val="0"/>
                <w:kern w:val="0"/>
                <w:sz w:val="21"/>
                <w:szCs w:val="21"/>
                <w:highlight w:val="none"/>
                <w:lang w:bidi="ar"/>
              </w:rPr>
            </w:pPr>
            <w:r>
              <w:rPr>
                <w:rFonts w:hint="eastAsia" w:ascii="仿宋_GB2312" w:hAnsi="仿宋_GB2312" w:eastAsia="仿宋_GB2312" w:cs="仿宋_GB2312"/>
                <w:strike w:val="0"/>
                <w:dstrike w:val="0"/>
                <w:kern w:val="0"/>
                <w:sz w:val="21"/>
                <w:szCs w:val="21"/>
                <w:highlight w:val="none"/>
                <w:lang w:bidi="ar"/>
              </w:rPr>
              <w:t>③是否丰富学科内涵或拓宽学科领域；</w:t>
            </w:r>
          </w:p>
          <w:p>
            <w:pPr>
              <w:pStyle w:val="2"/>
              <w:ind w:firstLine="0" w:firstLineChars="0"/>
              <w:rPr>
                <w:rFonts w:hint="eastAsia" w:ascii="仿宋_GB2312" w:hAnsi="仿宋_GB2312" w:eastAsia="仿宋_GB2312" w:cs="仿宋_GB2312"/>
                <w:strike w:val="0"/>
                <w:dstrike w:val="0"/>
                <w:sz w:val="21"/>
                <w:szCs w:val="21"/>
                <w:highlight w:val="none"/>
                <w:lang w:bidi="ar"/>
              </w:rPr>
            </w:pPr>
            <w:r>
              <w:rPr>
                <w:rFonts w:hint="eastAsia" w:ascii="仿宋_GB2312" w:hAnsi="仿宋_GB2312" w:eastAsia="仿宋_GB2312" w:cs="仿宋_GB2312"/>
                <w:strike w:val="0"/>
                <w:dstrike w:val="0"/>
                <w:sz w:val="21"/>
                <w:szCs w:val="21"/>
                <w:highlight w:val="none"/>
                <w:lang w:bidi="ar"/>
              </w:rPr>
              <w:t>④影响或辐射其它学科情况。</w:t>
            </w:r>
          </w:p>
        </w:tc>
        <w:tc>
          <w:tcPr>
            <w:tcW w:w="1294" w:type="dxa"/>
            <w:vAlign w:val="center"/>
          </w:tcPr>
          <w:p>
            <w:pPr>
              <w:widowControl/>
              <w:textAlignment w:val="center"/>
              <w:rPr>
                <w:rFonts w:hint="eastAsia" w:ascii="仿宋_GB2312" w:hAnsi="仿宋_GB2312" w:eastAsia="仿宋_GB2312" w:cs="仿宋_GB2312"/>
                <w:strike w:val="0"/>
                <w:dstrike w:val="0"/>
                <w:sz w:val="21"/>
                <w:szCs w:val="21"/>
                <w:highlight w:val="none"/>
              </w:rPr>
            </w:pPr>
            <w:r>
              <w:rPr>
                <w:rFonts w:hint="eastAsia" w:ascii="仿宋_GB2312" w:hAnsi="仿宋_GB2312" w:eastAsia="仿宋_GB2312" w:cs="仿宋_GB2312"/>
                <w:strike w:val="0"/>
                <w:dstrike w:val="0"/>
                <w:kern w:val="0"/>
                <w:sz w:val="21"/>
                <w:szCs w:val="21"/>
                <w:highlight w:val="none"/>
                <w:lang w:bidi="ar"/>
              </w:rPr>
              <w:t>自主填报/</w:t>
            </w:r>
            <w:r>
              <w:rPr>
                <w:rFonts w:hint="eastAsia" w:ascii="仿宋_GB2312" w:hAnsi="仿宋_GB2312" w:eastAsia="仿宋_GB2312" w:cs="仿宋_GB2312"/>
                <w:strike w:val="0"/>
                <w:dstrike w:val="0"/>
                <w:kern w:val="0"/>
                <w:sz w:val="21"/>
                <w:szCs w:val="21"/>
                <w:highlight w:val="none"/>
                <w:lang w:val="en-US" w:eastAsia="zh-CN" w:bidi="ar"/>
              </w:rPr>
              <w:t>查新报告/</w:t>
            </w:r>
            <w:r>
              <w:rPr>
                <w:rFonts w:hint="eastAsia" w:ascii="仿宋_GB2312" w:hAnsi="仿宋_GB2312" w:eastAsia="仿宋_GB2312" w:cs="仿宋_GB2312"/>
                <w:strike w:val="0"/>
                <w:dstrike w:val="0"/>
                <w:kern w:val="0"/>
                <w:sz w:val="21"/>
                <w:szCs w:val="21"/>
                <w:highlight w:val="none"/>
                <w:lang w:bidi="ar"/>
              </w:rPr>
              <w:t>公共数据/第三方评价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257" w:type="dxa"/>
            <w:vMerge w:val="continue"/>
            <w:vAlign w:val="center"/>
          </w:tcPr>
          <w:p>
            <w:pPr>
              <w:rPr>
                <w:rFonts w:hint="eastAsia" w:ascii="仿宋_GB2312" w:hAnsi="仿宋_GB2312" w:eastAsia="仿宋_GB2312" w:cs="仿宋_GB2312"/>
                <w:sz w:val="21"/>
                <w:szCs w:val="21"/>
                <w:highlight w:val="none"/>
              </w:rPr>
            </w:pPr>
          </w:p>
        </w:tc>
        <w:tc>
          <w:tcPr>
            <w:tcW w:w="1427" w:type="dxa"/>
            <w:vMerge w:val="continue"/>
            <w:vAlign w:val="center"/>
          </w:tcPr>
          <w:p>
            <w:pPr>
              <w:jc w:val="left"/>
              <w:rPr>
                <w:rFonts w:hint="eastAsia" w:ascii="仿宋_GB2312" w:hAnsi="仿宋_GB2312" w:eastAsia="仿宋_GB2312" w:cs="仿宋_GB2312"/>
                <w:sz w:val="21"/>
                <w:szCs w:val="21"/>
                <w:highlight w:val="none"/>
              </w:rPr>
            </w:pPr>
          </w:p>
        </w:tc>
        <w:tc>
          <w:tcPr>
            <w:tcW w:w="1524" w:type="dxa"/>
            <w:vAlign w:val="center"/>
          </w:tcPr>
          <w:p>
            <w:pPr>
              <w:widowControl/>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A4.影响力</w:t>
            </w:r>
          </w:p>
        </w:tc>
        <w:tc>
          <w:tcPr>
            <w:tcW w:w="2812" w:type="dxa"/>
            <w:vAlign w:val="center"/>
          </w:tcPr>
          <w:p>
            <w:pPr>
              <w:widowControl/>
              <w:textAlignment w:val="center"/>
              <w:rPr>
                <w:rFonts w:hint="eastAsia" w:ascii="仿宋_GB2312" w:hAnsi="仿宋_GB2312" w:eastAsia="仿宋_GB2312" w:cs="仿宋_GB2312"/>
                <w:strike w:val="0"/>
                <w:dstrike w:val="0"/>
                <w:sz w:val="21"/>
                <w:szCs w:val="21"/>
                <w:highlight w:val="none"/>
              </w:rPr>
            </w:pPr>
            <w:r>
              <w:rPr>
                <w:rFonts w:hint="eastAsia" w:ascii="仿宋_GB2312" w:hAnsi="仿宋_GB2312" w:eastAsia="仿宋_GB2312" w:cs="仿宋_GB2312"/>
                <w:strike w:val="0"/>
                <w:dstrike w:val="0"/>
                <w:kern w:val="0"/>
                <w:sz w:val="21"/>
                <w:szCs w:val="21"/>
                <w:highlight w:val="none"/>
                <w:lang w:bidi="ar"/>
              </w:rPr>
              <w:t>在国内外学术界的影响和地位。</w:t>
            </w:r>
          </w:p>
        </w:tc>
        <w:tc>
          <w:tcPr>
            <w:tcW w:w="4160" w:type="dxa"/>
            <w:vAlign w:val="center"/>
          </w:tcPr>
          <w:p>
            <w:pPr>
              <w:widowControl/>
              <w:textAlignment w:val="center"/>
              <w:rPr>
                <w:rFonts w:hint="eastAsia" w:ascii="仿宋_GB2312" w:hAnsi="仿宋_GB2312" w:eastAsia="仿宋_GB2312" w:cs="仿宋_GB2312"/>
                <w:strike w:val="0"/>
                <w:dstrike w:val="0"/>
                <w:sz w:val="21"/>
                <w:szCs w:val="21"/>
                <w:highlight w:val="none"/>
              </w:rPr>
            </w:pPr>
            <w:r>
              <w:rPr>
                <w:rFonts w:hint="eastAsia" w:ascii="仿宋_GB2312" w:hAnsi="仿宋_GB2312" w:eastAsia="仿宋_GB2312" w:cs="仿宋_GB2312"/>
                <w:strike w:val="0"/>
                <w:dstrike w:val="0"/>
                <w:kern w:val="0"/>
                <w:sz w:val="21"/>
                <w:szCs w:val="21"/>
                <w:highlight w:val="none"/>
                <w:lang w:bidi="ar"/>
              </w:rPr>
              <w:t>①发表期刊的影响因子、等级等情况；</w:t>
            </w:r>
            <w:r>
              <w:rPr>
                <w:rFonts w:hint="eastAsia" w:ascii="仿宋_GB2312" w:hAnsi="仿宋_GB2312" w:eastAsia="仿宋_GB2312" w:cs="仿宋_GB2312"/>
                <w:strike w:val="0"/>
                <w:dstrike w:val="0"/>
                <w:kern w:val="0"/>
                <w:sz w:val="21"/>
                <w:szCs w:val="21"/>
                <w:highlight w:val="none"/>
                <w:lang w:bidi="ar"/>
              </w:rPr>
              <w:br w:type="textWrapping"/>
            </w:r>
            <w:r>
              <w:rPr>
                <w:rFonts w:hint="eastAsia" w:ascii="仿宋_GB2312" w:hAnsi="仿宋_GB2312" w:eastAsia="仿宋_GB2312" w:cs="仿宋_GB2312"/>
                <w:strike w:val="0"/>
                <w:dstrike w:val="0"/>
                <w:kern w:val="0"/>
                <w:sz w:val="21"/>
                <w:szCs w:val="21"/>
                <w:highlight w:val="none"/>
                <w:lang w:bidi="ar"/>
              </w:rPr>
              <w:t>②论文的转载，专著的出版社、发行量等情况；</w:t>
            </w:r>
            <w:r>
              <w:rPr>
                <w:rFonts w:hint="eastAsia" w:ascii="仿宋_GB2312" w:hAnsi="仿宋_GB2312" w:eastAsia="仿宋_GB2312" w:cs="仿宋_GB2312"/>
                <w:strike w:val="0"/>
                <w:dstrike w:val="0"/>
                <w:kern w:val="0"/>
                <w:sz w:val="21"/>
                <w:szCs w:val="21"/>
                <w:highlight w:val="none"/>
                <w:lang w:bidi="ar"/>
              </w:rPr>
              <w:br w:type="textWrapping"/>
            </w:r>
            <w:r>
              <w:rPr>
                <w:rFonts w:hint="eastAsia" w:ascii="仿宋_GB2312" w:hAnsi="仿宋_GB2312" w:eastAsia="仿宋_GB2312" w:cs="仿宋_GB2312"/>
                <w:strike w:val="0"/>
                <w:dstrike w:val="0"/>
                <w:kern w:val="0"/>
                <w:sz w:val="21"/>
                <w:szCs w:val="21"/>
                <w:highlight w:val="none"/>
                <w:lang w:bidi="ar"/>
              </w:rPr>
              <w:t>③受邀所做的学术报告或主题发言情况；</w:t>
            </w:r>
            <w:r>
              <w:rPr>
                <w:rFonts w:hint="eastAsia" w:ascii="仿宋_GB2312" w:hAnsi="仿宋_GB2312" w:eastAsia="仿宋_GB2312" w:cs="仿宋_GB2312"/>
                <w:strike w:val="0"/>
                <w:dstrike w:val="0"/>
                <w:kern w:val="0"/>
                <w:sz w:val="21"/>
                <w:szCs w:val="21"/>
                <w:highlight w:val="none"/>
                <w:lang w:bidi="ar"/>
              </w:rPr>
              <w:br w:type="textWrapping"/>
            </w:r>
            <w:r>
              <w:rPr>
                <w:rFonts w:hint="eastAsia" w:ascii="仿宋_GB2312" w:hAnsi="仿宋_GB2312" w:eastAsia="仿宋_GB2312" w:cs="仿宋_GB2312"/>
                <w:strike w:val="0"/>
                <w:dstrike w:val="0"/>
                <w:kern w:val="0"/>
                <w:sz w:val="21"/>
                <w:szCs w:val="21"/>
                <w:highlight w:val="none"/>
                <w:lang w:bidi="ar"/>
              </w:rPr>
              <w:t>④学术声誉等。</w:t>
            </w:r>
          </w:p>
        </w:tc>
        <w:tc>
          <w:tcPr>
            <w:tcW w:w="1294" w:type="dxa"/>
            <w:vAlign w:val="center"/>
          </w:tcPr>
          <w:p>
            <w:pPr>
              <w:widowControl/>
              <w:textAlignment w:val="center"/>
              <w:rPr>
                <w:rFonts w:hint="eastAsia" w:ascii="仿宋_GB2312" w:hAnsi="仿宋_GB2312" w:eastAsia="仿宋_GB2312" w:cs="仿宋_GB2312"/>
                <w:strike w:val="0"/>
                <w:dstrike w:val="0"/>
                <w:sz w:val="21"/>
                <w:szCs w:val="21"/>
                <w:highlight w:val="none"/>
              </w:rPr>
            </w:pPr>
            <w:r>
              <w:rPr>
                <w:rFonts w:hint="eastAsia" w:ascii="仿宋_GB2312" w:hAnsi="仿宋_GB2312" w:eastAsia="仿宋_GB2312" w:cs="仿宋_GB2312"/>
                <w:strike w:val="0"/>
                <w:dstrike w:val="0"/>
                <w:kern w:val="0"/>
                <w:sz w:val="21"/>
                <w:szCs w:val="21"/>
                <w:highlight w:val="none"/>
                <w:lang w:bidi="ar"/>
              </w:rPr>
              <w:t>自主填报/</w:t>
            </w:r>
            <w:r>
              <w:rPr>
                <w:rFonts w:hint="eastAsia" w:ascii="仿宋_GB2312" w:hAnsi="仿宋_GB2312" w:eastAsia="仿宋_GB2312" w:cs="仿宋_GB2312"/>
                <w:strike w:val="0"/>
                <w:dstrike w:val="0"/>
                <w:kern w:val="0"/>
                <w:sz w:val="21"/>
                <w:szCs w:val="21"/>
                <w:highlight w:val="none"/>
                <w:lang w:val="en-US" w:eastAsia="zh-CN" w:bidi="ar"/>
              </w:rPr>
              <w:t>查新报告/</w:t>
            </w:r>
            <w:r>
              <w:rPr>
                <w:rFonts w:hint="eastAsia" w:ascii="仿宋_GB2312" w:hAnsi="仿宋_GB2312" w:eastAsia="仿宋_GB2312" w:cs="仿宋_GB2312"/>
                <w:strike w:val="0"/>
                <w:dstrike w:val="0"/>
                <w:kern w:val="0"/>
                <w:sz w:val="21"/>
                <w:szCs w:val="21"/>
                <w:highlight w:val="none"/>
                <w:lang w:bidi="ar"/>
              </w:rPr>
              <w:t>公共数据/问卷调查/第三方评价</w:t>
            </w:r>
          </w:p>
        </w:tc>
      </w:tr>
    </w:tbl>
    <w:p>
      <w:pPr>
        <w:pStyle w:val="2"/>
        <w:ind w:firstLine="0" w:firstLineChars="0"/>
        <w:rPr>
          <w:rFonts w:hint="eastAsia" w:ascii="仿宋_GB2312" w:hAnsi="仿宋_GB2312" w:eastAsia="仿宋_GB2312" w:cs="仿宋_GB2312"/>
          <w:sz w:val="21"/>
          <w:szCs w:val="21"/>
          <w:highlight w:val="none"/>
        </w:rPr>
      </w:pPr>
    </w:p>
    <w:tbl>
      <w:tblPr>
        <w:tblStyle w:val="5"/>
        <w:tblW w:w="12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426"/>
        <w:gridCol w:w="1234"/>
        <w:gridCol w:w="2088"/>
        <w:gridCol w:w="513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77"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一级指标</w:t>
            </w:r>
          </w:p>
        </w:tc>
        <w:tc>
          <w:tcPr>
            <w:tcW w:w="1426"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1234"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二级指标</w:t>
            </w:r>
          </w:p>
        </w:tc>
        <w:tc>
          <w:tcPr>
            <w:tcW w:w="2088"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5136"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评价要点</w:t>
            </w:r>
          </w:p>
        </w:tc>
        <w:tc>
          <w:tcPr>
            <w:tcW w:w="1313"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77" w:type="dxa"/>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B.技术价值</w:t>
            </w:r>
          </w:p>
        </w:tc>
        <w:tc>
          <w:tcPr>
            <w:tcW w:w="1426" w:type="dxa"/>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主要包括成果的优良特性和首创性，解决该领域的技术难题或行业的热点问题的情况，以及所处国际、国内或省内先进性水平。</w:t>
            </w:r>
          </w:p>
        </w:tc>
        <w:tc>
          <w:tcPr>
            <w:tcW w:w="1234" w:type="dxa"/>
            <w:vMerge w:val="restart"/>
            <w:vAlign w:val="center"/>
          </w:tcPr>
          <w:p>
            <w:pPr>
              <w:widowControl/>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B1.新颖性和创造性</w:t>
            </w:r>
          </w:p>
        </w:tc>
        <w:tc>
          <w:tcPr>
            <w:tcW w:w="2088" w:type="dxa"/>
            <w:vMerge w:val="restar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sz w:val="21"/>
                <w:szCs w:val="21"/>
                <w:highlight w:val="none"/>
              </w:rPr>
              <w:t>在技术思路、原理、方法上的创新程度</w:t>
            </w:r>
            <w:r>
              <w:rPr>
                <w:rFonts w:hint="eastAsia" w:ascii="仿宋_GB2312" w:hAnsi="仿宋_GB2312" w:eastAsia="仿宋_GB2312" w:cs="仿宋_GB2312"/>
                <w:kern w:val="0"/>
                <w:sz w:val="21"/>
                <w:szCs w:val="21"/>
                <w:highlight w:val="none"/>
                <w:lang w:bidi="ar"/>
              </w:rPr>
              <w:t>。</w:t>
            </w:r>
          </w:p>
        </w:tc>
        <w:tc>
          <w:tcPr>
            <w:tcW w:w="5136" w:type="dxa"/>
            <w:vMerge w:val="restar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①解决关键技术难题并取得技术突破，掌握核心技术并进行集成创新的程度，自主创新技术在总体技术中的比重；</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②突破“卡脖子”技术，打破国外技术封锁，推动实现核心技术自主安全可控情况；</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③产出的论文、专著、报告、技术标准、发明专利、实用新型专利、外观设计专利、软件著作权、动植物新品种等情况。</w:t>
            </w:r>
          </w:p>
        </w:tc>
        <w:tc>
          <w:tcPr>
            <w:tcW w:w="1313" w:type="dxa"/>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查新报告/</w:t>
            </w:r>
            <w:r>
              <w:rPr>
                <w:rFonts w:hint="eastAsia" w:ascii="仿宋_GB2312" w:hAnsi="仿宋_GB2312" w:eastAsia="仿宋_GB2312" w:cs="仿宋_GB2312"/>
                <w:kern w:val="0"/>
                <w:sz w:val="21"/>
                <w:szCs w:val="21"/>
                <w:highlight w:val="none"/>
                <w:lang w:bidi="ar"/>
              </w:rPr>
              <w:t>公共数据/第三方评价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7" w:type="dxa"/>
            <w:vMerge w:val="continue"/>
            <w:vAlign w:val="center"/>
          </w:tcPr>
          <w:p>
            <w:pPr>
              <w:jc w:val="center"/>
              <w:rPr>
                <w:rFonts w:hint="eastAsia" w:ascii="仿宋_GB2312" w:hAnsi="仿宋_GB2312" w:eastAsia="仿宋_GB2312" w:cs="仿宋_GB2312"/>
                <w:sz w:val="21"/>
                <w:szCs w:val="21"/>
                <w:highlight w:val="none"/>
              </w:rPr>
            </w:pPr>
          </w:p>
        </w:tc>
        <w:tc>
          <w:tcPr>
            <w:tcW w:w="1426" w:type="dxa"/>
            <w:vMerge w:val="continue"/>
            <w:vAlign w:val="center"/>
          </w:tcPr>
          <w:p>
            <w:pPr>
              <w:jc w:val="left"/>
              <w:rPr>
                <w:rFonts w:hint="eastAsia" w:ascii="仿宋_GB2312" w:hAnsi="仿宋_GB2312" w:eastAsia="仿宋_GB2312" w:cs="仿宋_GB2312"/>
                <w:sz w:val="21"/>
                <w:szCs w:val="21"/>
                <w:highlight w:val="none"/>
              </w:rPr>
            </w:pPr>
          </w:p>
        </w:tc>
        <w:tc>
          <w:tcPr>
            <w:tcW w:w="1234" w:type="dxa"/>
            <w:vMerge w:val="continue"/>
            <w:vAlign w:val="center"/>
          </w:tcPr>
          <w:p>
            <w:pPr>
              <w:jc w:val="left"/>
              <w:rPr>
                <w:rFonts w:hint="eastAsia" w:ascii="仿宋_GB2312" w:hAnsi="仿宋_GB2312" w:eastAsia="仿宋_GB2312" w:cs="仿宋_GB2312"/>
                <w:sz w:val="21"/>
                <w:szCs w:val="21"/>
                <w:highlight w:val="none"/>
              </w:rPr>
            </w:pPr>
          </w:p>
        </w:tc>
        <w:tc>
          <w:tcPr>
            <w:tcW w:w="2088" w:type="dxa"/>
            <w:vMerge w:val="continue"/>
            <w:vAlign w:val="center"/>
          </w:tcPr>
          <w:p>
            <w:pPr>
              <w:rPr>
                <w:rFonts w:hint="eastAsia" w:ascii="仿宋_GB2312" w:hAnsi="仿宋_GB2312" w:eastAsia="仿宋_GB2312" w:cs="仿宋_GB2312"/>
                <w:sz w:val="21"/>
                <w:szCs w:val="21"/>
                <w:highlight w:val="none"/>
              </w:rPr>
            </w:pPr>
          </w:p>
        </w:tc>
        <w:tc>
          <w:tcPr>
            <w:tcW w:w="5136" w:type="dxa"/>
            <w:vMerge w:val="continue"/>
            <w:vAlign w:val="center"/>
          </w:tcPr>
          <w:p>
            <w:pPr>
              <w:widowControl/>
              <w:textAlignment w:val="center"/>
              <w:rPr>
                <w:rFonts w:hint="eastAsia" w:ascii="仿宋_GB2312" w:hAnsi="仿宋_GB2312" w:eastAsia="仿宋_GB2312" w:cs="仿宋_GB2312"/>
                <w:sz w:val="21"/>
                <w:szCs w:val="21"/>
                <w:highlight w:val="none"/>
              </w:rPr>
            </w:pPr>
          </w:p>
        </w:tc>
        <w:tc>
          <w:tcPr>
            <w:tcW w:w="1313" w:type="dxa"/>
            <w:vMerge w:val="continue"/>
            <w:vAlign w:val="center"/>
          </w:tcPr>
          <w:p>
            <w:pP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1277" w:type="dxa"/>
            <w:vMerge w:val="continue"/>
            <w:vAlign w:val="center"/>
          </w:tcPr>
          <w:p>
            <w:pPr>
              <w:jc w:val="center"/>
              <w:rPr>
                <w:rFonts w:hint="eastAsia" w:ascii="仿宋_GB2312" w:hAnsi="仿宋_GB2312" w:eastAsia="仿宋_GB2312" w:cs="仿宋_GB2312"/>
                <w:sz w:val="21"/>
                <w:szCs w:val="21"/>
                <w:highlight w:val="none"/>
              </w:rPr>
            </w:pPr>
          </w:p>
        </w:tc>
        <w:tc>
          <w:tcPr>
            <w:tcW w:w="1426" w:type="dxa"/>
            <w:vMerge w:val="continue"/>
            <w:vAlign w:val="center"/>
          </w:tcPr>
          <w:p>
            <w:pPr>
              <w:jc w:val="left"/>
              <w:rPr>
                <w:rFonts w:hint="eastAsia" w:ascii="仿宋_GB2312" w:hAnsi="仿宋_GB2312" w:eastAsia="仿宋_GB2312" w:cs="仿宋_GB2312"/>
                <w:sz w:val="21"/>
                <w:szCs w:val="21"/>
                <w:highlight w:val="none"/>
              </w:rPr>
            </w:pPr>
          </w:p>
        </w:tc>
        <w:tc>
          <w:tcPr>
            <w:tcW w:w="1234" w:type="dxa"/>
            <w:vMerge w:val="continue"/>
            <w:vAlign w:val="center"/>
          </w:tcPr>
          <w:p>
            <w:pPr>
              <w:jc w:val="left"/>
              <w:rPr>
                <w:rFonts w:hint="eastAsia" w:ascii="仿宋_GB2312" w:hAnsi="仿宋_GB2312" w:eastAsia="仿宋_GB2312" w:cs="仿宋_GB2312"/>
                <w:sz w:val="21"/>
                <w:szCs w:val="21"/>
                <w:highlight w:val="none"/>
              </w:rPr>
            </w:pPr>
          </w:p>
        </w:tc>
        <w:tc>
          <w:tcPr>
            <w:tcW w:w="2088" w:type="dxa"/>
            <w:vMerge w:val="continue"/>
            <w:vAlign w:val="center"/>
          </w:tcPr>
          <w:p>
            <w:pPr>
              <w:rPr>
                <w:rFonts w:hint="eastAsia" w:ascii="仿宋_GB2312" w:hAnsi="仿宋_GB2312" w:eastAsia="仿宋_GB2312" w:cs="仿宋_GB2312"/>
                <w:sz w:val="21"/>
                <w:szCs w:val="21"/>
                <w:highlight w:val="none"/>
              </w:rPr>
            </w:pPr>
          </w:p>
        </w:tc>
        <w:tc>
          <w:tcPr>
            <w:tcW w:w="5136" w:type="dxa"/>
            <w:vMerge w:val="continue"/>
            <w:vAlign w:val="center"/>
          </w:tcPr>
          <w:p>
            <w:pPr>
              <w:widowControl/>
              <w:textAlignment w:val="center"/>
              <w:rPr>
                <w:rFonts w:hint="eastAsia" w:ascii="仿宋_GB2312" w:hAnsi="仿宋_GB2312" w:eastAsia="仿宋_GB2312" w:cs="仿宋_GB2312"/>
                <w:sz w:val="21"/>
                <w:szCs w:val="21"/>
                <w:highlight w:val="none"/>
              </w:rPr>
            </w:pPr>
          </w:p>
        </w:tc>
        <w:tc>
          <w:tcPr>
            <w:tcW w:w="1313" w:type="dxa"/>
            <w:vMerge w:val="continue"/>
            <w:vAlign w:val="center"/>
          </w:tcPr>
          <w:p>
            <w:pP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277" w:type="dxa"/>
            <w:vMerge w:val="continue"/>
            <w:vAlign w:val="center"/>
          </w:tcPr>
          <w:p>
            <w:pPr>
              <w:jc w:val="center"/>
              <w:rPr>
                <w:rFonts w:hint="eastAsia" w:ascii="仿宋_GB2312" w:hAnsi="仿宋_GB2312" w:eastAsia="仿宋_GB2312" w:cs="仿宋_GB2312"/>
                <w:sz w:val="21"/>
                <w:szCs w:val="21"/>
                <w:highlight w:val="none"/>
              </w:rPr>
            </w:pPr>
          </w:p>
        </w:tc>
        <w:tc>
          <w:tcPr>
            <w:tcW w:w="1426" w:type="dxa"/>
            <w:vMerge w:val="continue"/>
            <w:vAlign w:val="center"/>
          </w:tcPr>
          <w:p>
            <w:pPr>
              <w:jc w:val="left"/>
              <w:rPr>
                <w:rFonts w:hint="eastAsia" w:ascii="仿宋_GB2312" w:hAnsi="仿宋_GB2312" w:eastAsia="仿宋_GB2312" w:cs="仿宋_GB2312"/>
                <w:sz w:val="21"/>
                <w:szCs w:val="21"/>
                <w:highlight w:val="none"/>
              </w:rPr>
            </w:pPr>
          </w:p>
        </w:tc>
        <w:tc>
          <w:tcPr>
            <w:tcW w:w="1234" w:type="dxa"/>
            <w:vAlign w:val="center"/>
          </w:tcPr>
          <w:p>
            <w:pPr>
              <w:widowControl/>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B2.技术指标的先进程度</w:t>
            </w:r>
          </w:p>
        </w:tc>
        <w:tc>
          <w:tcPr>
            <w:tcW w:w="2088" w:type="dxa"/>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与国内外同类技术相比，主要技术指标所处位置。</w:t>
            </w:r>
          </w:p>
        </w:tc>
        <w:tc>
          <w:tcPr>
            <w:tcW w:w="5136" w:type="dxa"/>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①与现有技术相比较，总体技术指标水平；</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②主要性能、性状、工艺参数等技术指标情况；</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③技术经济、环境与生态指标等情况。</w:t>
            </w:r>
          </w:p>
        </w:tc>
        <w:tc>
          <w:tcPr>
            <w:tcW w:w="1313" w:type="dxa"/>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查新报告/</w:t>
            </w:r>
            <w:r>
              <w:rPr>
                <w:rFonts w:hint="eastAsia" w:ascii="仿宋_GB2312" w:hAnsi="仿宋_GB2312" w:eastAsia="仿宋_GB2312" w:cs="仿宋_GB2312"/>
                <w:kern w:val="0"/>
                <w:sz w:val="21"/>
                <w:szCs w:val="21"/>
                <w:highlight w:val="none"/>
                <w:lang w:bidi="ar"/>
              </w:rPr>
              <w:t>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277" w:type="dxa"/>
            <w:vMerge w:val="continue"/>
            <w:vAlign w:val="center"/>
          </w:tcPr>
          <w:p>
            <w:pPr>
              <w:jc w:val="center"/>
              <w:rPr>
                <w:rFonts w:hint="eastAsia" w:ascii="仿宋_GB2312" w:hAnsi="仿宋_GB2312" w:eastAsia="仿宋_GB2312" w:cs="仿宋_GB2312"/>
                <w:sz w:val="21"/>
                <w:szCs w:val="21"/>
                <w:highlight w:val="none"/>
              </w:rPr>
            </w:pPr>
          </w:p>
        </w:tc>
        <w:tc>
          <w:tcPr>
            <w:tcW w:w="1426" w:type="dxa"/>
            <w:vMerge w:val="continue"/>
            <w:vAlign w:val="center"/>
          </w:tcPr>
          <w:p>
            <w:pPr>
              <w:jc w:val="left"/>
              <w:rPr>
                <w:rFonts w:hint="eastAsia" w:ascii="仿宋_GB2312" w:hAnsi="仿宋_GB2312" w:eastAsia="仿宋_GB2312" w:cs="仿宋_GB2312"/>
                <w:sz w:val="21"/>
                <w:szCs w:val="21"/>
                <w:highlight w:val="none"/>
              </w:rPr>
            </w:pPr>
          </w:p>
        </w:tc>
        <w:tc>
          <w:tcPr>
            <w:tcW w:w="1234" w:type="dxa"/>
            <w:vMerge w:val="restart"/>
            <w:vAlign w:val="center"/>
          </w:tcPr>
          <w:p>
            <w:pPr>
              <w:widowControl/>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B3.技术难度</w:t>
            </w:r>
          </w:p>
        </w:tc>
        <w:tc>
          <w:tcPr>
            <w:tcW w:w="2088" w:type="dxa"/>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主要技术在实现方面的难易程度、复杂程度以及与其它技术的交叉融合程度。</w:t>
            </w:r>
          </w:p>
        </w:tc>
        <w:tc>
          <w:tcPr>
            <w:tcW w:w="5136" w:type="dxa"/>
            <w:vMerge w:val="restar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①涉及专业领域广度；</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②解决复杂、关键技术问题的数量；</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③参加单位、部门的数量以及工作条件和环境的艰难性、特殊性等；</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④对理论、模型、算法及其它技术的依赖程度，以及与其它技术的交叉融合程度。</w:t>
            </w:r>
          </w:p>
        </w:tc>
        <w:tc>
          <w:tcPr>
            <w:tcW w:w="1313" w:type="dxa"/>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自主填报/问卷调查/第三方评价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277" w:type="dxa"/>
            <w:vMerge w:val="continue"/>
            <w:vAlign w:val="center"/>
          </w:tcPr>
          <w:p>
            <w:pPr>
              <w:jc w:val="center"/>
              <w:rPr>
                <w:rFonts w:hint="eastAsia" w:ascii="仿宋_GB2312" w:hAnsi="仿宋_GB2312" w:eastAsia="仿宋_GB2312" w:cs="仿宋_GB2312"/>
                <w:sz w:val="21"/>
                <w:szCs w:val="21"/>
                <w:highlight w:val="none"/>
              </w:rPr>
            </w:pPr>
          </w:p>
        </w:tc>
        <w:tc>
          <w:tcPr>
            <w:tcW w:w="1426" w:type="dxa"/>
            <w:vMerge w:val="continue"/>
            <w:vAlign w:val="center"/>
          </w:tcPr>
          <w:p>
            <w:pPr>
              <w:jc w:val="left"/>
              <w:rPr>
                <w:rFonts w:hint="eastAsia" w:ascii="仿宋_GB2312" w:hAnsi="仿宋_GB2312" w:eastAsia="仿宋_GB2312" w:cs="仿宋_GB2312"/>
                <w:sz w:val="21"/>
                <w:szCs w:val="21"/>
                <w:highlight w:val="none"/>
              </w:rPr>
            </w:pPr>
          </w:p>
        </w:tc>
        <w:tc>
          <w:tcPr>
            <w:tcW w:w="1234" w:type="dxa"/>
            <w:vMerge w:val="continue"/>
            <w:vAlign w:val="center"/>
          </w:tcPr>
          <w:p>
            <w:pPr>
              <w:jc w:val="left"/>
              <w:rPr>
                <w:rFonts w:hint="eastAsia" w:ascii="仿宋_GB2312" w:hAnsi="仿宋_GB2312" w:eastAsia="仿宋_GB2312" w:cs="仿宋_GB2312"/>
                <w:sz w:val="21"/>
                <w:szCs w:val="21"/>
                <w:highlight w:val="none"/>
              </w:rPr>
            </w:pPr>
          </w:p>
        </w:tc>
        <w:tc>
          <w:tcPr>
            <w:tcW w:w="2088" w:type="dxa"/>
            <w:vMerge w:val="continue"/>
            <w:vAlign w:val="center"/>
          </w:tcPr>
          <w:p>
            <w:pPr>
              <w:rPr>
                <w:rFonts w:hint="eastAsia" w:ascii="仿宋_GB2312" w:hAnsi="仿宋_GB2312" w:eastAsia="仿宋_GB2312" w:cs="仿宋_GB2312"/>
                <w:sz w:val="21"/>
                <w:szCs w:val="21"/>
                <w:highlight w:val="none"/>
              </w:rPr>
            </w:pPr>
          </w:p>
        </w:tc>
        <w:tc>
          <w:tcPr>
            <w:tcW w:w="5136" w:type="dxa"/>
            <w:vMerge w:val="continue"/>
            <w:vAlign w:val="center"/>
          </w:tcPr>
          <w:p>
            <w:pPr>
              <w:widowControl/>
              <w:textAlignment w:val="center"/>
              <w:rPr>
                <w:rFonts w:hint="eastAsia" w:ascii="仿宋_GB2312" w:hAnsi="仿宋_GB2312" w:eastAsia="仿宋_GB2312" w:cs="仿宋_GB2312"/>
                <w:sz w:val="21"/>
                <w:szCs w:val="21"/>
                <w:highlight w:val="none"/>
              </w:rPr>
            </w:pPr>
          </w:p>
        </w:tc>
        <w:tc>
          <w:tcPr>
            <w:tcW w:w="1313" w:type="dxa"/>
            <w:vMerge w:val="continue"/>
            <w:vAlign w:val="center"/>
          </w:tcPr>
          <w:p>
            <w:pP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77" w:type="dxa"/>
            <w:vMerge w:val="continue"/>
            <w:vAlign w:val="center"/>
          </w:tcPr>
          <w:p>
            <w:pPr>
              <w:jc w:val="center"/>
              <w:rPr>
                <w:rFonts w:hint="eastAsia" w:ascii="仿宋_GB2312" w:hAnsi="仿宋_GB2312" w:eastAsia="仿宋_GB2312" w:cs="仿宋_GB2312"/>
                <w:sz w:val="21"/>
                <w:szCs w:val="21"/>
                <w:highlight w:val="none"/>
              </w:rPr>
            </w:pPr>
          </w:p>
        </w:tc>
        <w:tc>
          <w:tcPr>
            <w:tcW w:w="1426" w:type="dxa"/>
            <w:vMerge w:val="continue"/>
            <w:vAlign w:val="center"/>
          </w:tcPr>
          <w:p>
            <w:pPr>
              <w:jc w:val="left"/>
              <w:rPr>
                <w:rFonts w:hint="eastAsia" w:ascii="仿宋_GB2312" w:hAnsi="仿宋_GB2312" w:eastAsia="仿宋_GB2312" w:cs="仿宋_GB2312"/>
                <w:sz w:val="21"/>
                <w:szCs w:val="21"/>
                <w:highlight w:val="none"/>
              </w:rPr>
            </w:pPr>
          </w:p>
        </w:tc>
        <w:tc>
          <w:tcPr>
            <w:tcW w:w="1234" w:type="dxa"/>
            <w:vAlign w:val="center"/>
          </w:tcPr>
          <w:p>
            <w:pPr>
              <w:widowControl/>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B4.技术成熟度和可靠性</w:t>
            </w:r>
          </w:p>
        </w:tc>
        <w:tc>
          <w:tcPr>
            <w:tcW w:w="2088" w:type="dxa"/>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形成生产能力或达到实际应用的程度。</w:t>
            </w:r>
          </w:p>
        </w:tc>
        <w:tc>
          <w:tcPr>
            <w:tcW w:w="5136" w:type="dxa"/>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①技术的通用性；</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②技术成熟度等级；</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③在生产或应用时的安全性、稳定性和可靠性；</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④达到的标准化程度。</w:t>
            </w:r>
          </w:p>
        </w:tc>
        <w:tc>
          <w:tcPr>
            <w:tcW w:w="1313" w:type="dxa"/>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自主填报/问卷调查/第三方评价</w:t>
            </w:r>
          </w:p>
        </w:tc>
      </w:tr>
    </w:tbl>
    <w:p>
      <w:pPr>
        <w:pStyle w:val="2"/>
        <w:ind w:firstLine="0" w:firstLineChars="0"/>
        <w:rPr>
          <w:rFonts w:hint="eastAsia" w:ascii="仿宋_GB2312" w:hAnsi="仿宋_GB2312" w:eastAsia="仿宋_GB2312" w:cs="仿宋_GB2312"/>
          <w:sz w:val="21"/>
          <w:szCs w:val="21"/>
          <w:highlight w:val="none"/>
        </w:rPr>
      </w:pPr>
    </w:p>
    <w:p>
      <w:pPr>
        <w:pStyle w:val="2"/>
        <w:ind w:firstLine="0" w:firstLineChars="0"/>
        <w:rPr>
          <w:rFonts w:hint="eastAsia" w:ascii="仿宋_GB2312" w:hAnsi="仿宋_GB2312" w:eastAsia="仿宋_GB2312" w:cs="仿宋_GB2312"/>
          <w:sz w:val="21"/>
          <w:szCs w:val="21"/>
          <w:highlight w:val="none"/>
        </w:rPr>
      </w:pPr>
    </w:p>
    <w:p>
      <w:pPr>
        <w:pStyle w:val="2"/>
        <w:ind w:firstLine="0" w:firstLineChars="0"/>
        <w:rPr>
          <w:rFonts w:hint="eastAsia" w:ascii="仿宋_GB2312" w:hAnsi="仿宋_GB2312" w:eastAsia="仿宋_GB2312" w:cs="仿宋_GB2312"/>
          <w:sz w:val="21"/>
          <w:szCs w:val="21"/>
          <w:highlight w:val="none"/>
        </w:rPr>
      </w:pPr>
    </w:p>
    <w:tbl>
      <w:tblPr>
        <w:tblStyle w:val="5"/>
        <w:tblW w:w="12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400"/>
        <w:gridCol w:w="1560"/>
        <w:gridCol w:w="2772"/>
        <w:gridCol w:w="4142"/>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94"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一级指标</w:t>
            </w:r>
          </w:p>
        </w:tc>
        <w:tc>
          <w:tcPr>
            <w:tcW w:w="1400"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1560"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二级指标</w:t>
            </w:r>
          </w:p>
        </w:tc>
        <w:tc>
          <w:tcPr>
            <w:tcW w:w="2772"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4142"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评价要点</w:t>
            </w:r>
          </w:p>
        </w:tc>
        <w:tc>
          <w:tcPr>
            <w:tcW w:w="1306"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294" w:type="dxa"/>
            <w:vMerge w:val="restart"/>
            <w:vAlign w:val="center"/>
          </w:tcPr>
          <w:p>
            <w:pPr>
              <w:widowControl/>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C.经济价值</w:t>
            </w:r>
          </w:p>
        </w:tc>
        <w:tc>
          <w:tcPr>
            <w:tcW w:w="1400" w:type="dxa"/>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主要包括推广前景、预期效益、潜在风险等对经济和产业发展的影响，（技术）产品的市场占有率、新增产值、销售收入、新增利润、创汇、税收，成果应用后实际或预期可取得的增收节支的效果及成本效益比的程度，成果面临市场风险等</w:t>
            </w:r>
            <w:r>
              <w:rPr>
                <w:rFonts w:hint="eastAsia" w:ascii="仿宋_GB2312" w:hAnsi="仿宋_GB2312" w:eastAsia="仿宋_GB2312" w:cs="仿宋_GB2312"/>
                <w:sz w:val="21"/>
                <w:szCs w:val="21"/>
                <w:highlight w:val="none"/>
                <w:lang w:eastAsia="zh-Hans"/>
              </w:rPr>
              <w:t>。</w:t>
            </w:r>
          </w:p>
        </w:tc>
        <w:tc>
          <w:tcPr>
            <w:tcW w:w="1560" w:type="dxa"/>
            <w:vAlign w:val="center"/>
          </w:tcPr>
          <w:p>
            <w:pPr>
              <w:widowControl/>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C1.经济效益</w:t>
            </w:r>
          </w:p>
        </w:tc>
        <w:tc>
          <w:tcPr>
            <w:tcW w:w="2772" w:type="dxa"/>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成果转化应用产生的实际经济效益，包括直接经济效益和间接经济效益。</w:t>
            </w:r>
          </w:p>
        </w:tc>
        <w:tc>
          <w:tcPr>
            <w:tcW w:w="4142" w:type="dxa"/>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①通过转化应用、技术转让、增收节支、提高效益、降低成本等获得的新增产值、利润、税收等。</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②他人由于使用该项技术而产生的经济效益；</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③投入产出率。</w:t>
            </w:r>
          </w:p>
        </w:tc>
        <w:tc>
          <w:tcPr>
            <w:tcW w:w="1306" w:type="dxa"/>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自主填报/问卷调查/第三方评价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294" w:type="dxa"/>
            <w:vMerge w:val="continue"/>
            <w:vAlign w:val="center"/>
          </w:tcPr>
          <w:p>
            <w:pPr>
              <w:jc w:val="center"/>
              <w:rPr>
                <w:rFonts w:hint="eastAsia" w:ascii="仿宋_GB2312" w:hAnsi="仿宋_GB2312" w:eastAsia="仿宋_GB2312" w:cs="仿宋_GB2312"/>
                <w:sz w:val="21"/>
                <w:szCs w:val="21"/>
                <w:highlight w:val="none"/>
              </w:rPr>
            </w:pPr>
          </w:p>
        </w:tc>
        <w:tc>
          <w:tcPr>
            <w:tcW w:w="1400" w:type="dxa"/>
            <w:vMerge w:val="continue"/>
            <w:vAlign w:val="center"/>
          </w:tcPr>
          <w:p>
            <w:pPr>
              <w:jc w:val="left"/>
              <w:rPr>
                <w:rFonts w:hint="eastAsia" w:ascii="仿宋_GB2312" w:hAnsi="仿宋_GB2312" w:eastAsia="仿宋_GB2312" w:cs="仿宋_GB2312"/>
                <w:sz w:val="21"/>
                <w:szCs w:val="21"/>
                <w:highlight w:val="none"/>
              </w:rPr>
            </w:pPr>
          </w:p>
        </w:tc>
        <w:tc>
          <w:tcPr>
            <w:tcW w:w="1560" w:type="dxa"/>
            <w:vAlign w:val="center"/>
          </w:tcPr>
          <w:p>
            <w:pPr>
              <w:widowControl/>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C2.成果转化效益</w:t>
            </w:r>
          </w:p>
        </w:tc>
        <w:tc>
          <w:tcPr>
            <w:tcW w:w="2772" w:type="dxa"/>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成果规模化生产与应用的效益以及市场推广前景。</w:t>
            </w:r>
          </w:p>
        </w:tc>
        <w:tc>
          <w:tcPr>
            <w:tcW w:w="4142" w:type="dxa"/>
            <w:vAlign w:val="top"/>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①潜在市场或应用场景规模；</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②在行业内、部门或区域开展应用示范，或是在重大工程或重点企业应用情况；</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③政策鼓励和支持情况，以及政策变化带来的风险。</w:t>
            </w:r>
          </w:p>
        </w:tc>
        <w:tc>
          <w:tcPr>
            <w:tcW w:w="1306" w:type="dxa"/>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自主填报/问卷调查/第三方评价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4" w:type="dxa"/>
            <w:vMerge w:val="continue"/>
            <w:vAlign w:val="center"/>
          </w:tcPr>
          <w:p>
            <w:pPr>
              <w:jc w:val="center"/>
              <w:rPr>
                <w:rFonts w:hint="eastAsia" w:ascii="仿宋_GB2312" w:hAnsi="仿宋_GB2312" w:eastAsia="仿宋_GB2312" w:cs="仿宋_GB2312"/>
                <w:sz w:val="21"/>
                <w:szCs w:val="21"/>
                <w:highlight w:val="none"/>
              </w:rPr>
            </w:pPr>
          </w:p>
        </w:tc>
        <w:tc>
          <w:tcPr>
            <w:tcW w:w="1400" w:type="dxa"/>
            <w:vMerge w:val="continue"/>
            <w:vAlign w:val="center"/>
          </w:tcPr>
          <w:p>
            <w:pPr>
              <w:jc w:val="left"/>
              <w:rPr>
                <w:rFonts w:hint="eastAsia" w:ascii="仿宋_GB2312" w:hAnsi="仿宋_GB2312" w:eastAsia="仿宋_GB2312" w:cs="仿宋_GB2312"/>
                <w:sz w:val="21"/>
                <w:szCs w:val="21"/>
                <w:highlight w:val="none"/>
              </w:rPr>
            </w:pPr>
          </w:p>
        </w:tc>
        <w:tc>
          <w:tcPr>
            <w:tcW w:w="1560" w:type="dxa"/>
            <w:vAlign w:val="center"/>
          </w:tcPr>
          <w:p>
            <w:pPr>
              <w:widowControl/>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C3.市场竞争力</w:t>
            </w:r>
          </w:p>
        </w:tc>
        <w:tc>
          <w:tcPr>
            <w:tcW w:w="2772" w:type="dxa"/>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在市场竞争中发挥</w:t>
            </w:r>
            <w:r>
              <w:rPr>
                <w:rFonts w:hint="eastAsia" w:ascii="仿宋_GB2312" w:hAnsi="仿宋_GB2312" w:eastAsia="仿宋_GB2312" w:cs="仿宋_GB2312"/>
                <w:kern w:val="0"/>
                <w:sz w:val="21"/>
                <w:szCs w:val="21"/>
                <w:highlight w:val="none"/>
                <w:lang w:val="en-US" w:eastAsia="zh-CN" w:bidi="ar"/>
              </w:rPr>
              <w:t>的</w:t>
            </w:r>
            <w:r>
              <w:rPr>
                <w:rFonts w:hint="eastAsia" w:ascii="仿宋_GB2312" w:hAnsi="仿宋_GB2312" w:eastAsia="仿宋_GB2312" w:cs="仿宋_GB2312"/>
                <w:kern w:val="0"/>
                <w:sz w:val="21"/>
                <w:szCs w:val="21"/>
                <w:highlight w:val="none"/>
                <w:lang w:bidi="ar"/>
              </w:rPr>
              <w:t>作用。</w:t>
            </w:r>
          </w:p>
        </w:tc>
        <w:tc>
          <w:tcPr>
            <w:tcW w:w="4142" w:type="dxa"/>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①市场占有率；</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②竞争对手的规模、数量等情况；</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③替代进口产品或进入国际市场等；</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④形成了品牌，或提高了品牌竞争力；</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⑤潜在市场风险。</w:t>
            </w:r>
          </w:p>
        </w:tc>
        <w:tc>
          <w:tcPr>
            <w:tcW w:w="1306" w:type="dxa"/>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自主填报/问卷调查/公共数据/第三方评价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94" w:type="dxa"/>
            <w:vMerge w:val="continue"/>
            <w:vAlign w:val="center"/>
          </w:tcPr>
          <w:p>
            <w:pPr>
              <w:jc w:val="center"/>
              <w:rPr>
                <w:rFonts w:hint="eastAsia" w:ascii="仿宋_GB2312" w:hAnsi="仿宋_GB2312" w:eastAsia="仿宋_GB2312" w:cs="仿宋_GB2312"/>
                <w:sz w:val="21"/>
                <w:szCs w:val="21"/>
                <w:highlight w:val="none"/>
              </w:rPr>
            </w:pPr>
          </w:p>
        </w:tc>
        <w:tc>
          <w:tcPr>
            <w:tcW w:w="1400" w:type="dxa"/>
            <w:vMerge w:val="continue"/>
            <w:vAlign w:val="center"/>
          </w:tcPr>
          <w:p>
            <w:pPr>
              <w:jc w:val="left"/>
              <w:rPr>
                <w:rFonts w:hint="eastAsia" w:ascii="仿宋_GB2312" w:hAnsi="仿宋_GB2312" w:eastAsia="仿宋_GB2312" w:cs="仿宋_GB2312"/>
                <w:sz w:val="21"/>
                <w:szCs w:val="21"/>
                <w:highlight w:val="none"/>
              </w:rPr>
            </w:pPr>
          </w:p>
        </w:tc>
        <w:tc>
          <w:tcPr>
            <w:tcW w:w="1560" w:type="dxa"/>
            <w:vAlign w:val="center"/>
          </w:tcPr>
          <w:p>
            <w:pPr>
              <w:widowControl/>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C4.产业支撑作用</w:t>
            </w:r>
          </w:p>
        </w:tc>
        <w:tc>
          <w:tcPr>
            <w:tcW w:w="2772" w:type="dxa"/>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在促进技术跨越，推动相关产业结构优化升级、产品更新换代等方面的作用。</w:t>
            </w:r>
          </w:p>
        </w:tc>
        <w:tc>
          <w:tcPr>
            <w:tcW w:w="4142" w:type="dxa"/>
            <w:vAlign w:val="center"/>
          </w:tcPr>
          <w:p>
            <w:pPr>
              <w:widowControl/>
              <w:textAlignment w:val="center"/>
              <w:rPr>
                <w:rFonts w:hint="eastAsia" w:ascii="仿宋_GB2312" w:hAnsi="仿宋_GB2312" w:eastAsia="仿宋_GB2312" w:cs="仿宋_GB2312"/>
                <w:kern w:val="0"/>
                <w:sz w:val="21"/>
                <w:szCs w:val="21"/>
                <w:highlight w:val="none"/>
                <w:lang w:eastAsia="zh-CN" w:bidi="ar"/>
              </w:rPr>
            </w:pPr>
            <w:r>
              <w:rPr>
                <w:rFonts w:hint="eastAsia" w:ascii="仿宋_GB2312" w:hAnsi="仿宋_GB2312" w:eastAsia="仿宋_GB2312" w:cs="仿宋_GB2312"/>
                <w:kern w:val="0"/>
                <w:sz w:val="21"/>
                <w:szCs w:val="21"/>
                <w:highlight w:val="none"/>
                <w:lang w:bidi="ar"/>
              </w:rPr>
              <w:t>①支撑产业发展情况；</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②推动相关产业结构优化升级、产品更新换代等方面的作用；</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③发展新产业情况</w:t>
            </w:r>
            <w:r>
              <w:rPr>
                <w:rFonts w:hint="eastAsia" w:ascii="仿宋_GB2312" w:hAnsi="仿宋_GB2312" w:eastAsia="仿宋_GB2312" w:cs="仿宋_GB2312"/>
                <w:kern w:val="0"/>
                <w:sz w:val="21"/>
                <w:szCs w:val="21"/>
                <w:highlight w:val="none"/>
                <w:lang w:eastAsia="zh-CN" w:bidi="ar"/>
              </w:rPr>
              <w:t>；</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④</w:t>
            </w:r>
            <w:r>
              <w:rPr>
                <w:rFonts w:hint="eastAsia" w:ascii="仿宋_GB2312" w:hAnsi="仿宋_GB2312" w:eastAsia="仿宋_GB2312" w:cs="仿宋_GB2312"/>
                <w:kern w:val="0"/>
                <w:sz w:val="21"/>
                <w:szCs w:val="21"/>
                <w:highlight w:val="none"/>
                <w:lang w:val="en-US" w:eastAsia="zh-CN" w:bidi="ar"/>
              </w:rPr>
              <w:t>在加快民族地区、边远地区、贫困地区经济发展等方面作用。</w:t>
            </w:r>
          </w:p>
        </w:tc>
        <w:tc>
          <w:tcPr>
            <w:tcW w:w="1306" w:type="dxa"/>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公共数据</w:t>
            </w:r>
            <w:r>
              <w:rPr>
                <w:rFonts w:hint="eastAsia" w:ascii="仿宋_GB2312" w:hAnsi="仿宋_GB2312" w:eastAsia="仿宋_GB2312" w:cs="仿宋_GB2312"/>
                <w:kern w:val="0"/>
                <w:sz w:val="21"/>
                <w:szCs w:val="21"/>
                <w:highlight w:val="none"/>
                <w:lang w:bidi="ar"/>
              </w:rPr>
              <w:t>/第三方评价</w:t>
            </w:r>
          </w:p>
        </w:tc>
      </w:tr>
    </w:tbl>
    <w:p>
      <w:pPr>
        <w:pStyle w:val="2"/>
        <w:ind w:firstLine="0" w:firstLineChars="0"/>
        <w:jc w:val="center"/>
        <w:rPr>
          <w:rFonts w:hint="eastAsia" w:ascii="仿宋_GB2312" w:hAnsi="仿宋_GB2312" w:eastAsia="仿宋_GB2312" w:cs="仿宋_GB2312"/>
          <w:sz w:val="21"/>
          <w:szCs w:val="21"/>
          <w:highlight w:val="none"/>
        </w:rPr>
      </w:pPr>
    </w:p>
    <w:p>
      <w:pPr>
        <w:pStyle w:val="2"/>
        <w:ind w:firstLine="0" w:firstLineChars="0"/>
        <w:jc w:val="center"/>
        <w:rPr>
          <w:rFonts w:hint="eastAsia" w:ascii="仿宋_GB2312" w:hAnsi="仿宋_GB2312" w:eastAsia="仿宋_GB2312" w:cs="仿宋_GB2312"/>
          <w:sz w:val="21"/>
          <w:szCs w:val="21"/>
          <w:highlight w:val="none"/>
        </w:rPr>
      </w:pPr>
    </w:p>
    <w:tbl>
      <w:tblPr>
        <w:tblStyle w:val="5"/>
        <w:tblW w:w="12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717"/>
        <w:gridCol w:w="1381"/>
        <w:gridCol w:w="2546"/>
        <w:gridCol w:w="427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277"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一级指标</w:t>
            </w:r>
          </w:p>
        </w:tc>
        <w:tc>
          <w:tcPr>
            <w:tcW w:w="1717"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1381"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二级指标</w:t>
            </w:r>
          </w:p>
        </w:tc>
        <w:tc>
          <w:tcPr>
            <w:tcW w:w="2546"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4278"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评价要点</w:t>
            </w:r>
          </w:p>
        </w:tc>
        <w:tc>
          <w:tcPr>
            <w:tcW w:w="1275"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77" w:type="dxa"/>
            <w:vMerge w:val="restart"/>
            <w:vAlign w:val="center"/>
          </w:tcPr>
          <w:p>
            <w:pPr>
              <w:widowControl/>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D.社会价值</w:t>
            </w:r>
          </w:p>
        </w:tc>
        <w:tc>
          <w:tcPr>
            <w:tcW w:w="1717" w:type="dxa"/>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主要包括在解决人民健康、国防与公共安全、生态环境等重大瓶颈问题方面的成效，对促进科技、经济、社会等高质量发展的效果，对国家、部门、地区和行业决策及实际工作的指导作用等</w:t>
            </w:r>
            <w:r>
              <w:rPr>
                <w:rFonts w:hint="eastAsia" w:ascii="仿宋_GB2312" w:hAnsi="仿宋_GB2312" w:eastAsia="仿宋_GB2312" w:cs="仿宋_GB2312"/>
                <w:sz w:val="21"/>
                <w:szCs w:val="21"/>
                <w:highlight w:val="none"/>
                <w:lang w:eastAsia="zh-Hans"/>
              </w:rPr>
              <w:t>。</w:t>
            </w:r>
          </w:p>
        </w:tc>
        <w:tc>
          <w:tcPr>
            <w:tcW w:w="1381" w:type="dxa"/>
            <w:vMerge w:val="restart"/>
            <w:vAlign w:val="center"/>
          </w:tcPr>
          <w:p>
            <w:pPr>
              <w:widowControl/>
              <w:jc w:val="left"/>
              <w:textAlignment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bidi="ar"/>
              </w:rPr>
              <w:t>D1.国</w:t>
            </w:r>
            <w:r>
              <w:rPr>
                <w:rFonts w:hint="eastAsia" w:ascii="仿宋_GB2312" w:hAnsi="仿宋_GB2312" w:eastAsia="仿宋_GB2312" w:cs="仿宋_GB2312"/>
                <w:kern w:val="0"/>
                <w:sz w:val="21"/>
                <w:szCs w:val="21"/>
                <w:highlight w:val="none"/>
                <w:lang w:val="en-US" w:eastAsia="zh-CN" w:bidi="ar"/>
              </w:rPr>
              <w:t>防与公共安全</w:t>
            </w:r>
          </w:p>
        </w:tc>
        <w:tc>
          <w:tcPr>
            <w:tcW w:w="2546" w:type="dxa"/>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在保障国家安全、社会安定等方面所产生的影响和效益。</w:t>
            </w:r>
          </w:p>
        </w:tc>
        <w:tc>
          <w:tcPr>
            <w:tcW w:w="4278" w:type="dxa"/>
            <w:vMerge w:val="restar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w:t>
            </w:r>
            <w:r>
              <w:rPr>
                <w:rFonts w:hint="eastAsia" w:ascii="仿宋_GB2312" w:hAnsi="仿宋_GB2312" w:eastAsia="仿宋_GB2312" w:cs="仿宋_GB2312"/>
                <w:kern w:val="0"/>
                <w:sz w:val="21"/>
                <w:szCs w:val="21"/>
                <w:highlight w:val="none"/>
                <w:lang w:val="en-US" w:eastAsia="zh-CN" w:bidi="ar"/>
              </w:rPr>
              <w:t>在</w:t>
            </w:r>
            <w:r>
              <w:rPr>
                <w:rFonts w:hint="eastAsia" w:ascii="仿宋_GB2312" w:hAnsi="仿宋_GB2312" w:eastAsia="仿宋_GB2312" w:cs="仿宋_GB2312"/>
                <w:kern w:val="0"/>
                <w:sz w:val="21"/>
                <w:szCs w:val="21"/>
                <w:highlight w:val="none"/>
                <w:lang w:bidi="ar"/>
              </w:rPr>
              <w:t>提高国防</w:t>
            </w:r>
            <w:r>
              <w:rPr>
                <w:rFonts w:hint="eastAsia" w:ascii="仿宋_GB2312" w:hAnsi="仿宋_GB2312" w:eastAsia="仿宋_GB2312" w:cs="仿宋_GB2312"/>
                <w:kern w:val="0"/>
                <w:sz w:val="21"/>
                <w:szCs w:val="21"/>
                <w:highlight w:val="none"/>
                <w:lang w:val="en-US" w:eastAsia="zh-CN" w:bidi="ar"/>
              </w:rPr>
              <w:t>安全能力和公共安全水平</w:t>
            </w:r>
            <w:r>
              <w:rPr>
                <w:rFonts w:hint="eastAsia" w:ascii="仿宋_GB2312" w:hAnsi="仿宋_GB2312" w:eastAsia="仿宋_GB2312" w:cs="仿宋_GB2312"/>
                <w:kern w:val="0"/>
                <w:sz w:val="21"/>
                <w:szCs w:val="21"/>
                <w:highlight w:val="none"/>
                <w:lang w:bidi="ar"/>
              </w:rPr>
              <w:t>等方面的作用；</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②在国防</w:t>
            </w:r>
            <w:r>
              <w:rPr>
                <w:rFonts w:hint="eastAsia" w:ascii="仿宋_GB2312" w:hAnsi="仿宋_GB2312" w:eastAsia="仿宋_GB2312" w:cs="仿宋_GB2312"/>
                <w:kern w:val="0"/>
                <w:sz w:val="21"/>
                <w:szCs w:val="21"/>
                <w:highlight w:val="none"/>
                <w:lang w:val="en-US" w:eastAsia="zh-CN" w:bidi="ar"/>
              </w:rPr>
              <w:t>和公共安全</w:t>
            </w:r>
            <w:r>
              <w:rPr>
                <w:rFonts w:hint="eastAsia" w:ascii="仿宋_GB2312" w:hAnsi="仿宋_GB2312" w:eastAsia="仿宋_GB2312" w:cs="仿宋_GB2312"/>
                <w:kern w:val="0"/>
                <w:sz w:val="21"/>
                <w:szCs w:val="21"/>
                <w:highlight w:val="none"/>
                <w:lang w:bidi="ar"/>
              </w:rPr>
              <w:t>领域推广应用情况；</w:t>
            </w:r>
          </w:p>
          <w:p>
            <w:pPr>
              <w:widowControl/>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kern w:val="0"/>
                <w:sz w:val="21"/>
                <w:szCs w:val="21"/>
                <w:highlight w:val="none"/>
                <w:lang w:bidi="ar"/>
              </w:rPr>
              <w:t>③在军民融合领域转化应用情况</w:t>
            </w:r>
            <w:r>
              <w:rPr>
                <w:rFonts w:hint="eastAsia" w:ascii="仿宋_GB2312" w:hAnsi="仿宋_GB2312" w:eastAsia="仿宋_GB2312" w:cs="仿宋_GB2312"/>
                <w:kern w:val="0"/>
                <w:sz w:val="21"/>
                <w:szCs w:val="21"/>
                <w:highlight w:val="none"/>
                <w:lang w:eastAsia="zh-CN" w:bidi="ar"/>
              </w:rPr>
              <w:t>。</w:t>
            </w:r>
          </w:p>
        </w:tc>
        <w:tc>
          <w:tcPr>
            <w:tcW w:w="1275" w:type="dxa"/>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/公共数据</w:t>
            </w:r>
            <w:r>
              <w:rPr>
                <w:rFonts w:hint="eastAsia" w:ascii="仿宋_GB2312" w:hAnsi="仿宋_GB2312" w:eastAsia="仿宋_GB2312" w:cs="仿宋_GB2312"/>
                <w:kern w:val="0"/>
                <w:sz w:val="21"/>
                <w:szCs w:val="21"/>
                <w:highlight w:val="none"/>
                <w:lang w:bidi="ar"/>
              </w:rPr>
              <w:t>/问卷调查</w:t>
            </w:r>
            <w:r>
              <w:rPr>
                <w:rFonts w:hint="eastAsia" w:ascii="仿宋_GB2312" w:hAnsi="仿宋_GB2312" w:eastAsia="仿宋_GB2312" w:cs="仿宋_GB2312"/>
                <w:kern w:val="0"/>
                <w:sz w:val="21"/>
                <w:szCs w:val="21"/>
                <w:highlight w:val="none"/>
                <w:lang w:val="en-US" w:eastAsia="zh-CN" w:bidi="ar"/>
              </w:rPr>
              <w:t>/第三方评价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7" w:type="dxa"/>
            <w:vMerge w:val="continue"/>
            <w:vAlign w:val="center"/>
          </w:tcPr>
          <w:p>
            <w:pPr>
              <w:jc w:val="center"/>
              <w:rPr>
                <w:rFonts w:hint="eastAsia" w:ascii="仿宋_GB2312" w:hAnsi="仿宋_GB2312" w:eastAsia="仿宋_GB2312" w:cs="仿宋_GB2312"/>
                <w:sz w:val="21"/>
                <w:szCs w:val="21"/>
                <w:highlight w:val="none"/>
              </w:rPr>
            </w:pPr>
          </w:p>
        </w:tc>
        <w:tc>
          <w:tcPr>
            <w:tcW w:w="1717" w:type="dxa"/>
            <w:vMerge w:val="continue"/>
            <w:vAlign w:val="center"/>
          </w:tcPr>
          <w:p>
            <w:pPr>
              <w:jc w:val="left"/>
              <w:rPr>
                <w:rFonts w:hint="eastAsia" w:ascii="仿宋_GB2312" w:hAnsi="仿宋_GB2312" w:eastAsia="仿宋_GB2312" w:cs="仿宋_GB2312"/>
                <w:sz w:val="21"/>
                <w:szCs w:val="21"/>
                <w:highlight w:val="none"/>
              </w:rPr>
            </w:pPr>
          </w:p>
        </w:tc>
        <w:tc>
          <w:tcPr>
            <w:tcW w:w="1381" w:type="dxa"/>
            <w:vMerge w:val="continue"/>
            <w:vAlign w:val="center"/>
          </w:tcPr>
          <w:p>
            <w:pPr>
              <w:jc w:val="left"/>
              <w:rPr>
                <w:rFonts w:hint="eastAsia" w:ascii="仿宋_GB2312" w:hAnsi="仿宋_GB2312" w:eastAsia="仿宋_GB2312" w:cs="仿宋_GB2312"/>
                <w:sz w:val="21"/>
                <w:szCs w:val="21"/>
                <w:highlight w:val="none"/>
              </w:rPr>
            </w:pPr>
          </w:p>
        </w:tc>
        <w:tc>
          <w:tcPr>
            <w:tcW w:w="2546" w:type="dxa"/>
            <w:vMerge w:val="continue"/>
            <w:vAlign w:val="center"/>
          </w:tcPr>
          <w:p>
            <w:pPr>
              <w:rPr>
                <w:rFonts w:hint="eastAsia" w:ascii="仿宋_GB2312" w:hAnsi="仿宋_GB2312" w:eastAsia="仿宋_GB2312" w:cs="仿宋_GB2312"/>
                <w:sz w:val="21"/>
                <w:szCs w:val="21"/>
                <w:highlight w:val="none"/>
              </w:rPr>
            </w:pPr>
          </w:p>
        </w:tc>
        <w:tc>
          <w:tcPr>
            <w:tcW w:w="4278" w:type="dxa"/>
            <w:vMerge w:val="continue"/>
            <w:vAlign w:val="center"/>
          </w:tcPr>
          <w:p>
            <w:pPr>
              <w:rPr>
                <w:rFonts w:hint="eastAsia" w:ascii="仿宋_GB2312" w:hAnsi="仿宋_GB2312" w:eastAsia="仿宋_GB2312" w:cs="仿宋_GB2312"/>
                <w:sz w:val="21"/>
                <w:szCs w:val="21"/>
                <w:highlight w:val="none"/>
              </w:rPr>
            </w:pPr>
          </w:p>
        </w:tc>
        <w:tc>
          <w:tcPr>
            <w:tcW w:w="1275" w:type="dxa"/>
            <w:vMerge w:val="continue"/>
            <w:vAlign w:val="center"/>
          </w:tcPr>
          <w:p>
            <w:pP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Merge w:val="continue"/>
            <w:vAlign w:val="center"/>
          </w:tcPr>
          <w:p>
            <w:pPr>
              <w:jc w:val="center"/>
              <w:rPr>
                <w:rFonts w:hint="eastAsia" w:ascii="仿宋_GB2312" w:hAnsi="仿宋_GB2312" w:eastAsia="仿宋_GB2312" w:cs="仿宋_GB2312"/>
                <w:sz w:val="21"/>
                <w:szCs w:val="21"/>
                <w:highlight w:val="none"/>
              </w:rPr>
            </w:pPr>
          </w:p>
        </w:tc>
        <w:tc>
          <w:tcPr>
            <w:tcW w:w="1717" w:type="dxa"/>
            <w:vMerge w:val="continue"/>
            <w:vAlign w:val="center"/>
          </w:tcPr>
          <w:p>
            <w:pPr>
              <w:jc w:val="left"/>
              <w:rPr>
                <w:rFonts w:hint="eastAsia" w:ascii="仿宋_GB2312" w:hAnsi="仿宋_GB2312" w:eastAsia="仿宋_GB2312" w:cs="仿宋_GB2312"/>
                <w:sz w:val="21"/>
                <w:szCs w:val="21"/>
                <w:highlight w:val="none"/>
              </w:rPr>
            </w:pPr>
          </w:p>
        </w:tc>
        <w:tc>
          <w:tcPr>
            <w:tcW w:w="1381" w:type="dxa"/>
            <w:vAlign w:val="center"/>
          </w:tcPr>
          <w:p>
            <w:pPr>
              <w:widowControl/>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D2.生态环境保护</w:t>
            </w:r>
          </w:p>
        </w:tc>
        <w:tc>
          <w:tcPr>
            <w:tcW w:w="2546" w:type="dxa"/>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在维护和改善生态环境质量、支撑环境生态修复、促进资源循环利用等方面所产生的影响和效益。</w:t>
            </w:r>
          </w:p>
        </w:tc>
        <w:tc>
          <w:tcPr>
            <w:tcW w:w="4278" w:type="dxa"/>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①在</w:t>
            </w:r>
            <w:r>
              <w:rPr>
                <w:rFonts w:hint="eastAsia" w:ascii="仿宋_GB2312" w:hAnsi="仿宋_GB2312" w:eastAsia="仿宋_GB2312" w:cs="仿宋_GB2312"/>
                <w:kern w:val="0"/>
                <w:sz w:val="21"/>
                <w:szCs w:val="21"/>
                <w:highlight w:val="none"/>
                <w:lang w:val="en-US" w:eastAsia="zh-CN" w:bidi="ar"/>
              </w:rPr>
              <w:t>节约能源、降低能耗和碳排放、</w:t>
            </w:r>
            <w:r>
              <w:rPr>
                <w:rFonts w:hint="eastAsia" w:ascii="仿宋_GB2312" w:hAnsi="仿宋_GB2312" w:eastAsia="仿宋_GB2312" w:cs="仿宋_GB2312"/>
                <w:kern w:val="0"/>
                <w:sz w:val="21"/>
                <w:szCs w:val="21"/>
                <w:highlight w:val="none"/>
                <w:lang w:bidi="ar"/>
              </w:rPr>
              <w:t>污染防控和生态保护方面取得的成效；</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②在生态环保领域的示范、带动和推广情况；</w:t>
            </w:r>
          </w:p>
          <w:p>
            <w:pPr>
              <w:widowControl/>
              <w:textAlignment w:val="center"/>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kern w:val="0"/>
                <w:sz w:val="21"/>
                <w:szCs w:val="21"/>
                <w:highlight w:val="none"/>
                <w:lang w:bidi="ar"/>
              </w:rPr>
              <w:t>③进入《国家鼓励发展的环境保护技术目录》《国家先进污染防治技术示范名录》等国家环保技术目录情况。</w:t>
            </w:r>
          </w:p>
        </w:tc>
        <w:tc>
          <w:tcPr>
            <w:tcW w:w="1275" w:type="dxa"/>
            <w:vAlign w:val="center"/>
          </w:tcPr>
          <w:p>
            <w:pP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公共数据</w:t>
            </w:r>
            <w:r>
              <w:rPr>
                <w:rFonts w:hint="eastAsia" w:ascii="仿宋_GB2312" w:hAnsi="仿宋_GB2312" w:eastAsia="仿宋_GB2312" w:cs="仿宋_GB2312"/>
                <w:kern w:val="0"/>
                <w:sz w:val="21"/>
                <w:szCs w:val="21"/>
                <w:highlight w:val="none"/>
                <w:lang w:bidi="ar"/>
              </w:rPr>
              <w:t>/问卷调查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277" w:type="dxa"/>
            <w:vMerge w:val="continue"/>
            <w:vAlign w:val="center"/>
          </w:tcPr>
          <w:p>
            <w:pPr>
              <w:jc w:val="center"/>
              <w:rPr>
                <w:rFonts w:hint="eastAsia" w:ascii="仿宋_GB2312" w:hAnsi="仿宋_GB2312" w:eastAsia="仿宋_GB2312" w:cs="仿宋_GB2312"/>
                <w:sz w:val="21"/>
                <w:szCs w:val="21"/>
                <w:highlight w:val="none"/>
              </w:rPr>
            </w:pPr>
          </w:p>
        </w:tc>
        <w:tc>
          <w:tcPr>
            <w:tcW w:w="1717" w:type="dxa"/>
            <w:vMerge w:val="continue"/>
            <w:vAlign w:val="center"/>
          </w:tcPr>
          <w:p>
            <w:pPr>
              <w:jc w:val="left"/>
              <w:rPr>
                <w:rFonts w:hint="eastAsia" w:ascii="仿宋_GB2312" w:hAnsi="仿宋_GB2312" w:eastAsia="仿宋_GB2312" w:cs="仿宋_GB2312"/>
                <w:sz w:val="21"/>
                <w:szCs w:val="21"/>
                <w:highlight w:val="none"/>
              </w:rPr>
            </w:pPr>
          </w:p>
        </w:tc>
        <w:tc>
          <w:tcPr>
            <w:tcW w:w="1381" w:type="dxa"/>
            <w:vAlign w:val="center"/>
          </w:tcPr>
          <w:p>
            <w:pPr>
              <w:widowControl/>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D3.人民生命福祉</w:t>
            </w:r>
          </w:p>
        </w:tc>
        <w:tc>
          <w:tcPr>
            <w:tcW w:w="2546" w:type="dxa"/>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在提高人民生活质量和健康水平，以及在防灾减灾等方面所产生的影响和效益。</w:t>
            </w:r>
          </w:p>
        </w:tc>
        <w:tc>
          <w:tcPr>
            <w:tcW w:w="4278" w:type="dxa"/>
            <w:vAlign w:val="center"/>
          </w:tcPr>
          <w:p>
            <w:pPr>
              <w:widowControl/>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lang w:bidi="ar"/>
              </w:rPr>
              <w:t>①在支持教育发展、创造就业机会、</w:t>
            </w:r>
            <w:r>
              <w:rPr>
                <w:rFonts w:hint="eastAsia" w:ascii="仿宋_GB2312" w:hAnsi="仿宋_GB2312" w:eastAsia="仿宋_GB2312" w:cs="仿宋_GB2312"/>
                <w:kern w:val="0"/>
                <w:sz w:val="21"/>
                <w:szCs w:val="21"/>
                <w:highlight w:val="none"/>
                <w:lang w:val="en-US" w:eastAsia="zh-CN" w:bidi="ar"/>
              </w:rPr>
              <w:t>促进现代农业或者农村经济发展、</w:t>
            </w:r>
            <w:r>
              <w:rPr>
                <w:rFonts w:hint="eastAsia" w:ascii="仿宋_GB2312" w:hAnsi="仿宋_GB2312" w:eastAsia="仿宋_GB2312" w:cs="仿宋_GB2312"/>
                <w:kern w:val="0"/>
                <w:sz w:val="21"/>
                <w:szCs w:val="21"/>
                <w:highlight w:val="none"/>
                <w:lang w:bidi="ar"/>
              </w:rPr>
              <w:t>改善</w:t>
            </w:r>
            <w:r>
              <w:rPr>
                <w:rFonts w:hint="eastAsia" w:ascii="仿宋_GB2312" w:hAnsi="仿宋_GB2312" w:eastAsia="仿宋_GB2312" w:cs="仿宋_GB2312"/>
                <w:kern w:val="0"/>
                <w:sz w:val="21"/>
                <w:szCs w:val="21"/>
                <w:highlight w:val="none"/>
                <w:lang w:val="en-US" w:eastAsia="zh-CN" w:bidi="ar"/>
              </w:rPr>
              <w:t>民生</w:t>
            </w:r>
            <w:r>
              <w:rPr>
                <w:rFonts w:hint="eastAsia" w:ascii="仿宋_GB2312" w:hAnsi="仿宋_GB2312" w:eastAsia="仿宋_GB2312" w:cs="仿宋_GB2312"/>
                <w:kern w:val="0"/>
                <w:sz w:val="21"/>
                <w:szCs w:val="21"/>
                <w:highlight w:val="none"/>
                <w:lang w:bidi="ar"/>
              </w:rPr>
              <w:t>、提高</w:t>
            </w:r>
            <w:r>
              <w:rPr>
                <w:rFonts w:hint="eastAsia" w:ascii="仿宋_GB2312" w:hAnsi="仿宋_GB2312" w:eastAsia="仿宋_GB2312" w:cs="仿宋_GB2312"/>
                <w:kern w:val="0"/>
                <w:sz w:val="21"/>
                <w:szCs w:val="21"/>
                <w:highlight w:val="none"/>
                <w:lang w:val="en-US" w:eastAsia="zh-CN" w:bidi="ar"/>
              </w:rPr>
              <w:t>公共健康</w:t>
            </w:r>
            <w:r>
              <w:rPr>
                <w:rFonts w:hint="eastAsia" w:ascii="仿宋_GB2312" w:hAnsi="仿宋_GB2312" w:eastAsia="仿宋_GB2312" w:cs="仿宋_GB2312"/>
                <w:kern w:val="0"/>
                <w:sz w:val="21"/>
                <w:szCs w:val="21"/>
                <w:highlight w:val="none"/>
                <w:lang w:bidi="ar"/>
              </w:rPr>
              <w:t>水平</w:t>
            </w:r>
            <w:r>
              <w:rPr>
                <w:rFonts w:hint="eastAsia" w:ascii="仿宋_GB2312" w:hAnsi="仿宋_GB2312" w:eastAsia="仿宋_GB2312" w:cs="仿宋_GB2312"/>
                <w:kern w:val="0"/>
                <w:sz w:val="21"/>
                <w:szCs w:val="21"/>
                <w:highlight w:val="none"/>
                <w:lang w:eastAsia="zh-CN" w:bidi="ar"/>
              </w:rPr>
              <w:t>、</w:t>
            </w:r>
            <w:r>
              <w:rPr>
                <w:rFonts w:hint="eastAsia" w:ascii="仿宋_GB2312" w:hAnsi="仿宋_GB2312" w:eastAsia="仿宋_GB2312" w:cs="仿宋_GB2312"/>
                <w:kern w:val="0"/>
                <w:sz w:val="21"/>
                <w:szCs w:val="21"/>
                <w:highlight w:val="none"/>
                <w:lang w:val="en-US" w:eastAsia="zh-CN" w:bidi="ar"/>
              </w:rPr>
              <w:t>防灾减灾</w:t>
            </w:r>
            <w:r>
              <w:rPr>
                <w:rFonts w:hint="eastAsia" w:ascii="仿宋_GB2312" w:hAnsi="仿宋_GB2312" w:eastAsia="仿宋_GB2312" w:cs="仿宋_GB2312"/>
                <w:kern w:val="0"/>
                <w:sz w:val="21"/>
                <w:szCs w:val="21"/>
                <w:highlight w:val="none"/>
                <w:lang w:bidi="ar"/>
              </w:rPr>
              <w:t>等方面情况；</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②</w:t>
            </w:r>
            <w:r>
              <w:rPr>
                <w:rFonts w:hint="eastAsia" w:ascii="仿宋_GB2312" w:hAnsi="仿宋_GB2312" w:eastAsia="仿宋_GB2312" w:cs="仿宋_GB2312"/>
                <w:kern w:val="0"/>
                <w:sz w:val="21"/>
                <w:szCs w:val="21"/>
                <w:highlight w:val="none"/>
                <w:lang w:val="en-US" w:eastAsia="zh-CN" w:bidi="ar"/>
              </w:rPr>
              <w:t>在加快民族地区、边远地区、贫困地区社会发展等方面作用；</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③影响的范围</w:t>
            </w:r>
            <w:r>
              <w:rPr>
                <w:rFonts w:hint="eastAsia" w:ascii="仿宋_GB2312" w:hAnsi="仿宋_GB2312" w:eastAsia="仿宋_GB2312" w:cs="仿宋_GB2312"/>
                <w:kern w:val="0"/>
                <w:sz w:val="21"/>
                <w:szCs w:val="21"/>
                <w:highlight w:val="none"/>
                <w:lang w:val="en-US" w:eastAsia="zh-CN" w:bidi="ar"/>
              </w:rPr>
              <w:t>和可持续性。</w:t>
            </w:r>
          </w:p>
        </w:tc>
        <w:tc>
          <w:tcPr>
            <w:tcW w:w="1275" w:type="dxa"/>
            <w:vAlign w:val="center"/>
          </w:tcPr>
          <w:p>
            <w:pPr>
              <w:widowControl/>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公共</w:t>
            </w:r>
            <w:r>
              <w:rPr>
                <w:rFonts w:hint="eastAsia" w:ascii="仿宋_GB2312" w:hAnsi="仿宋_GB2312" w:eastAsia="仿宋_GB2312" w:cs="仿宋_GB2312"/>
                <w:kern w:val="0"/>
                <w:sz w:val="21"/>
                <w:szCs w:val="21"/>
                <w:highlight w:val="none"/>
                <w:lang w:bidi="ar"/>
              </w:rPr>
              <w:t>数据/问卷调查</w:t>
            </w:r>
            <w:r>
              <w:rPr>
                <w:rFonts w:hint="eastAsia" w:ascii="仿宋_GB2312" w:hAnsi="仿宋_GB2312" w:eastAsia="仿宋_GB2312" w:cs="仿宋_GB2312"/>
                <w:kern w:val="0"/>
                <w:sz w:val="21"/>
                <w:szCs w:val="21"/>
                <w:highlight w:val="none"/>
                <w:lang w:val="en-US" w:eastAsia="zh-CN" w:bidi="ar"/>
              </w:rPr>
              <w:t>/第三方评价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77" w:type="dxa"/>
            <w:vMerge w:val="continue"/>
            <w:vAlign w:val="center"/>
          </w:tcPr>
          <w:p>
            <w:pPr>
              <w:jc w:val="center"/>
              <w:rPr>
                <w:rFonts w:hint="eastAsia" w:ascii="仿宋_GB2312" w:hAnsi="仿宋_GB2312" w:eastAsia="仿宋_GB2312" w:cs="仿宋_GB2312"/>
                <w:sz w:val="21"/>
                <w:szCs w:val="21"/>
                <w:highlight w:val="none"/>
              </w:rPr>
            </w:pPr>
          </w:p>
        </w:tc>
        <w:tc>
          <w:tcPr>
            <w:tcW w:w="1717" w:type="dxa"/>
            <w:vMerge w:val="continue"/>
            <w:vAlign w:val="center"/>
          </w:tcPr>
          <w:p>
            <w:pPr>
              <w:jc w:val="left"/>
              <w:rPr>
                <w:rFonts w:hint="eastAsia" w:ascii="仿宋_GB2312" w:hAnsi="仿宋_GB2312" w:eastAsia="仿宋_GB2312" w:cs="仿宋_GB2312"/>
                <w:sz w:val="21"/>
                <w:szCs w:val="21"/>
                <w:highlight w:val="none"/>
              </w:rPr>
            </w:pPr>
          </w:p>
        </w:tc>
        <w:tc>
          <w:tcPr>
            <w:tcW w:w="1381" w:type="dxa"/>
            <w:vAlign w:val="center"/>
          </w:tcPr>
          <w:p>
            <w:pPr>
              <w:widowControl/>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D4.人才培养</w:t>
            </w:r>
          </w:p>
        </w:tc>
        <w:tc>
          <w:tcPr>
            <w:tcW w:w="2546" w:type="dxa"/>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在科研平台建设、人才引进和培养等方面的情况。</w:t>
            </w:r>
          </w:p>
        </w:tc>
        <w:tc>
          <w:tcPr>
            <w:tcW w:w="4278" w:type="dxa"/>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①科研平台建设情况；</w:t>
            </w:r>
          </w:p>
          <w:p>
            <w:pPr>
              <w:widowControl/>
              <w:textAlignment w:val="center"/>
              <w:rPr>
                <w:rFonts w:hint="eastAsia" w:ascii="仿宋_GB2312" w:hAnsi="仿宋_GB2312" w:eastAsia="仿宋_GB2312" w:cs="仿宋_GB2312"/>
                <w:kern w:val="0"/>
                <w:sz w:val="21"/>
                <w:szCs w:val="21"/>
                <w:highlight w:val="none"/>
                <w:lang w:eastAsia="zh-CN" w:bidi="ar"/>
              </w:rPr>
            </w:pPr>
            <w:r>
              <w:rPr>
                <w:rFonts w:hint="eastAsia" w:ascii="仿宋_GB2312" w:hAnsi="仿宋_GB2312" w:eastAsia="仿宋_GB2312" w:cs="仿宋_GB2312"/>
                <w:kern w:val="0"/>
                <w:sz w:val="21"/>
                <w:szCs w:val="21"/>
                <w:highlight w:val="none"/>
                <w:lang w:bidi="ar"/>
              </w:rPr>
              <w:t>②</w:t>
            </w:r>
            <w:r>
              <w:rPr>
                <w:rFonts w:hint="eastAsia" w:ascii="仿宋_GB2312" w:hAnsi="仿宋_GB2312" w:eastAsia="仿宋_GB2312" w:cs="仿宋_GB2312"/>
                <w:kern w:val="0"/>
                <w:sz w:val="21"/>
                <w:szCs w:val="21"/>
                <w:highlight w:val="none"/>
                <w:lang w:val="en-US" w:eastAsia="zh-CN" w:bidi="ar"/>
              </w:rPr>
              <w:t>团队的完整性、稳定性等情况</w:t>
            </w:r>
            <w:r>
              <w:rPr>
                <w:rFonts w:hint="eastAsia" w:ascii="仿宋_GB2312" w:hAnsi="仿宋_GB2312" w:eastAsia="仿宋_GB2312" w:cs="仿宋_GB2312"/>
                <w:kern w:val="0"/>
                <w:sz w:val="21"/>
                <w:szCs w:val="21"/>
                <w:highlight w:val="none"/>
                <w:lang w:bidi="ar"/>
              </w:rPr>
              <w:t>；</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③引进（海外）人才的情况</w:t>
            </w:r>
            <w:r>
              <w:rPr>
                <w:rFonts w:hint="eastAsia" w:ascii="仿宋_GB2312" w:hAnsi="仿宋_GB2312" w:eastAsia="仿宋_GB2312" w:cs="仿宋_GB2312"/>
                <w:kern w:val="0"/>
                <w:sz w:val="21"/>
                <w:szCs w:val="21"/>
                <w:highlight w:val="none"/>
                <w:lang w:eastAsia="zh-CN" w:bidi="ar"/>
              </w:rPr>
              <w:t>；</w:t>
            </w:r>
          </w:p>
          <w:p>
            <w:pPr>
              <w:widowControl/>
              <w:textAlignment w:val="center"/>
              <w:rPr>
                <w:rFonts w:hint="default" w:ascii="仿宋_GB2312" w:hAnsi="仿宋_GB2312" w:eastAsia="仿宋_GB2312" w:cs="仿宋_GB2312"/>
                <w:kern w:val="0"/>
                <w:sz w:val="21"/>
                <w:szCs w:val="21"/>
                <w:highlight w:val="none"/>
                <w:lang w:val="en-US" w:eastAsia="zh-CN" w:bidi="ar"/>
              </w:rPr>
            </w:pPr>
            <w:r>
              <w:rPr>
                <w:rFonts w:hint="eastAsia" w:ascii="仿宋_GB2312" w:hAnsi="仿宋_GB2312" w:eastAsia="仿宋_GB2312" w:cs="仿宋_GB2312"/>
                <w:kern w:val="0"/>
                <w:sz w:val="21"/>
                <w:szCs w:val="21"/>
                <w:highlight w:val="none"/>
                <w:lang w:bidi="ar"/>
              </w:rPr>
              <w:t>④</w:t>
            </w:r>
            <w:r>
              <w:rPr>
                <w:rFonts w:hint="eastAsia" w:ascii="仿宋_GB2312" w:hAnsi="仿宋_GB2312" w:eastAsia="仿宋_GB2312" w:cs="仿宋_GB2312"/>
                <w:kern w:val="0"/>
                <w:sz w:val="21"/>
                <w:szCs w:val="21"/>
                <w:highlight w:val="none"/>
                <w:lang w:val="en-US" w:eastAsia="zh-CN" w:bidi="ar"/>
              </w:rPr>
              <w:t>发现和培养青年科技人才情况；</w:t>
            </w:r>
          </w:p>
          <w:p>
            <w:pPr>
              <w:widowControl/>
              <w:textAlignment w:val="center"/>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eastAsia="仿宋_GB2312" w:cs="仿宋_GB2312"/>
                <w:kern w:val="0"/>
                <w:sz w:val="21"/>
                <w:szCs w:val="21"/>
                <w:highlight w:val="none"/>
                <w:lang w:bidi="ar"/>
              </w:rPr>
              <w:t>⑤</w:t>
            </w:r>
            <w:r>
              <w:rPr>
                <w:rFonts w:hint="eastAsia" w:ascii="仿宋_GB2312" w:hAnsi="仿宋_GB2312" w:eastAsia="仿宋_GB2312" w:cs="仿宋_GB2312"/>
                <w:kern w:val="0"/>
                <w:sz w:val="21"/>
                <w:szCs w:val="21"/>
                <w:highlight w:val="none"/>
                <w:lang w:val="en-US" w:eastAsia="zh-CN" w:bidi="ar"/>
              </w:rPr>
              <w:t>核心人员行业技术地位（水平）。</w:t>
            </w:r>
          </w:p>
        </w:tc>
        <w:tc>
          <w:tcPr>
            <w:tcW w:w="1275" w:type="dxa"/>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自主填报/问卷调查</w:t>
            </w:r>
          </w:p>
        </w:tc>
      </w:tr>
    </w:tbl>
    <w:p>
      <w:pPr>
        <w:pStyle w:val="2"/>
        <w:ind w:firstLine="0" w:firstLineChars="0"/>
        <w:rPr>
          <w:rFonts w:hint="eastAsia" w:ascii="仿宋_GB2312" w:hAnsi="仿宋_GB2312" w:eastAsia="仿宋_GB2312" w:cs="仿宋_GB2312"/>
          <w:sz w:val="21"/>
          <w:szCs w:val="21"/>
          <w:highlight w:val="none"/>
        </w:rPr>
      </w:pPr>
    </w:p>
    <w:p>
      <w:pPr>
        <w:pStyle w:val="2"/>
        <w:ind w:firstLine="0" w:firstLineChars="0"/>
        <w:rPr>
          <w:rFonts w:hint="eastAsia" w:ascii="仿宋_GB2312" w:hAnsi="仿宋_GB2312" w:eastAsia="仿宋_GB2312" w:cs="仿宋_GB2312"/>
          <w:sz w:val="21"/>
          <w:szCs w:val="21"/>
          <w:highlight w:val="none"/>
        </w:rPr>
      </w:pPr>
    </w:p>
    <w:p>
      <w:pPr>
        <w:pStyle w:val="2"/>
        <w:ind w:firstLine="0" w:firstLineChars="0"/>
        <w:rPr>
          <w:rFonts w:hint="eastAsia" w:ascii="仿宋_GB2312" w:hAnsi="仿宋_GB2312" w:eastAsia="仿宋_GB2312" w:cs="仿宋_GB2312"/>
          <w:sz w:val="21"/>
          <w:szCs w:val="21"/>
          <w:highlight w:val="none"/>
        </w:rPr>
      </w:pPr>
    </w:p>
    <w:p>
      <w:pPr>
        <w:pStyle w:val="2"/>
        <w:ind w:firstLine="0" w:firstLineChars="0"/>
        <w:rPr>
          <w:rFonts w:hint="eastAsia" w:ascii="仿宋_GB2312" w:hAnsi="仿宋_GB2312" w:eastAsia="仿宋_GB2312" w:cs="仿宋_GB2312"/>
          <w:sz w:val="21"/>
          <w:szCs w:val="21"/>
          <w:highlight w:val="none"/>
        </w:rPr>
      </w:pPr>
    </w:p>
    <w:tbl>
      <w:tblPr>
        <w:tblStyle w:val="5"/>
        <w:tblW w:w="12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423"/>
        <w:gridCol w:w="1398"/>
        <w:gridCol w:w="3297"/>
        <w:gridCol w:w="3789"/>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54"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一级指标</w:t>
            </w:r>
          </w:p>
        </w:tc>
        <w:tc>
          <w:tcPr>
            <w:tcW w:w="1423"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1398"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二级指标</w:t>
            </w:r>
          </w:p>
        </w:tc>
        <w:tc>
          <w:tcPr>
            <w:tcW w:w="3297"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3789"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评价要点</w:t>
            </w:r>
          </w:p>
        </w:tc>
        <w:tc>
          <w:tcPr>
            <w:tcW w:w="1313" w:type="dxa"/>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254" w:type="dxa"/>
            <w:vMerge w:val="restart"/>
            <w:vAlign w:val="center"/>
          </w:tcPr>
          <w:p>
            <w:pPr>
              <w:widowControl/>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E.文化价值</w:t>
            </w:r>
          </w:p>
        </w:tc>
        <w:tc>
          <w:tcPr>
            <w:tcW w:w="1423" w:type="dxa"/>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主要包括在倡导科学家精神、</w:t>
            </w:r>
            <w:r>
              <w:rPr>
                <w:rFonts w:hint="eastAsia" w:ascii="仿宋_GB2312" w:hAnsi="仿宋_GB2312" w:eastAsia="仿宋_GB2312" w:cs="仿宋_GB2312"/>
                <w:sz w:val="21"/>
                <w:szCs w:val="21"/>
                <w:highlight w:val="none"/>
                <w:lang w:eastAsia="zh-Hans"/>
              </w:rPr>
              <w:t>提高公民科学素质、</w:t>
            </w:r>
            <w:r>
              <w:rPr>
                <w:rFonts w:hint="eastAsia" w:ascii="仿宋_GB2312" w:hAnsi="仿宋_GB2312" w:eastAsia="仿宋_GB2312" w:cs="仿宋_GB2312"/>
                <w:sz w:val="21"/>
                <w:szCs w:val="21"/>
                <w:highlight w:val="none"/>
              </w:rPr>
              <w:t>营造创新创业文化、弘扬社会主义核心价值观、科学规范与伦理道德等方面的影响和贡献。</w:t>
            </w:r>
          </w:p>
        </w:tc>
        <w:tc>
          <w:tcPr>
            <w:tcW w:w="1398" w:type="dxa"/>
            <w:vAlign w:val="center"/>
          </w:tcPr>
          <w:p>
            <w:pPr>
              <w:widowControl/>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E1.倡导科学家精神</w:t>
            </w:r>
          </w:p>
        </w:tc>
        <w:tc>
          <w:tcPr>
            <w:tcW w:w="3297" w:type="dxa"/>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在弘扬科学精神</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加强学风作风建设</w:t>
            </w:r>
            <w:r>
              <w:rPr>
                <w:rFonts w:hint="eastAsia" w:ascii="仿宋_GB2312" w:hAnsi="仿宋_GB2312" w:eastAsia="仿宋_GB2312" w:cs="仿宋_GB2312"/>
                <w:sz w:val="21"/>
                <w:szCs w:val="21"/>
                <w:highlight w:val="none"/>
              </w:rPr>
              <w:t>等方面</w:t>
            </w:r>
            <w:r>
              <w:rPr>
                <w:rFonts w:hint="eastAsia" w:ascii="仿宋_GB2312" w:hAnsi="仿宋_GB2312" w:eastAsia="仿宋_GB2312" w:cs="仿宋_GB2312"/>
                <w:sz w:val="21"/>
                <w:szCs w:val="21"/>
                <w:highlight w:val="none"/>
                <w:lang w:val="en-US" w:eastAsia="zh-CN"/>
              </w:rPr>
              <w:t>产生的影响</w:t>
            </w:r>
            <w:r>
              <w:rPr>
                <w:rFonts w:hint="eastAsia" w:ascii="仿宋_GB2312" w:hAnsi="仿宋_GB2312" w:eastAsia="仿宋_GB2312" w:cs="仿宋_GB2312"/>
                <w:sz w:val="21"/>
                <w:szCs w:val="21"/>
                <w:highlight w:val="none"/>
              </w:rPr>
              <w:t>。</w:t>
            </w:r>
          </w:p>
        </w:tc>
        <w:tc>
          <w:tcPr>
            <w:tcW w:w="3789" w:type="dxa"/>
            <w:vAlign w:val="center"/>
          </w:tcPr>
          <w:p>
            <w:pPr>
              <w:widowControl/>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①营造良好</w:t>
            </w:r>
            <w:r>
              <w:rPr>
                <w:rFonts w:hint="eastAsia" w:ascii="仿宋_GB2312" w:hAnsi="仿宋_GB2312" w:eastAsia="仿宋_GB2312" w:cs="仿宋_GB2312"/>
                <w:sz w:val="21"/>
                <w:szCs w:val="21"/>
                <w:highlight w:val="none"/>
                <w:lang w:val="en-US" w:eastAsia="zh-CN"/>
              </w:rPr>
              <w:t>学术</w:t>
            </w:r>
            <w:r>
              <w:rPr>
                <w:rFonts w:hint="eastAsia" w:ascii="仿宋_GB2312" w:hAnsi="仿宋_GB2312" w:eastAsia="仿宋_GB2312" w:cs="仿宋_GB2312"/>
                <w:sz w:val="21"/>
                <w:szCs w:val="21"/>
                <w:highlight w:val="none"/>
              </w:rPr>
              <w:t>生态</w:t>
            </w:r>
            <w:r>
              <w:rPr>
                <w:rFonts w:hint="eastAsia" w:ascii="仿宋_GB2312" w:hAnsi="仿宋_GB2312" w:eastAsia="仿宋_GB2312" w:cs="仿宋_GB2312"/>
                <w:sz w:val="21"/>
                <w:szCs w:val="21"/>
                <w:highlight w:val="none"/>
                <w:lang w:val="en-US" w:eastAsia="zh-CN"/>
              </w:rPr>
              <w:t>情况；</w:t>
            </w:r>
          </w:p>
          <w:p>
            <w:pPr>
              <w:widowControl/>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②</w:t>
            </w:r>
            <w:r>
              <w:rPr>
                <w:rFonts w:hint="eastAsia" w:ascii="仿宋_GB2312" w:hAnsi="仿宋_GB2312" w:eastAsia="仿宋_GB2312" w:cs="仿宋_GB2312"/>
                <w:szCs w:val="21"/>
                <w:highlight w:val="none"/>
              </w:rPr>
              <w:t>弘扬家国情怀、担当作风、奉献精神</w:t>
            </w:r>
            <w:r>
              <w:rPr>
                <w:rFonts w:hint="eastAsia" w:ascii="仿宋_GB2312" w:hAnsi="仿宋_GB2312" w:eastAsia="仿宋_GB2312" w:cs="仿宋_GB2312"/>
                <w:sz w:val="21"/>
                <w:szCs w:val="21"/>
                <w:highlight w:val="none"/>
                <w:lang w:val="en-US" w:eastAsia="zh-CN"/>
              </w:rPr>
              <w:t>情况；</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③树立</w:t>
            </w:r>
            <w:r>
              <w:rPr>
                <w:rFonts w:hint="eastAsia" w:ascii="仿宋_GB2312" w:hAnsi="仿宋_GB2312" w:eastAsia="仿宋_GB2312" w:cs="仿宋_GB2312"/>
                <w:sz w:val="21"/>
                <w:szCs w:val="21"/>
                <w:highlight w:val="none"/>
                <w:lang w:val="en-US" w:eastAsia="zh-CN"/>
              </w:rPr>
              <w:t>科学家</w:t>
            </w:r>
            <w:r>
              <w:rPr>
                <w:rFonts w:hint="eastAsia" w:ascii="仿宋_GB2312" w:hAnsi="仿宋_GB2312" w:eastAsia="仿宋_GB2312" w:cs="仿宋_GB2312"/>
                <w:sz w:val="21"/>
                <w:szCs w:val="21"/>
                <w:highlight w:val="none"/>
              </w:rPr>
              <w:t>典型</w:t>
            </w:r>
            <w:r>
              <w:rPr>
                <w:rFonts w:hint="eastAsia" w:ascii="仿宋_GB2312" w:hAnsi="仿宋_GB2312" w:eastAsia="仿宋_GB2312" w:cs="仿宋_GB2312"/>
                <w:sz w:val="21"/>
                <w:szCs w:val="21"/>
                <w:highlight w:val="none"/>
                <w:lang w:val="en-US" w:eastAsia="zh-CN"/>
              </w:rPr>
              <w:t>和</w:t>
            </w:r>
            <w:r>
              <w:rPr>
                <w:rFonts w:hint="eastAsia" w:ascii="仿宋_GB2312" w:hAnsi="仿宋_GB2312" w:eastAsia="仿宋_GB2312" w:cs="仿宋_GB2312"/>
                <w:sz w:val="21"/>
                <w:szCs w:val="21"/>
                <w:highlight w:val="none"/>
              </w:rPr>
              <w:t>榜样</w:t>
            </w:r>
            <w:r>
              <w:rPr>
                <w:rFonts w:hint="eastAsia" w:ascii="仿宋_GB2312" w:hAnsi="仿宋_GB2312" w:eastAsia="仿宋_GB2312" w:cs="仿宋_GB2312"/>
                <w:sz w:val="21"/>
                <w:szCs w:val="21"/>
                <w:highlight w:val="none"/>
                <w:lang w:val="en-US" w:eastAsia="zh-CN"/>
              </w:rPr>
              <w:t>等示范带动</w:t>
            </w:r>
            <w:r>
              <w:rPr>
                <w:rFonts w:hint="eastAsia" w:ascii="仿宋_GB2312" w:hAnsi="仿宋_GB2312" w:eastAsia="仿宋_GB2312" w:cs="仿宋_GB2312"/>
                <w:sz w:val="21"/>
                <w:szCs w:val="21"/>
                <w:highlight w:val="none"/>
              </w:rPr>
              <w:t>情况</w:t>
            </w:r>
            <w:r>
              <w:rPr>
                <w:rFonts w:hint="eastAsia" w:ascii="仿宋_GB2312" w:hAnsi="仿宋_GB2312" w:eastAsia="仿宋_GB2312" w:cs="仿宋_GB2312"/>
                <w:sz w:val="21"/>
                <w:szCs w:val="21"/>
                <w:highlight w:val="none"/>
                <w:lang w:eastAsia="zh-CN"/>
              </w:rPr>
              <w:t>；</w:t>
            </w:r>
          </w:p>
          <w:p>
            <w:pPr>
              <w:widowControl/>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④</w:t>
            </w:r>
            <w:r>
              <w:rPr>
                <w:rFonts w:hint="eastAsia" w:ascii="仿宋_GB2312" w:hAnsi="仿宋_GB2312" w:eastAsia="仿宋_GB2312" w:cs="仿宋_GB2312"/>
                <w:sz w:val="21"/>
                <w:szCs w:val="21"/>
                <w:highlight w:val="none"/>
                <w:lang w:val="en-US" w:eastAsia="zh-CN"/>
              </w:rPr>
              <w:t>获得功勋荣誉表彰奖励等情况；</w:t>
            </w:r>
          </w:p>
          <w:p>
            <w:pPr>
              <w:widowControl/>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⑤促进</w:t>
            </w:r>
            <w:r>
              <w:rPr>
                <w:rFonts w:hint="eastAsia" w:ascii="仿宋_GB2312" w:hAnsi="仿宋_GB2312" w:eastAsia="仿宋_GB2312" w:cs="仿宋_GB2312"/>
                <w:szCs w:val="21"/>
                <w:highlight w:val="none"/>
              </w:rPr>
              <w:t>在全社会营造尊重科学、尊重人才</w:t>
            </w:r>
            <w:r>
              <w:rPr>
                <w:rFonts w:hint="eastAsia" w:ascii="仿宋_GB2312" w:hAnsi="仿宋_GB2312" w:eastAsia="仿宋_GB2312" w:cs="仿宋_GB2312"/>
                <w:szCs w:val="21"/>
                <w:highlight w:val="none"/>
                <w:lang w:val="en-US" w:eastAsia="zh-CN"/>
              </w:rPr>
              <w:t>的良好氛围情况</w:t>
            </w:r>
            <w:r>
              <w:rPr>
                <w:rFonts w:hint="eastAsia" w:ascii="仿宋_GB2312" w:hAnsi="仿宋_GB2312" w:eastAsia="仿宋_GB2312" w:cs="仿宋_GB2312"/>
                <w:sz w:val="21"/>
                <w:szCs w:val="21"/>
                <w:highlight w:val="none"/>
                <w:lang w:val="en-US" w:eastAsia="zh-CN"/>
              </w:rPr>
              <w:t>。</w:t>
            </w:r>
          </w:p>
        </w:tc>
        <w:tc>
          <w:tcPr>
            <w:tcW w:w="1313" w:type="dxa"/>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公共</w:t>
            </w:r>
            <w:r>
              <w:rPr>
                <w:rFonts w:hint="eastAsia" w:ascii="仿宋_GB2312" w:hAnsi="仿宋_GB2312" w:eastAsia="仿宋_GB2312" w:cs="仿宋_GB2312"/>
                <w:kern w:val="0"/>
                <w:sz w:val="21"/>
                <w:szCs w:val="21"/>
                <w:highlight w:val="none"/>
                <w:lang w:bidi="ar"/>
              </w:rPr>
              <w:t>数据/问卷调查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54" w:type="dxa"/>
            <w:vMerge w:val="continue"/>
            <w:vAlign w:val="center"/>
          </w:tcPr>
          <w:p>
            <w:pPr>
              <w:jc w:val="center"/>
              <w:rPr>
                <w:rFonts w:hint="eastAsia" w:ascii="仿宋_GB2312" w:hAnsi="仿宋_GB2312" w:eastAsia="仿宋_GB2312" w:cs="仿宋_GB2312"/>
                <w:sz w:val="21"/>
                <w:szCs w:val="21"/>
                <w:highlight w:val="none"/>
              </w:rPr>
            </w:pPr>
          </w:p>
        </w:tc>
        <w:tc>
          <w:tcPr>
            <w:tcW w:w="1423" w:type="dxa"/>
            <w:vMerge w:val="continue"/>
            <w:vAlign w:val="center"/>
          </w:tcPr>
          <w:p>
            <w:pPr>
              <w:jc w:val="left"/>
              <w:rPr>
                <w:rFonts w:hint="eastAsia" w:ascii="仿宋_GB2312" w:hAnsi="仿宋_GB2312" w:eastAsia="仿宋_GB2312" w:cs="仿宋_GB2312"/>
                <w:sz w:val="21"/>
                <w:szCs w:val="21"/>
                <w:highlight w:val="none"/>
              </w:rPr>
            </w:pPr>
          </w:p>
        </w:tc>
        <w:tc>
          <w:tcPr>
            <w:tcW w:w="1398" w:type="dxa"/>
            <w:vAlign w:val="center"/>
          </w:tcPr>
          <w:p>
            <w:pPr>
              <w:widowControl/>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E2.弘扬社会主义核心价值观</w:t>
            </w:r>
          </w:p>
        </w:tc>
        <w:tc>
          <w:tcPr>
            <w:tcW w:w="3297" w:type="dxa"/>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在提升文化自信、民族自豪感和国家荣誉感等方面产生的影响。</w:t>
            </w:r>
          </w:p>
        </w:tc>
        <w:tc>
          <w:tcPr>
            <w:tcW w:w="3789" w:type="dxa"/>
            <w:vAlign w:val="center"/>
          </w:tcPr>
          <w:p>
            <w:pPr>
              <w:widowControl/>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①</w:t>
            </w:r>
            <w:r>
              <w:rPr>
                <w:rFonts w:hint="eastAsia" w:ascii="仿宋_GB2312" w:hAnsi="仿宋_GB2312" w:eastAsia="仿宋_GB2312" w:cs="仿宋_GB2312"/>
                <w:sz w:val="21"/>
                <w:szCs w:val="21"/>
                <w:highlight w:val="none"/>
                <w:lang w:val="en-US" w:eastAsia="zh-CN"/>
              </w:rPr>
              <w:t>主流</w:t>
            </w:r>
            <w:r>
              <w:rPr>
                <w:rFonts w:hint="eastAsia" w:ascii="仿宋_GB2312" w:hAnsi="仿宋_GB2312" w:eastAsia="仿宋_GB2312" w:cs="仿宋_GB2312"/>
                <w:sz w:val="21"/>
                <w:szCs w:val="21"/>
                <w:highlight w:val="none"/>
              </w:rPr>
              <w:t>媒体宣传报道情况</w:t>
            </w:r>
            <w:r>
              <w:rPr>
                <w:rFonts w:hint="eastAsia" w:ascii="仿宋_GB2312" w:hAnsi="仿宋_GB2312" w:eastAsia="仿宋_GB2312" w:cs="仿宋_GB2312"/>
                <w:sz w:val="21"/>
                <w:szCs w:val="21"/>
                <w:highlight w:val="none"/>
                <w:lang w:eastAsia="zh-CN"/>
              </w:rPr>
              <w:t>；</w:t>
            </w:r>
          </w:p>
          <w:p>
            <w:pPr>
              <w:widowControl/>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②</w:t>
            </w:r>
            <w:r>
              <w:rPr>
                <w:rFonts w:hint="eastAsia" w:ascii="仿宋_GB2312" w:hAnsi="仿宋_GB2312" w:eastAsia="仿宋_GB2312" w:cs="仿宋_GB2312"/>
                <w:szCs w:val="21"/>
                <w:highlight w:val="none"/>
              </w:rPr>
              <w:t>加强国际合作，为推动科技进步、构建人类命运共同体贡献中国</w:t>
            </w:r>
            <w:r>
              <w:rPr>
                <w:rFonts w:hint="eastAsia" w:ascii="仿宋_GB2312" w:hAnsi="仿宋_GB2312" w:eastAsia="仿宋_GB2312" w:cs="仿宋_GB2312"/>
                <w:szCs w:val="21"/>
                <w:highlight w:val="none"/>
                <w:lang w:val="en-US" w:eastAsia="zh-CN"/>
              </w:rPr>
              <w:t>智</w:t>
            </w:r>
            <w:r>
              <w:rPr>
                <w:rFonts w:hint="eastAsia" w:ascii="仿宋_GB2312" w:hAnsi="仿宋_GB2312" w:eastAsia="仿宋_GB2312" w:cs="仿宋_GB2312"/>
                <w:szCs w:val="21"/>
                <w:highlight w:val="none"/>
              </w:rPr>
              <w:t>慧</w:t>
            </w:r>
            <w:r>
              <w:rPr>
                <w:rFonts w:hint="eastAsia" w:ascii="仿宋_GB2312" w:hAnsi="仿宋_GB2312" w:eastAsia="仿宋_GB2312" w:cs="仿宋_GB2312"/>
                <w:szCs w:val="21"/>
                <w:highlight w:val="none"/>
                <w:lang w:val="en-US" w:eastAsia="zh-CN"/>
              </w:rPr>
              <w:t>情况</w:t>
            </w:r>
            <w:r>
              <w:rPr>
                <w:rFonts w:hint="eastAsia" w:ascii="仿宋_GB2312" w:hAnsi="仿宋_GB2312" w:eastAsia="仿宋_GB2312" w:cs="仿宋_GB2312"/>
                <w:szCs w:val="21"/>
                <w:highlight w:val="none"/>
                <w:lang w:eastAsia="zh-CN"/>
              </w:rPr>
              <w:t>；</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③推进文化自信自强情况。</w:t>
            </w:r>
          </w:p>
        </w:tc>
        <w:tc>
          <w:tcPr>
            <w:tcW w:w="1313" w:type="dxa"/>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公共</w:t>
            </w:r>
            <w:r>
              <w:rPr>
                <w:rFonts w:hint="eastAsia" w:ascii="仿宋_GB2312" w:hAnsi="仿宋_GB2312" w:eastAsia="仿宋_GB2312" w:cs="仿宋_GB2312"/>
                <w:kern w:val="0"/>
                <w:sz w:val="21"/>
                <w:szCs w:val="21"/>
                <w:highlight w:val="none"/>
                <w:lang w:bidi="ar"/>
              </w:rPr>
              <w:t>数据/问卷调查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54" w:type="dxa"/>
            <w:vMerge w:val="continue"/>
            <w:vAlign w:val="center"/>
          </w:tcPr>
          <w:p>
            <w:pPr>
              <w:jc w:val="center"/>
              <w:rPr>
                <w:rFonts w:hint="eastAsia" w:ascii="仿宋_GB2312" w:hAnsi="仿宋_GB2312" w:eastAsia="仿宋_GB2312" w:cs="仿宋_GB2312"/>
                <w:sz w:val="21"/>
                <w:szCs w:val="21"/>
                <w:highlight w:val="none"/>
              </w:rPr>
            </w:pPr>
          </w:p>
        </w:tc>
        <w:tc>
          <w:tcPr>
            <w:tcW w:w="1423" w:type="dxa"/>
            <w:vMerge w:val="continue"/>
            <w:vAlign w:val="center"/>
          </w:tcPr>
          <w:p>
            <w:pPr>
              <w:jc w:val="left"/>
              <w:rPr>
                <w:rFonts w:hint="eastAsia" w:ascii="仿宋_GB2312" w:hAnsi="仿宋_GB2312" w:eastAsia="仿宋_GB2312" w:cs="仿宋_GB2312"/>
                <w:sz w:val="21"/>
                <w:szCs w:val="21"/>
                <w:highlight w:val="none"/>
              </w:rPr>
            </w:pPr>
          </w:p>
        </w:tc>
        <w:tc>
          <w:tcPr>
            <w:tcW w:w="1398" w:type="dxa"/>
            <w:vMerge w:val="restart"/>
            <w:vAlign w:val="center"/>
          </w:tcPr>
          <w:p>
            <w:pPr>
              <w:widowControl/>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E3.</w:t>
            </w:r>
            <w:r>
              <w:rPr>
                <w:rFonts w:hint="eastAsia" w:ascii="仿宋_GB2312" w:hAnsi="仿宋_GB2312" w:eastAsia="仿宋_GB2312" w:cs="仿宋_GB2312"/>
                <w:kern w:val="0"/>
                <w:sz w:val="21"/>
                <w:szCs w:val="21"/>
                <w:highlight w:val="none"/>
                <w:lang w:val="en-US" w:eastAsia="zh-CN" w:bidi="ar"/>
              </w:rPr>
              <w:t>提升公民科学素质</w:t>
            </w:r>
          </w:p>
        </w:tc>
        <w:tc>
          <w:tcPr>
            <w:tcW w:w="3297" w:type="dxa"/>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在提升公民科学素质、培育科学文化方面产生的影响。</w:t>
            </w:r>
          </w:p>
        </w:tc>
        <w:tc>
          <w:tcPr>
            <w:tcW w:w="3789" w:type="dxa"/>
            <w:vMerge w:val="restart"/>
            <w:vAlign w:val="center"/>
          </w:tcPr>
          <w:p>
            <w:pPr>
              <w:widowControl/>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①营造创新创业文化</w:t>
            </w:r>
            <w:r>
              <w:rPr>
                <w:rFonts w:hint="eastAsia" w:ascii="仿宋_GB2312" w:hAnsi="仿宋_GB2312" w:eastAsia="仿宋_GB2312" w:cs="仿宋_GB2312"/>
                <w:sz w:val="21"/>
                <w:szCs w:val="21"/>
                <w:highlight w:val="none"/>
                <w:lang w:val="en-US" w:eastAsia="zh-CN"/>
              </w:rPr>
              <w:t>情况；</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②</w:t>
            </w:r>
            <w:r>
              <w:rPr>
                <w:rFonts w:hint="eastAsia" w:ascii="仿宋_GB2312" w:hAnsi="仿宋_GB2312" w:eastAsia="仿宋_GB2312" w:cs="仿宋_GB2312"/>
                <w:sz w:val="21"/>
                <w:szCs w:val="21"/>
                <w:highlight w:val="none"/>
                <w:lang w:val="en-US" w:eastAsia="zh-CN"/>
              </w:rPr>
              <w:t>传播科学思想情况</w:t>
            </w:r>
            <w:r>
              <w:rPr>
                <w:rFonts w:hint="eastAsia" w:ascii="仿宋_GB2312" w:hAnsi="仿宋_GB2312" w:eastAsia="仿宋_GB2312" w:cs="仿宋_GB2312"/>
                <w:sz w:val="21"/>
                <w:szCs w:val="21"/>
                <w:highlight w:val="none"/>
              </w:rPr>
              <w:t>；</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③</w:t>
            </w:r>
            <w:r>
              <w:rPr>
                <w:rFonts w:hint="eastAsia" w:ascii="仿宋_GB2312" w:hAnsi="仿宋_GB2312" w:eastAsia="仿宋_GB2312" w:cs="仿宋_GB2312"/>
                <w:sz w:val="21"/>
                <w:szCs w:val="21"/>
                <w:highlight w:val="none"/>
                <w:lang w:val="en-US" w:eastAsia="zh-CN"/>
              </w:rPr>
              <w:t>推广科学方法情况；</w:t>
            </w:r>
          </w:p>
          <w:p>
            <w:pPr>
              <w:widowControl/>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④科学技术普及情况</w:t>
            </w:r>
            <w:r>
              <w:rPr>
                <w:rFonts w:hint="eastAsia" w:ascii="仿宋_GB2312" w:hAnsi="仿宋_GB2312" w:eastAsia="仿宋_GB2312" w:cs="仿宋_GB2312"/>
                <w:sz w:val="21"/>
                <w:szCs w:val="21"/>
                <w:highlight w:val="none"/>
                <w:lang w:eastAsia="zh-CN"/>
              </w:rPr>
              <w:t>。</w:t>
            </w:r>
          </w:p>
        </w:tc>
        <w:tc>
          <w:tcPr>
            <w:tcW w:w="1313" w:type="dxa"/>
            <w:vMerge w:val="restar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公共</w:t>
            </w:r>
            <w:r>
              <w:rPr>
                <w:rFonts w:hint="eastAsia" w:ascii="仿宋_GB2312" w:hAnsi="仿宋_GB2312" w:eastAsia="仿宋_GB2312" w:cs="仿宋_GB2312"/>
                <w:kern w:val="0"/>
                <w:sz w:val="21"/>
                <w:szCs w:val="21"/>
                <w:highlight w:val="none"/>
                <w:lang w:bidi="ar"/>
              </w:rPr>
              <w:t>数据/问卷调查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54" w:type="dxa"/>
            <w:vMerge w:val="continue"/>
            <w:vAlign w:val="center"/>
          </w:tcPr>
          <w:p>
            <w:pPr>
              <w:jc w:val="center"/>
              <w:rPr>
                <w:rFonts w:hint="eastAsia" w:ascii="仿宋_GB2312" w:hAnsi="仿宋_GB2312" w:eastAsia="仿宋_GB2312" w:cs="仿宋_GB2312"/>
                <w:sz w:val="21"/>
                <w:szCs w:val="21"/>
                <w:highlight w:val="none"/>
              </w:rPr>
            </w:pPr>
          </w:p>
        </w:tc>
        <w:tc>
          <w:tcPr>
            <w:tcW w:w="1423" w:type="dxa"/>
            <w:vMerge w:val="continue"/>
            <w:vAlign w:val="center"/>
          </w:tcPr>
          <w:p>
            <w:pPr>
              <w:jc w:val="left"/>
              <w:rPr>
                <w:rFonts w:hint="eastAsia" w:ascii="仿宋_GB2312" w:hAnsi="仿宋_GB2312" w:eastAsia="仿宋_GB2312" w:cs="仿宋_GB2312"/>
                <w:sz w:val="21"/>
                <w:szCs w:val="21"/>
                <w:highlight w:val="none"/>
              </w:rPr>
            </w:pPr>
          </w:p>
        </w:tc>
        <w:tc>
          <w:tcPr>
            <w:tcW w:w="1398" w:type="dxa"/>
            <w:vMerge w:val="continue"/>
            <w:vAlign w:val="center"/>
          </w:tcPr>
          <w:p>
            <w:pPr>
              <w:jc w:val="center"/>
              <w:rPr>
                <w:rFonts w:hint="eastAsia" w:ascii="仿宋_GB2312" w:hAnsi="仿宋_GB2312" w:eastAsia="仿宋_GB2312" w:cs="仿宋_GB2312"/>
                <w:sz w:val="21"/>
                <w:szCs w:val="21"/>
                <w:highlight w:val="none"/>
              </w:rPr>
            </w:pPr>
          </w:p>
        </w:tc>
        <w:tc>
          <w:tcPr>
            <w:tcW w:w="3297" w:type="dxa"/>
            <w:vMerge w:val="continue"/>
            <w:vAlign w:val="center"/>
          </w:tcPr>
          <w:p>
            <w:pPr>
              <w:widowControl/>
              <w:textAlignment w:val="center"/>
              <w:rPr>
                <w:rFonts w:hint="eastAsia" w:ascii="仿宋_GB2312" w:hAnsi="仿宋_GB2312" w:eastAsia="仿宋_GB2312" w:cs="仿宋_GB2312"/>
                <w:sz w:val="21"/>
                <w:szCs w:val="21"/>
                <w:highlight w:val="none"/>
              </w:rPr>
            </w:pPr>
          </w:p>
        </w:tc>
        <w:tc>
          <w:tcPr>
            <w:tcW w:w="3789" w:type="dxa"/>
            <w:vMerge w:val="continue"/>
            <w:vAlign w:val="center"/>
          </w:tcPr>
          <w:p>
            <w:pPr>
              <w:widowControl/>
              <w:textAlignment w:val="center"/>
              <w:rPr>
                <w:rFonts w:hint="eastAsia" w:ascii="仿宋_GB2312" w:hAnsi="仿宋_GB2312" w:eastAsia="仿宋_GB2312" w:cs="仿宋_GB2312"/>
                <w:sz w:val="21"/>
                <w:szCs w:val="21"/>
                <w:highlight w:val="none"/>
              </w:rPr>
            </w:pPr>
          </w:p>
        </w:tc>
        <w:tc>
          <w:tcPr>
            <w:tcW w:w="1313" w:type="dxa"/>
            <w:vMerge w:val="continue"/>
            <w:vAlign w:val="center"/>
          </w:tcPr>
          <w:p>
            <w:pPr>
              <w:widowControl/>
              <w:textAlignment w:val="center"/>
              <w:rPr>
                <w:rFonts w:hint="eastAsia" w:ascii="仿宋_GB2312" w:hAnsi="仿宋_GB2312" w:eastAsia="仿宋_GB2312" w:cs="仿宋_GB2312"/>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54" w:type="dxa"/>
            <w:vMerge w:val="continue"/>
            <w:vAlign w:val="center"/>
          </w:tcPr>
          <w:p>
            <w:pPr>
              <w:jc w:val="center"/>
              <w:rPr>
                <w:rFonts w:hint="eastAsia" w:ascii="仿宋_GB2312" w:hAnsi="仿宋_GB2312" w:eastAsia="仿宋_GB2312" w:cs="仿宋_GB2312"/>
                <w:sz w:val="21"/>
                <w:szCs w:val="21"/>
                <w:highlight w:val="none"/>
              </w:rPr>
            </w:pPr>
          </w:p>
        </w:tc>
        <w:tc>
          <w:tcPr>
            <w:tcW w:w="1423" w:type="dxa"/>
            <w:vMerge w:val="continue"/>
            <w:vAlign w:val="center"/>
          </w:tcPr>
          <w:p>
            <w:pPr>
              <w:jc w:val="left"/>
              <w:rPr>
                <w:rFonts w:hint="eastAsia" w:ascii="仿宋_GB2312" w:hAnsi="仿宋_GB2312" w:eastAsia="仿宋_GB2312" w:cs="仿宋_GB2312"/>
                <w:sz w:val="21"/>
                <w:szCs w:val="21"/>
                <w:highlight w:val="none"/>
              </w:rPr>
            </w:pPr>
          </w:p>
        </w:tc>
        <w:tc>
          <w:tcPr>
            <w:tcW w:w="1398" w:type="dxa"/>
            <w:vMerge w:val="continue"/>
            <w:vAlign w:val="center"/>
          </w:tcPr>
          <w:p>
            <w:pPr>
              <w:jc w:val="center"/>
              <w:rPr>
                <w:rFonts w:hint="eastAsia" w:ascii="仿宋_GB2312" w:hAnsi="仿宋_GB2312" w:eastAsia="仿宋_GB2312" w:cs="仿宋_GB2312"/>
                <w:sz w:val="21"/>
                <w:szCs w:val="21"/>
                <w:highlight w:val="none"/>
              </w:rPr>
            </w:pPr>
          </w:p>
        </w:tc>
        <w:tc>
          <w:tcPr>
            <w:tcW w:w="3297" w:type="dxa"/>
            <w:vMerge w:val="continue"/>
            <w:vAlign w:val="center"/>
          </w:tcPr>
          <w:p>
            <w:pPr>
              <w:widowControl/>
              <w:textAlignment w:val="center"/>
              <w:rPr>
                <w:rFonts w:hint="eastAsia" w:ascii="仿宋_GB2312" w:hAnsi="仿宋_GB2312" w:eastAsia="仿宋_GB2312" w:cs="仿宋_GB2312"/>
                <w:sz w:val="21"/>
                <w:szCs w:val="21"/>
                <w:highlight w:val="none"/>
              </w:rPr>
            </w:pPr>
          </w:p>
        </w:tc>
        <w:tc>
          <w:tcPr>
            <w:tcW w:w="3789" w:type="dxa"/>
            <w:vMerge w:val="continue"/>
            <w:vAlign w:val="center"/>
          </w:tcPr>
          <w:p>
            <w:pPr>
              <w:widowControl/>
              <w:textAlignment w:val="center"/>
              <w:rPr>
                <w:rFonts w:hint="eastAsia" w:ascii="仿宋_GB2312" w:hAnsi="仿宋_GB2312" w:eastAsia="仿宋_GB2312" w:cs="仿宋_GB2312"/>
                <w:sz w:val="21"/>
                <w:szCs w:val="21"/>
                <w:highlight w:val="none"/>
              </w:rPr>
            </w:pPr>
          </w:p>
        </w:tc>
        <w:tc>
          <w:tcPr>
            <w:tcW w:w="1313" w:type="dxa"/>
            <w:vMerge w:val="continue"/>
            <w:vAlign w:val="center"/>
          </w:tcPr>
          <w:p>
            <w:pPr>
              <w:widowControl/>
              <w:textAlignment w:val="center"/>
              <w:rPr>
                <w:rFonts w:hint="eastAsia" w:ascii="仿宋_GB2312" w:hAnsi="仿宋_GB2312" w:eastAsia="仿宋_GB2312" w:cs="仿宋_GB2312"/>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54" w:type="dxa"/>
            <w:vMerge w:val="continue"/>
            <w:vAlign w:val="center"/>
          </w:tcPr>
          <w:p>
            <w:pPr>
              <w:jc w:val="center"/>
              <w:rPr>
                <w:rFonts w:hint="eastAsia" w:ascii="仿宋_GB2312" w:hAnsi="仿宋_GB2312" w:eastAsia="仿宋_GB2312" w:cs="仿宋_GB2312"/>
                <w:sz w:val="21"/>
                <w:szCs w:val="21"/>
                <w:highlight w:val="none"/>
              </w:rPr>
            </w:pPr>
          </w:p>
        </w:tc>
        <w:tc>
          <w:tcPr>
            <w:tcW w:w="1423" w:type="dxa"/>
            <w:vMerge w:val="continue"/>
            <w:vAlign w:val="center"/>
          </w:tcPr>
          <w:p>
            <w:pPr>
              <w:jc w:val="left"/>
              <w:rPr>
                <w:rFonts w:hint="eastAsia" w:ascii="仿宋_GB2312" w:hAnsi="仿宋_GB2312" w:eastAsia="仿宋_GB2312" w:cs="仿宋_GB2312"/>
                <w:sz w:val="21"/>
                <w:szCs w:val="21"/>
                <w:highlight w:val="none"/>
              </w:rPr>
            </w:pPr>
          </w:p>
        </w:tc>
        <w:tc>
          <w:tcPr>
            <w:tcW w:w="1398" w:type="dxa"/>
            <w:vMerge w:val="restart"/>
            <w:vAlign w:val="center"/>
          </w:tcPr>
          <w:p>
            <w:pPr>
              <w:widowControl/>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E4.科学规范与伦理道德</w:t>
            </w:r>
          </w:p>
        </w:tc>
        <w:tc>
          <w:tcPr>
            <w:tcW w:w="3297" w:type="dxa"/>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在</w:t>
            </w:r>
            <w:bookmarkStart w:id="0" w:name="OLE_LINK2"/>
            <w:r>
              <w:rPr>
                <w:rFonts w:hint="eastAsia" w:ascii="仿宋_GB2312" w:hAnsi="仿宋_GB2312" w:eastAsia="仿宋_GB2312" w:cs="仿宋_GB2312"/>
                <w:sz w:val="21"/>
                <w:szCs w:val="21"/>
                <w:highlight w:val="none"/>
              </w:rPr>
              <w:t>宣扬科技工作规范与伦理道德</w:t>
            </w:r>
            <w:bookmarkEnd w:id="0"/>
            <w:r>
              <w:rPr>
                <w:rFonts w:hint="eastAsia" w:ascii="仿宋_GB2312" w:hAnsi="仿宋_GB2312" w:eastAsia="仿宋_GB2312" w:cs="仿宋_GB2312"/>
                <w:sz w:val="21"/>
                <w:szCs w:val="21"/>
                <w:highlight w:val="none"/>
              </w:rPr>
              <w:t>方面产生的影响。</w:t>
            </w:r>
          </w:p>
        </w:tc>
        <w:tc>
          <w:tcPr>
            <w:tcW w:w="3789" w:type="dxa"/>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①遵循科技工作规范情况；</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②遵守科学伦理</w:t>
            </w:r>
            <w:r>
              <w:rPr>
                <w:rFonts w:hint="eastAsia" w:ascii="仿宋_GB2312" w:hAnsi="仿宋_GB2312" w:eastAsia="仿宋_GB2312" w:cs="仿宋_GB2312"/>
                <w:sz w:val="21"/>
                <w:szCs w:val="21"/>
                <w:highlight w:val="none"/>
                <w:lang w:val="en-US" w:eastAsia="zh-CN"/>
              </w:rPr>
              <w:t>和科研诚信</w:t>
            </w:r>
            <w:r>
              <w:rPr>
                <w:rFonts w:hint="eastAsia" w:ascii="仿宋_GB2312" w:hAnsi="仿宋_GB2312" w:eastAsia="仿宋_GB2312" w:cs="仿宋_GB2312"/>
                <w:sz w:val="21"/>
                <w:szCs w:val="21"/>
                <w:highlight w:val="none"/>
              </w:rPr>
              <w:t>情况；</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③</w:t>
            </w:r>
            <w:r>
              <w:rPr>
                <w:rFonts w:hint="eastAsia" w:ascii="仿宋_GB2312" w:hAnsi="仿宋_GB2312" w:eastAsia="仿宋_GB2312" w:cs="仿宋_GB2312"/>
                <w:sz w:val="21"/>
                <w:szCs w:val="21"/>
                <w:highlight w:val="none"/>
                <w:lang w:val="en-US" w:eastAsia="zh-CN"/>
              </w:rPr>
              <w:t>促进</w:t>
            </w:r>
            <w:r>
              <w:rPr>
                <w:rFonts w:hint="eastAsia" w:ascii="仿宋_GB2312" w:hAnsi="仿宋_GB2312" w:eastAsia="仿宋_GB2312" w:cs="仿宋_GB2312"/>
                <w:sz w:val="21"/>
                <w:szCs w:val="21"/>
                <w:highlight w:val="none"/>
              </w:rPr>
              <w:t>科技伦理和科研诚信</w:t>
            </w:r>
            <w:r>
              <w:rPr>
                <w:rFonts w:hint="eastAsia" w:ascii="仿宋_GB2312" w:hAnsi="仿宋_GB2312" w:eastAsia="仿宋_GB2312" w:cs="仿宋_GB2312"/>
                <w:sz w:val="21"/>
                <w:szCs w:val="21"/>
                <w:highlight w:val="none"/>
                <w:lang w:val="en-US" w:eastAsia="zh-CN"/>
              </w:rPr>
              <w:t>建设</w:t>
            </w:r>
            <w:r>
              <w:rPr>
                <w:rFonts w:hint="eastAsia" w:ascii="仿宋_GB2312" w:hAnsi="仿宋_GB2312" w:eastAsia="仿宋_GB2312" w:cs="仿宋_GB2312"/>
                <w:sz w:val="21"/>
                <w:szCs w:val="21"/>
                <w:highlight w:val="none"/>
              </w:rPr>
              <w:t>的正面宣传作用。</w:t>
            </w:r>
          </w:p>
        </w:tc>
        <w:tc>
          <w:tcPr>
            <w:tcW w:w="1313" w:type="dxa"/>
            <w:vMerge w:val="restar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自主填报/机构审查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54" w:type="dxa"/>
            <w:vMerge w:val="continue"/>
            <w:vAlign w:val="center"/>
          </w:tcPr>
          <w:p>
            <w:pPr>
              <w:jc w:val="center"/>
              <w:rPr>
                <w:rFonts w:hint="eastAsia" w:ascii="仿宋_GB2312" w:hAnsi="仿宋_GB2312" w:eastAsia="仿宋_GB2312" w:cs="仿宋_GB2312"/>
                <w:sz w:val="21"/>
                <w:szCs w:val="21"/>
                <w:highlight w:val="none"/>
              </w:rPr>
            </w:pPr>
          </w:p>
        </w:tc>
        <w:tc>
          <w:tcPr>
            <w:tcW w:w="1423" w:type="dxa"/>
            <w:vMerge w:val="continue"/>
            <w:vAlign w:val="center"/>
          </w:tcPr>
          <w:p>
            <w:pPr>
              <w:jc w:val="left"/>
              <w:rPr>
                <w:rFonts w:hint="eastAsia" w:ascii="仿宋_GB2312" w:hAnsi="仿宋_GB2312" w:eastAsia="仿宋_GB2312" w:cs="仿宋_GB2312"/>
                <w:sz w:val="21"/>
                <w:szCs w:val="21"/>
                <w:highlight w:val="none"/>
              </w:rPr>
            </w:pPr>
          </w:p>
        </w:tc>
        <w:tc>
          <w:tcPr>
            <w:tcW w:w="1398" w:type="dxa"/>
            <w:vMerge w:val="continue"/>
            <w:vAlign w:val="center"/>
          </w:tcPr>
          <w:p>
            <w:pPr>
              <w:jc w:val="left"/>
              <w:rPr>
                <w:rFonts w:hint="eastAsia" w:ascii="仿宋_GB2312" w:hAnsi="仿宋_GB2312" w:eastAsia="仿宋_GB2312" w:cs="仿宋_GB2312"/>
                <w:sz w:val="21"/>
                <w:szCs w:val="21"/>
                <w:highlight w:val="none"/>
              </w:rPr>
            </w:pPr>
          </w:p>
        </w:tc>
        <w:tc>
          <w:tcPr>
            <w:tcW w:w="3297" w:type="dxa"/>
            <w:vMerge w:val="continue"/>
            <w:vAlign w:val="center"/>
          </w:tcPr>
          <w:p>
            <w:pPr>
              <w:jc w:val="left"/>
              <w:rPr>
                <w:rFonts w:hint="eastAsia" w:ascii="仿宋_GB2312" w:hAnsi="仿宋_GB2312" w:eastAsia="仿宋_GB2312" w:cs="仿宋_GB2312"/>
                <w:sz w:val="21"/>
                <w:szCs w:val="21"/>
                <w:highlight w:val="none"/>
              </w:rPr>
            </w:pPr>
          </w:p>
        </w:tc>
        <w:tc>
          <w:tcPr>
            <w:tcW w:w="3789" w:type="dxa"/>
            <w:vMerge w:val="continue"/>
            <w:vAlign w:val="center"/>
          </w:tcPr>
          <w:p>
            <w:pPr>
              <w:widowControl/>
              <w:textAlignment w:val="center"/>
              <w:rPr>
                <w:rFonts w:hint="eastAsia" w:ascii="仿宋_GB2312" w:hAnsi="仿宋_GB2312" w:eastAsia="仿宋_GB2312" w:cs="仿宋_GB2312"/>
                <w:sz w:val="21"/>
                <w:szCs w:val="21"/>
                <w:highlight w:val="none"/>
              </w:rPr>
            </w:pPr>
          </w:p>
        </w:tc>
        <w:tc>
          <w:tcPr>
            <w:tcW w:w="1313" w:type="dxa"/>
            <w:vMerge w:val="continue"/>
            <w:vAlign w:val="center"/>
          </w:tcPr>
          <w:p>
            <w:pPr>
              <w:jc w:val="center"/>
              <w:rPr>
                <w:rFonts w:hint="eastAsia" w:ascii="仿宋_GB2312" w:hAnsi="仿宋_GB2312" w:eastAsia="仿宋_GB2312" w:cs="仿宋_GB2312"/>
                <w:sz w:val="21"/>
                <w:szCs w:val="21"/>
                <w:highlight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16197E0C"/>
    <w:rsid w:val="1619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szCs w:val="24"/>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2022-12-23T01:39:00Z</dcterms:created>
  <dc:creator>86185</dc:creator>
  <cp:lastModifiedBy>86185</cp:lastModifiedBy>
  <dcterms:modified xsi:type="dcterms:W3CDTF">2022-12-23T01:41:49Z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AF308C40B1F94C188D96FECAD767898A</vt:lpwstr>
  </property>
</Properties>
</file>