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240" w:lineRule="auto"/>
        <w:ind w:firstLine="0"/>
        <w:rPr>
          <w:rFonts w:hint="eastAsia" w:ascii="黑体" w:hAnsi="黑体" w:eastAsia="黑体"/>
          <w:bCs/>
          <w:snapToGrid/>
          <w:kern w:val="2"/>
          <w:szCs w:val="32"/>
          <w:lang w:eastAsia="zh-CN"/>
        </w:rPr>
      </w:pPr>
      <w:r>
        <w:rPr>
          <w:rFonts w:hint="eastAsia" w:ascii="黑体" w:hAnsi="黑体" w:eastAsia="黑体"/>
          <w:bCs/>
          <w:snapToGrid/>
          <w:kern w:val="2"/>
          <w:szCs w:val="32"/>
        </w:rPr>
        <w:t>附件</w:t>
      </w:r>
      <w:r>
        <w:rPr>
          <w:rFonts w:hint="eastAsia" w:ascii="黑体" w:hAnsi="黑体" w:eastAsia="黑体"/>
          <w:bCs/>
          <w:snapToGrid/>
          <w:kern w:val="2"/>
          <w:szCs w:val="32"/>
          <w:lang w:val="en-US" w:eastAsia="zh-CN"/>
        </w:rPr>
        <w:t>1</w:t>
      </w:r>
    </w:p>
    <w:p>
      <w:pPr>
        <w:autoSpaceDE/>
        <w:autoSpaceDN/>
        <w:adjustRightInd w:val="0"/>
        <w:spacing w:line="240" w:lineRule="auto"/>
        <w:ind w:firstLine="0"/>
        <w:jc w:val="center"/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</w:pPr>
      <w:r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  <w:t>实验动物使用许可证名单（2021年第六批）</w:t>
      </w:r>
    </w:p>
    <w:tbl>
      <w:tblPr>
        <w:tblStyle w:val="2"/>
        <w:tblW w:w="13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356"/>
        <w:gridCol w:w="2428"/>
        <w:gridCol w:w="1067"/>
        <w:gridCol w:w="2189"/>
        <w:gridCol w:w="1784"/>
        <w:gridCol w:w="3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</w:trPr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1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530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tblHeader/>
        </w:trPr>
        <w:tc>
          <w:tcPr>
            <w:tcW w:w="8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4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菏泽市食品药品检验检测研究院</w:t>
            </w:r>
          </w:p>
        </w:tc>
        <w:tc>
          <w:tcPr>
            <w:tcW w:w="10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李世新</w:t>
            </w:r>
          </w:p>
        </w:tc>
        <w:tc>
          <w:tcPr>
            <w:tcW w:w="21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菏泽市开发区太湖路1999号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普通环境</w:t>
            </w:r>
          </w:p>
        </w:tc>
        <w:tc>
          <w:tcPr>
            <w:tcW w:w="3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普通级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：兔、豚鼠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tblHeader/>
        </w:trPr>
        <w:tc>
          <w:tcPr>
            <w:tcW w:w="8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屏障环境</w:t>
            </w:r>
          </w:p>
        </w:tc>
        <w:tc>
          <w:tcPr>
            <w:tcW w:w="3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SPF级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大鼠、小鼠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atLeast"/>
          <w:tblHeader/>
        </w:trPr>
        <w:tc>
          <w:tcPr>
            <w:tcW w:w="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SYXK(鲁) 2021 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4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山东省科学院菏泽分院</w:t>
            </w:r>
          </w:p>
        </w:tc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王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权</w:t>
            </w:r>
          </w:p>
        </w:tc>
        <w:tc>
          <w:tcPr>
            <w:tcW w:w="21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山东省菏泽市牡丹区泰山路1999号综合楼4楼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屏障环境</w:t>
            </w:r>
          </w:p>
        </w:tc>
        <w:tc>
          <w:tcPr>
            <w:tcW w:w="3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SPF级：大鼠、小鼠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tblHeader/>
        </w:trPr>
        <w:tc>
          <w:tcPr>
            <w:tcW w:w="8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SYXK(鲁) 2021 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42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山东盛迪医药有限公司</w:t>
            </w:r>
          </w:p>
        </w:tc>
        <w:tc>
          <w:tcPr>
            <w:tcW w:w="10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蒋素梅</w:t>
            </w:r>
          </w:p>
        </w:tc>
        <w:tc>
          <w:tcPr>
            <w:tcW w:w="21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山东省济南市高新区银丰国际生物城C16号楼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普通环境</w:t>
            </w:r>
          </w:p>
        </w:tc>
        <w:tc>
          <w:tcPr>
            <w:tcW w:w="3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普通级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：兔、豚鼠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犬、猴、猪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8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</w:pPr>
          </w:p>
        </w:tc>
        <w:tc>
          <w:tcPr>
            <w:tcW w:w="242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</w:pPr>
          </w:p>
        </w:tc>
        <w:tc>
          <w:tcPr>
            <w:tcW w:w="106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</w:pPr>
          </w:p>
        </w:tc>
        <w:tc>
          <w:tcPr>
            <w:tcW w:w="21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firstLine="0"/>
              <w:textAlignment w:val="auto"/>
            </w:pP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屏障环境</w:t>
            </w:r>
          </w:p>
        </w:tc>
        <w:tc>
          <w:tcPr>
            <w:tcW w:w="3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SPF级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大鼠、小鼠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CA164"/>
    <w:multiLevelType w:val="multilevel"/>
    <w:tmpl w:val="39DCA164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A4F20"/>
    <w:rsid w:val="26E914DB"/>
    <w:rsid w:val="6A9A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2021-06-24T03:13:00Z</dcterms:created>
  <dc:creator>CH</dc:creator>
  <cp:lastModifiedBy>CH</cp:lastModifiedBy>
  <dcterms:modified xsi:type="dcterms:W3CDTF">2021-06-24T03:14:05Z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