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4D471" w14:textId="77777777" w:rsidR="00ED3F17" w:rsidRPr="00ED3F17" w:rsidRDefault="00ED3F17" w:rsidP="00ED3F17">
      <w:pPr>
        <w:rPr>
          <w:rFonts w:ascii="Times New Roman" w:eastAsia="黑体" w:hAnsi="Times New Roman" w:cs="Times New Roman"/>
          <w:sz w:val="32"/>
          <w:szCs w:val="36"/>
        </w:rPr>
      </w:pPr>
      <w:r w:rsidRPr="00ED3F17">
        <w:rPr>
          <w:rFonts w:ascii="Times New Roman" w:eastAsia="黑体" w:hAnsi="Times New Roman" w:cs="Times New Roman"/>
          <w:sz w:val="32"/>
          <w:szCs w:val="36"/>
        </w:rPr>
        <w:t>附件</w:t>
      </w:r>
      <w:r w:rsidRPr="00ED3F17">
        <w:rPr>
          <w:rFonts w:ascii="Times New Roman" w:eastAsia="黑体" w:hAnsi="Times New Roman" w:cs="Times New Roman"/>
          <w:sz w:val="32"/>
          <w:szCs w:val="36"/>
        </w:rPr>
        <w:t>1</w:t>
      </w:r>
    </w:p>
    <w:p w14:paraId="3C26F4C1" w14:textId="77777777" w:rsidR="00ED3F17" w:rsidRPr="00ED3F17" w:rsidRDefault="00ED3F17" w:rsidP="00ED3F17">
      <w:pPr>
        <w:rPr>
          <w:rFonts w:ascii="Times New Roman" w:hAnsi="Times New Roman" w:cs="Times New Roman"/>
        </w:rPr>
      </w:pPr>
    </w:p>
    <w:p w14:paraId="3D8853B3" w14:textId="77777777" w:rsidR="00ED3F17" w:rsidRPr="00ED3F17" w:rsidRDefault="00ED3F17" w:rsidP="00ED3F17">
      <w:pPr>
        <w:spacing w:after="0" w:line="56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ED3F17">
        <w:rPr>
          <w:rFonts w:ascii="Times New Roman" w:eastAsia="方正小标宋简体" w:hAnsi="Times New Roman" w:cs="Times New Roman"/>
          <w:sz w:val="44"/>
          <w:szCs w:val="44"/>
        </w:rPr>
        <w:t>关于推荐</w:t>
      </w:r>
      <w:r w:rsidRPr="00ED3F17">
        <w:rPr>
          <w:rFonts w:ascii="Times New Roman" w:eastAsia="方正小标宋简体" w:hAnsi="Times New Roman" w:cs="Times New Roman"/>
          <w:sz w:val="44"/>
          <w:szCs w:val="44"/>
        </w:rPr>
        <w:t>2026</w:t>
      </w:r>
      <w:r w:rsidRPr="00ED3F17">
        <w:rPr>
          <w:rFonts w:ascii="Times New Roman" w:eastAsia="方正小标宋简体" w:hAnsi="Times New Roman" w:cs="Times New Roman"/>
          <w:sz w:val="44"/>
          <w:szCs w:val="44"/>
        </w:rPr>
        <w:t>年度国家自然科学基金区域创新发展联合基金（山东）指南建议的函</w:t>
      </w:r>
    </w:p>
    <w:p w14:paraId="31FFCDB9" w14:textId="77777777" w:rsidR="00ED3F17" w:rsidRPr="00ED3F17" w:rsidRDefault="00ED3F17" w:rsidP="00ED3F17">
      <w:pPr>
        <w:spacing w:after="0" w:line="560" w:lineRule="exact"/>
        <w:rPr>
          <w:rFonts w:ascii="Times New Roman" w:hAnsi="Times New Roman" w:cs="Times New Roman"/>
          <w:sz w:val="32"/>
          <w:szCs w:val="32"/>
        </w:rPr>
      </w:pPr>
    </w:p>
    <w:p w14:paraId="3D8407ED" w14:textId="77777777" w:rsidR="00ED3F17" w:rsidRPr="00ED3F17" w:rsidRDefault="00ED3F17" w:rsidP="00ED3F17">
      <w:pPr>
        <w:spacing w:after="0"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ED3F17">
        <w:rPr>
          <w:rFonts w:ascii="Times New Roman" w:eastAsia="仿宋_GB2312" w:hAnsi="Times New Roman" w:cs="Times New Roman"/>
          <w:sz w:val="32"/>
          <w:szCs w:val="32"/>
        </w:rPr>
        <w:t>山东省科学技术厅：</w:t>
      </w:r>
    </w:p>
    <w:p w14:paraId="0D30E126" w14:textId="77777777" w:rsidR="00ED3F17" w:rsidRPr="00ED3F17" w:rsidRDefault="00ED3F17" w:rsidP="00ED3F17">
      <w:pPr>
        <w:spacing w:after="0" w:line="560" w:lineRule="exact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ED3F17">
        <w:rPr>
          <w:rFonts w:ascii="Times New Roman" w:eastAsia="仿宋_GB2312" w:hAnsi="Times New Roman" w:cs="Times New Roman"/>
          <w:sz w:val="32"/>
          <w:szCs w:val="32"/>
        </w:rPr>
        <w:t>我单位共推荐</w:t>
      </w:r>
      <w:r w:rsidRPr="00ED3F17">
        <w:rPr>
          <w:rFonts w:ascii="Times New Roman" w:eastAsia="仿宋_GB2312" w:hAnsi="Times New Roman" w:cs="Times New Roman"/>
          <w:sz w:val="32"/>
          <w:szCs w:val="32"/>
        </w:rPr>
        <w:t>2026</w:t>
      </w:r>
      <w:r w:rsidRPr="00ED3F17">
        <w:rPr>
          <w:rFonts w:ascii="Times New Roman" w:eastAsia="仿宋_GB2312" w:hAnsi="Times New Roman" w:cs="Times New Roman"/>
          <w:sz w:val="32"/>
          <w:szCs w:val="32"/>
        </w:rPr>
        <w:t>年度国家自然科学基金区域创新发展联合基金（山东）指南建议</w:t>
      </w:r>
      <w:r w:rsidRPr="00ED3F17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</w:t>
      </w:r>
      <w:r w:rsidRPr="00ED3F17">
        <w:rPr>
          <w:rFonts w:ascii="Times New Roman" w:eastAsia="仿宋_GB2312" w:hAnsi="Times New Roman" w:cs="Times New Roman"/>
          <w:sz w:val="32"/>
          <w:szCs w:val="32"/>
        </w:rPr>
        <w:t>项，已组织专家把关论证并公示无异议，请予以接收。</w:t>
      </w:r>
    </w:p>
    <w:p w14:paraId="273A1E50" w14:textId="77777777" w:rsidR="00ED3F17" w:rsidRPr="00ED3F17" w:rsidRDefault="00ED3F17" w:rsidP="00ED3F17">
      <w:pPr>
        <w:spacing w:after="0"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7BA99CAE" w14:textId="77777777" w:rsidR="00ED3F17" w:rsidRPr="00ED3F17" w:rsidRDefault="00ED3F17" w:rsidP="00ED3F17">
      <w:pPr>
        <w:spacing w:after="0" w:line="560" w:lineRule="exact"/>
        <w:ind w:leftChars="291" w:left="1558" w:hangingChars="287" w:hanging="918"/>
        <w:jc w:val="both"/>
        <w:rPr>
          <w:rFonts w:ascii="Times New Roman" w:eastAsia="仿宋_GB2312" w:hAnsi="Times New Roman" w:cs="Times New Roman"/>
          <w:sz w:val="32"/>
          <w:szCs w:val="32"/>
        </w:rPr>
      </w:pPr>
      <w:r w:rsidRPr="00ED3F17">
        <w:rPr>
          <w:rFonts w:ascii="Times New Roman" w:eastAsia="仿宋_GB2312" w:hAnsi="Times New Roman" w:cs="Times New Roman"/>
          <w:sz w:val="32"/>
          <w:szCs w:val="32"/>
        </w:rPr>
        <w:t>附件：</w:t>
      </w:r>
      <w:r w:rsidRPr="00ED3F17">
        <w:rPr>
          <w:rFonts w:ascii="Times New Roman" w:eastAsia="仿宋_GB2312" w:hAnsi="Times New Roman" w:cs="Times New Roman"/>
          <w:sz w:val="32"/>
          <w:szCs w:val="32"/>
        </w:rPr>
        <w:t>2026</w:t>
      </w:r>
      <w:r w:rsidRPr="00ED3F17">
        <w:rPr>
          <w:rFonts w:ascii="Times New Roman" w:eastAsia="仿宋_GB2312" w:hAnsi="Times New Roman" w:cs="Times New Roman"/>
          <w:sz w:val="32"/>
          <w:szCs w:val="32"/>
        </w:rPr>
        <w:t>年度国家自然科学基金区域创新发展联合基金（山东）指南建议汇总表（格式参见附件</w:t>
      </w:r>
      <w:r w:rsidRPr="00ED3F17">
        <w:rPr>
          <w:rFonts w:ascii="Times New Roman" w:eastAsia="仿宋_GB2312" w:hAnsi="Times New Roman" w:cs="Times New Roman"/>
          <w:sz w:val="32"/>
          <w:szCs w:val="32"/>
        </w:rPr>
        <w:t>2</w:t>
      </w:r>
      <w:r w:rsidRPr="00ED3F17">
        <w:rPr>
          <w:rFonts w:ascii="Times New Roman" w:eastAsia="仿宋_GB2312" w:hAnsi="Times New Roman" w:cs="Times New Roman"/>
          <w:sz w:val="32"/>
          <w:szCs w:val="32"/>
        </w:rPr>
        <w:t>）</w:t>
      </w:r>
    </w:p>
    <w:p w14:paraId="34ECB333" w14:textId="77777777" w:rsidR="00ED3F17" w:rsidRPr="00ED3F17" w:rsidRDefault="00ED3F17" w:rsidP="00ED3F17">
      <w:pPr>
        <w:spacing w:after="0"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77A38C42" w14:textId="77777777" w:rsidR="00ED3F17" w:rsidRPr="00ED3F17" w:rsidRDefault="00ED3F17" w:rsidP="00ED3F17">
      <w:pPr>
        <w:spacing w:after="0"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ED3F17">
        <w:rPr>
          <w:rFonts w:ascii="Times New Roman" w:eastAsia="仿宋_GB2312" w:hAnsi="Times New Roman" w:cs="Times New Roman"/>
          <w:sz w:val="32"/>
          <w:szCs w:val="32"/>
        </w:rPr>
        <w:t xml:space="preserve">                         </w:t>
      </w:r>
      <w:r w:rsidRPr="00ED3F17">
        <w:rPr>
          <w:rFonts w:ascii="Times New Roman" w:eastAsia="仿宋_GB2312" w:hAnsi="Times New Roman" w:cs="Times New Roman"/>
          <w:sz w:val="32"/>
          <w:szCs w:val="32"/>
        </w:rPr>
        <w:t>推荐单位（公章）：</w:t>
      </w:r>
      <w:r w:rsidRPr="00ED3F17">
        <w:rPr>
          <w:rFonts w:ascii="Times New Roman" w:eastAsia="仿宋_GB2312" w:hAnsi="Times New Roman" w:cs="Times New Roman"/>
          <w:sz w:val="32"/>
          <w:szCs w:val="32"/>
        </w:rPr>
        <w:t xml:space="preserve">     </w:t>
      </w:r>
    </w:p>
    <w:p w14:paraId="5848ACEC" w14:textId="77777777" w:rsidR="00ED3F17" w:rsidRPr="00ED3F17" w:rsidRDefault="00ED3F17" w:rsidP="00ED3F17">
      <w:pPr>
        <w:spacing w:after="0" w:line="560" w:lineRule="exact"/>
        <w:ind w:firstLineChars="1700" w:firstLine="5440"/>
        <w:rPr>
          <w:rFonts w:ascii="Times New Roman" w:eastAsia="仿宋_GB2312" w:hAnsi="Times New Roman" w:cs="Times New Roman"/>
          <w:sz w:val="32"/>
          <w:szCs w:val="32"/>
        </w:rPr>
      </w:pPr>
      <w:r w:rsidRPr="00ED3F17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ED3F17"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r w:rsidRPr="00ED3F17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ED3F17"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r w:rsidRPr="00ED3F17">
        <w:rPr>
          <w:rFonts w:ascii="Times New Roman" w:eastAsia="仿宋_GB2312" w:hAnsi="Times New Roman" w:cs="Times New Roman"/>
          <w:sz w:val="32"/>
          <w:szCs w:val="32"/>
        </w:rPr>
        <w:t>日</w:t>
      </w:r>
      <w:r w:rsidRPr="00ED3F17">
        <w:rPr>
          <w:rFonts w:ascii="Times New Roman" w:eastAsia="仿宋_GB2312" w:hAnsi="Times New Roman" w:cs="Times New Roman"/>
          <w:sz w:val="32"/>
          <w:szCs w:val="32"/>
        </w:rPr>
        <w:t xml:space="preserve">       </w:t>
      </w:r>
    </w:p>
    <w:p w14:paraId="771EB7C4" w14:textId="77777777" w:rsidR="00ED3F17" w:rsidRPr="00ED3F17" w:rsidRDefault="00ED3F17" w:rsidP="00ED3F17">
      <w:pPr>
        <w:spacing w:after="0"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707CD8D4" w14:textId="77777777" w:rsidR="00ED3F17" w:rsidRPr="00ED3F17" w:rsidRDefault="00ED3F17" w:rsidP="00ED3F17">
      <w:pPr>
        <w:spacing w:after="0" w:line="520" w:lineRule="exact"/>
        <w:jc w:val="both"/>
        <w:rPr>
          <w:rFonts w:ascii="Times New Roman" w:eastAsia="仿宋_GB2312" w:hAnsi="Times New Roman" w:cs="Times New Roman"/>
          <w:color w:val="215E99" w:themeColor="text2" w:themeTint="BF"/>
          <w:sz w:val="28"/>
          <w:szCs w:val="28"/>
        </w:rPr>
      </w:pPr>
      <w:r w:rsidRPr="00ED3F17">
        <w:rPr>
          <w:rFonts w:ascii="Times New Roman" w:eastAsia="仿宋_GB2312" w:hAnsi="Times New Roman" w:cs="Times New Roman"/>
          <w:color w:val="215E99" w:themeColor="text2" w:themeTint="BF"/>
          <w:sz w:val="28"/>
          <w:szCs w:val="28"/>
        </w:rPr>
        <w:t>报送要求：</w:t>
      </w:r>
    </w:p>
    <w:p w14:paraId="00973C53" w14:textId="77777777" w:rsidR="00ED3F17" w:rsidRPr="00ED3F17" w:rsidRDefault="00ED3F17" w:rsidP="00ED3F17">
      <w:pPr>
        <w:spacing w:after="0" w:line="520" w:lineRule="exact"/>
        <w:ind w:firstLineChars="200" w:firstLine="560"/>
        <w:jc w:val="both"/>
        <w:rPr>
          <w:rFonts w:ascii="Times New Roman" w:eastAsia="仿宋_GB2312" w:hAnsi="Times New Roman" w:cs="Times New Roman"/>
          <w:color w:val="215E99" w:themeColor="text2" w:themeTint="BF"/>
          <w:sz w:val="28"/>
          <w:szCs w:val="28"/>
        </w:rPr>
      </w:pPr>
      <w:r w:rsidRPr="00ED3F17">
        <w:rPr>
          <w:rFonts w:ascii="Times New Roman" w:eastAsia="仿宋_GB2312" w:hAnsi="Times New Roman" w:cs="Times New Roman"/>
          <w:color w:val="215E99" w:themeColor="text2" w:themeTint="BF"/>
          <w:sz w:val="28"/>
          <w:szCs w:val="28"/>
        </w:rPr>
        <w:t xml:space="preserve">1. </w:t>
      </w:r>
      <w:r w:rsidRPr="00ED3F17">
        <w:rPr>
          <w:rFonts w:ascii="Times New Roman" w:eastAsia="仿宋_GB2312" w:hAnsi="Times New Roman" w:cs="Times New Roman"/>
          <w:color w:val="215E99" w:themeColor="text2" w:themeTint="BF"/>
          <w:sz w:val="28"/>
          <w:szCs w:val="28"/>
        </w:rPr>
        <w:t>指南建议推荐函（附件</w:t>
      </w:r>
      <w:r w:rsidRPr="00ED3F17">
        <w:rPr>
          <w:rFonts w:ascii="Times New Roman" w:eastAsia="仿宋_GB2312" w:hAnsi="Times New Roman" w:cs="Times New Roman"/>
          <w:color w:val="215E99" w:themeColor="text2" w:themeTint="BF"/>
          <w:sz w:val="28"/>
          <w:szCs w:val="28"/>
        </w:rPr>
        <w:t>1</w:t>
      </w:r>
      <w:r w:rsidRPr="00ED3F17">
        <w:rPr>
          <w:rFonts w:ascii="Times New Roman" w:eastAsia="仿宋_GB2312" w:hAnsi="Times New Roman" w:cs="Times New Roman"/>
          <w:color w:val="215E99" w:themeColor="text2" w:themeTint="BF"/>
          <w:sz w:val="28"/>
          <w:szCs w:val="28"/>
        </w:rPr>
        <w:t>）盖章后发送电子扫描件；</w:t>
      </w:r>
    </w:p>
    <w:p w14:paraId="44F1E0A4" w14:textId="77777777" w:rsidR="00ED3F17" w:rsidRPr="00ED3F17" w:rsidRDefault="00ED3F17" w:rsidP="00ED3F17">
      <w:pPr>
        <w:spacing w:after="0" w:line="520" w:lineRule="exact"/>
        <w:ind w:firstLineChars="200" w:firstLine="560"/>
        <w:jc w:val="both"/>
        <w:rPr>
          <w:rFonts w:ascii="Times New Roman" w:eastAsia="仿宋_GB2312" w:hAnsi="Times New Roman" w:cs="Times New Roman"/>
          <w:color w:val="215E99" w:themeColor="text2" w:themeTint="BF"/>
          <w:sz w:val="28"/>
          <w:szCs w:val="28"/>
        </w:rPr>
      </w:pPr>
      <w:r w:rsidRPr="00ED3F17">
        <w:rPr>
          <w:rFonts w:ascii="Times New Roman" w:eastAsia="仿宋_GB2312" w:hAnsi="Times New Roman" w:cs="Times New Roman"/>
          <w:color w:val="215E99" w:themeColor="text2" w:themeTint="BF"/>
          <w:sz w:val="28"/>
          <w:szCs w:val="28"/>
        </w:rPr>
        <w:t xml:space="preserve">2. </w:t>
      </w:r>
      <w:r w:rsidRPr="00ED3F17">
        <w:rPr>
          <w:rFonts w:ascii="Times New Roman" w:eastAsia="仿宋_GB2312" w:hAnsi="Times New Roman" w:cs="Times New Roman"/>
          <w:color w:val="215E99" w:themeColor="text2" w:themeTint="BF"/>
          <w:sz w:val="28"/>
          <w:szCs w:val="28"/>
        </w:rPr>
        <w:t>指南建议汇总表（附件</w:t>
      </w:r>
      <w:r w:rsidRPr="00ED3F17">
        <w:rPr>
          <w:rFonts w:ascii="Times New Roman" w:eastAsia="仿宋_GB2312" w:hAnsi="Times New Roman" w:cs="Times New Roman"/>
          <w:color w:val="215E99" w:themeColor="text2" w:themeTint="BF"/>
          <w:sz w:val="28"/>
          <w:szCs w:val="28"/>
        </w:rPr>
        <w:t>2</w:t>
      </w:r>
      <w:r w:rsidRPr="00ED3F17">
        <w:rPr>
          <w:rFonts w:ascii="Times New Roman" w:eastAsia="仿宋_GB2312" w:hAnsi="Times New Roman" w:cs="Times New Roman"/>
          <w:color w:val="215E99" w:themeColor="text2" w:themeTint="BF"/>
          <w:sz w:val="28"/>
          <w:szCs w:val="28"/>
        </w:rPr>
        <w:t>）建议分领域按照推荐顺序排列指南建议，发送</w:t>
      </w:r>
      <w:r w:rsidRPr="00ED3F17">
        <w:rPr>
          <w:rFonts w:ascii="Times New Roman" w:eastAsia="仿宋_GB2312" w:hAnsi="Times New Roman" w:cs="Times New Roman"/>
          <w:color w:val="215E99" w:themeColor="text2" w:themeTint="BF"/>
          <w:sz w:val="28"/>
          <w:szCs w:val="28"/>
        </w:rPr>
        <w:t>EXCEL</w:t>
      </w:r>
      <w:r w:rsidRPr="00ED3F17">
        <w:rPr>
          <w:rFonts w:ascii="Times New Roman" w:eastAsia="仿宋_GB2312" w:hAnsi="Times New Roman" w:cs="Times New Roman"/>
          <w:color w:val="215E99" w:themeColor="text2" w:themeTint="BF"/>
          <w:sz w:val="28"/>
          <w:szCs w:val="28"/>
        </w:rPr>
        <w:t>版；</w:t>
      </w:r>
    </w:p>
    <w:p w14:paraId="0E43DF08" w14:textId="77777777" w:rsidR="00ED3F17" w:rsidRPr="00ED3F17" w:rsidRDefault="00ED3F17" w:rsidP="00ED3F17">
      <w:pPr>
        <w:spacing w:after="0" w:line="520" w:lineRule="exact"/>
        <w:ind w:firstLineChars="200" w:firstLine="560"/>
        <w:jc w:val="both"/>
        <w:rPr>
          <w:rFonts w:ascii="Times New Roman" w:eastAsia="仿宋_GB2312" w:hAnsi="Times New Roman" w:cs="Times New Roman"/>
          <w:color w:val="215E99" w:themeColor="text2" w:themeTint="BF"/>
          <w:sz w:val="28"/>
          <w:szCs w:val="28"/>
        </w:rPr>
      </w:pPr>
      <w:r w:rsidRPr="00ED3F17">
        <w:rPr>
          <w:rFonts w:ascii="Times New Roman" w:eastAsia="仿宋_GB2312" w:hAnsi="Times New Roman" w:cs="Times New Roman"/>
          <w:color w:val="215E99" w:themeColor="text2" w:themeTint="BF"/>
          <w:sz w:val="28"/>
          <w:szCs w:val="28"/>
        </w:rPr>
        <w:t>3.2026</w:t>
      </w:r>
      <w:r w:rsidRPr="00ED3F17">
        <w:rPr>
          <w:rFonts w:ascii="Times New Roman" w:eastAsia="仿宋_GB2312" w:hAnsi="Times New Roman" w:cs="Times New Roman"/>
          <w:color w:val="215E99" w:themeColor="text2" w:themeTint="BF"/>
          <w:sz w:val="28"/>
          <w:szCs w:val="28"/>
        </w:rPr>
        <w:t>年度区域创新发展联合基金（山东）指南建议</w:t>
      </w:r>
      <w:bookmarkStart w:id="0" w:name="OLE_LINK7"/>
      <w:r w:rsidRPr="00ED3F17">
        <w:rPr>
          <w:rFonts w:ascii="Times New Roman" w:eastAsia="仿宋_GB2312" w:hAnsi="Times New Roman" w:cs="Times New Roman"/>
          <w:color w:val="215E99" w:themeColor="text2" w:themeTint="BF"/>
          <w:sz w:val="28"/>
          <w:szCs w:val="28"/>
        </w:rPr>
        <w:t>（附件</w:t>
      </w:r>
      <w:r w:rsidRPr="00ED3F17">
        <w:rPr>
          <w:rFonts w:ascii="Times New Roman" w:eastAsia="仿宋_GB2312" w:hAnsi="Times New Roman" w:cs="Times New Roman"/>
          <w:color w:val="215E99" w:themeColor="text2" w:themeTint="BF"/>
          <w:sz w:val="28"/>
          <w:szCs w:val="28"/>
        </w:rPr>
        <w:t>3</w:t>
      </w:r>
      <w:r w:rsidRPr="00ED3F17">
        <w:rPr>
          <w:rFonts w:ascii="Times New Roman" w:eastAsia="仿宋_GB2312" w:hAnsi="Times New Roman" w:cs="Times New Roman"/>
          <w:color w:val="215E99" w:themeColor="text2" w:themeTint="BF"/>
          <w:sz w:val="28"/>
          <w:szCs w:val="28"/>
        </w:rPr>
        <w:t>）发送</w:t>
      </w:r>
      <w:r w:rsidRPr="00ED3F17">
        <w:rPr>
          <w:rFonts w:ascii="Times New Roman" w:eastAsia="仿宋_GB2312" w:hAnsi="Times New Roman" w:cs="Times New Roman"/>
          <w:color w:val="215E99" w:themeColor="text2" w:themeTint="BF"/>
          <w:sz w:val="28"/>
          <w:szCs w:val="28"/>
        </w:rPr>
        <w:t>WORD</w:t>
      </w:r>
      <w:r w:rsidRPr="00ED3F17">
        <w:rPr>
          <w:rFonts w:ascii="Times New Roman" w:eastAsia="仿宋_GB2312" w:hAnsi="Times New Roman" w:cs="Times New Roman"/>
          <w:color w:val="215E99" w:themeColor="text2" w:themeTint="BF"/>
          <w:sz w:val="28"/>
          <w:szCs w:val="28"/>
        </w:rPr>
        <w:t>版及电子扫描件，按照</w:t>
      </w:r>
      <w:r w:rsidRPr="00ED3F17">
        <w:rPr>
          <w:rFonts w:ascii="Times New Roman" w:eastAsia="仿宋_GB2312" w:hAnsi="Times New Roman" w:cs="Times New Roman"/>
          <w:color w:val="215E99" w:themeColor="text2" w:themeTint="BF"/>
          <w:sz w:val="28"/>
          <w:szCs w:val="28"/>
        </w:rPr>
        <w:t>“</w:t>
      </w:r>
      <w:r w:rsidRPr="00ED3F17">
        <w:rPr>
          <w:rFonts w:ascii="Times New Roman" w:eastAsia="仿宋_GB2312" w:hAnsi="Times New Roman" w:cs="Times New Roman"/>
          <w:color w:val="215E99" w:themeColor="text2" w:themeTint="BF"/>
          <w:sz w:val="28"/>
          <w:szCs w:val="28"/>
        </w:rPr>
        <w:t>序号</w:t>
      </w:r>
      <w:r w:rsidRPr="00ED3F17">
        <w:rPr>
          <w:rFonts w:ascii="Times New Roman" w:eastAsia="仿宋_GB2312" w:hAnsi="Times New Roman" w:cs="Times New Roman"/>
          <w:color w:val="215E99" w:themeColor="text2" w:themeTint="BF"/>
          <w:sz w:val="28"/>
          <w:szCs w:val="28"/>
        </w:rPr>
        <w:t>+</w:t>
      </w:r>
      <w:r w:rsidRPr="00ED3F17">
        <w:rPr>
          <w:rFonts w:ascii="Times New Roman" w:eastAsia="仿宋_GB2312" w:hAnsi="Times New Roman" w:cs="Times New Roman"/>
          <w:color w:val="215E99" w:themeColor="text2" w:themeTint="BF"/>
          <w:sz w:val="28"/>
          <w:szCs w:val="28"/>
        </w:rPr>
        <w:t>推荐单位</w:t>
      </w:r>
      <w:r w:rsidRPr="00ED3F17">
        <w:rPr>
          <w:rFonts w:ascii="Times New Roman" w:eastAsia="仿宋_GB2312" w:hAnsi="Times New Roman" w:cs="Times New Roman"/>
          <w:color w:val="215E99" w:themeColor="text2" w:themeTint="BF"/>
          <w:sz w:val="28"/>
          <w:szCs w:val="28"/>
        </w:rPr>
        <w:t>+</w:t>
      </w:r>
      <w:r w:rsidRPr="00ED3F17">
        <w:rPr>
          <w:rFonts w:ascii="Times New Roman" w:eastAsia="仿宋_GB2312" w:hAnsi="Times New Roman" w:cs="Times New Roman"/>
          <w:color w:val="215E99" w:themeColor="text2" w:themeTint="BF"/>
          <w:sz w:val="28"/>
          <w:szCs w:val="28"/>
        </w:rPr>
        <w:t>建议人姓名</w:t>
      </w:r>
      <w:r w:rsidRPr="00ED3F17">
        <w:rPr>
          <w:rFonts w:ascii="Times New Roman" w:eastAsia="仿宋_GB2312" w:hAnsi="Times New Roman" w:cs="Times New Roman"/>
          <w:color w:val="215E99" w:themeColor="text2" w:themeTint="BF"/>
          <w:sz w:val="28"/>
          <w:szCs w:val="28"/>
        </w:rPr>
        <w:t>”</w:t>
      </w:r>
      <w:r w:rsidRPr="00ED3F17">
        <w:rPr>
          <w:rFonts w:ascii="Times New Roman" w:eastAsia="仿宋_GB2312" w:hAnsi="Times New Roman" w:cs="Times New Roman"/>
          <w:color w:val="215E99" w:themeColor="text2" w:themeTint="BF"/>
          <w:sz w:val="28"/>
          <w:szCs w:val="28"/>
        </w:rPr>
        <w:t>的形式命名</w:t>
      </w:r>
      <w:bookmarkEnd w:id="0"/>
      <w:r w:rsidRPr="00ED3F17">
        <w:rPr>
          <w:rFonts w:ascii="Times New Roman" w:eastAsia="仿宋_GB2312" w:hAnsi="Times New Roman" w:cs="Times New Roman"/>
          <w:color w:val="215E99" w:themeColor="text2" w:themeTint="BF"/>
          <w:sz w:val="28"/>
          <w:szCs w:val="28"/>
        </w:rPr>
        <w:t>，其中序号与附件</w:t>
      </w:r>
      <w:r w:rsidRPr="00ED3F17">
        <w:rPr>
          <w:rFonts w:ascii="Times New Roman" w:eastAsia="仿宋_GB2312" w:hAnsi="Times New Roman" w:cs="Times New Roman"/>
          <w:color w:val="215E99" w:themeColor="text2" w:themeTint="BF"/>
          <w:sz w:val="28"/>
          <w:szCs w:val="28"/>
        </w:rPr>
        <w:t>2</w:t>
      </w:r>
      <w:r w:rsidRPr="00ED3F17">
        <w:rPr>
          <w:rFonts w:ascii="Times New Roman" w:eastAsia="仿宋_GB2312" w:hAnsi="Times New Roman" w:cs="Times New Roman"/>
          <w:color w:val="215E99" w:themeColor="text2" w:themeTint="BF"/>
          <w:sz w:val="28"/>
          <w:szCs w:val="28"/>
        </w:rPr>
        <w:t>中的序号保持一致。</w:t>
      </w:r>
    </w:p>
    <w:p w14:paraId="5198BBD8" w14:textId="77777777" w:rsidR="006D495A" w:rsidRPr="00ED3F17" w:rsidRDefault="006D495A">
      <w:pPr>
        <w:rPr>
          <w:rFonts w:ascii="Times New Roman" w:hAnsi="Times New Roman" w:cs="Times New Roman"/>
        </w:rPr>
      </w:pPr>
    </w:p>
    <w:sectPr w:rsidR="006D495A" w:rsidRPr="00ED3F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9E042" w14:textId="77777777" w:rsidR="004A0C65" w:rsidRDefault="004A0C65" w:rsidP="00ED3F1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540929F" w14:textId="77777777" w:rsidR="004A0C65" w:rsidRDefault="004A0C65" w:rsidP="00ED3F1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464ED" w14:textId="77777777" w:rsidR="004A0C65" w:rsidRDefault="004A0C65" w:rsidP="00ED3F1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C8564AA" w14:textId="77777777" w:rsidR="004A0C65" w:rsidRDefault="004A0C65" w:rsidP="00ED3F1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B11"/>
    <w:rsid w:val="004A0C65"/>
    <w:rsid w:val="006626EA"/>
    <w:rsid w:val="006A0B11"/>
    <w:rsid w:val="006D495A"/>
    <w:rsid w:val="007F69EA"/>
    <w:rsid w:val="00B77089"/>
    <w:rsid w:val="00C40964"/>
    <w:rsid w:val="00CA7606"/>
    <w:rsid w:val="00DC6168"/>
    <w:rsid w:val="00ED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1C7B97"/>
  <w15:chartTrackingRefBased/>
  <w15:docId w15:val="{49548AFA-DF5B-47E5-B242-B015BBE16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A0B1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B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B1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B1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B1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B11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B1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B1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B1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0B1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A0B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A0B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A0B1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A0B1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A0B1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A0B1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A0B1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A0B1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A0B1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A0B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0B1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A0B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0B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A0B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0B1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A0B1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0B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A0B1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A0B1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D3F1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D3F1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D3F1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D3F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anqi</dc:creator>
  <cp:keywords/>
  <dc:description/>
  <cp:lastModifiedBy>li anqi</cp:lastModifiedBy>
  <cp:revision>2</cp:revision>
  <dcterms:created xsi:type="dcterms:W3CDTF">2025-03-13T01:33:00Z</dcterms:created>
  <dcterms:modified xsi:type="dcterms:W3CDTF">2025-03-13T01:36:00Z</dcterms:modified>
</cp:coreProperties>
</file>