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10"/>
          <w:szCs w:val="10"/>
        </w:rPr>
      </w:pP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年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许可证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</w:rPr>
        <w:t>变更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名单（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一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批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）</w:t>
      </w:r>
    </w:p>
    <w:tbl>
      <w:tblPr>
        <w:tblStyle w:val="2"/>
        <w:tblW w:w="14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96"/>
        <w:gridCol w:w="1897"/>
        <w:gridCol w:w="1365"/>
        <w:gridCol w:w="2658"/>
        <w:gridCol w:w="1443"/>
        <w:gridCol w:w="3118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tblHeader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变更内容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1</w:t>
            </w:r>
          </w:p>
        </w:tc>
        <w:tc>
          <w:tcPr>
            <w:tcW w:w="149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bottom"/>
              <w:rPr>
                <w:rFonts w:ascii="Times New Roman" w:hAnsi="Times New Roman" w:eastAsia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bidi="ar"/>
              </w:rPr>
              <w:t>SYXK(鲁) 2023 0009</w:t>
            </w: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/>
              <w:textAlignment w:val="bottom"/>
              <w:rPr>
                <w:rFonts w:ascii="Times New Roman" w:hAnsi="Times New Roman" w:eastAsia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bidi="ar"/>
              </w:rPr>
              <w:t>山东第一医科大学第一附属医院（山东省千佛山医院）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/>
              <w:textAlignment w:val="bottom"/>
              <w:rPr>
                <w:rFonts w:ascii="Times New Roman" w:hAnsi="Times New Roman" w:eastAsia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 w:bidi="ar"/>
              </w:rPr>
              <w:t>胡三元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/>
              <w:textAlignment w:val="bottom"/>
              <w:rPr>
                <w:rFonts w:ascii="Times New Roman" w:hAnsi="Times New Roman" w:eastAsia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bidi="ar"/>
              </w:rPr>
              <w:t>济南市经十路16766号医学研究中心二层和五层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 w:bidi="ar"/>
              </w:rPr>
              <w:t>实验动物使用许可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/>
              <w:textAlignment w:val="bottom"/>
              <w:rPr>
                <w:rFonts w:ascii="Times New Roman" w:hAnsi="Times New Roman" w:eastAsia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 w:bidi="ar"/>
              </w:rPr>
              <w:t>法定代表人由“胡三元”变更为“田辉”</w:t>
            </w:r>
          </w:p>
        </w:tc>
        <w:tc>
          <w:tcPr>
            <w:tcW w:w="19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bidi="ar"/>
              </w:rPr>
              <w:t>年0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 w:bidi="ar"/>
              </w:rPr>
              <w:t>19日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0000000"/>
    <w:rsid w:val="4EA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2024-03-19T05:33:54Z</dcterms:created>
  <dc:creator>Administrator</dc:creator>
  <cp:lastModifiedBy>Administrator</cp:lastModifiedBy>
  <dcterms:modified xsi:type="dcterms:W3CDTF">2024-03-19T05:34:17Z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56374B01EAA247CE9915A06D67954BB7_12</vt:lpwstr>
  </property>
</Properties>
</file>