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/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napToGrid/>
          <w:kern w:val="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napToGrid/>
          <w:kern w:val="2"/>
          <w:sz w:val="10"/>
          <w:szCs w:val="10"/>
        </w:rPr>
      </w:pP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变更实验动物许可证名单（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2022年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第二批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）</w:t>
      </w:r>
    </w:p>
    <w:tbl>
      <w:tblPr>
        <w:tblStyle w:val="4"/>
        <w:tblW w:w="13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321"/>
        <w:gridCol w:w="2590"/>
        <w:gridCol w:w="987"/>
        <w:gridCol w:w="2647"/>
        <w:gridCol w:w="4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75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21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590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98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64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4879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变更事项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Y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XK(鲁) 20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000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59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淄博市食品药品检验研究院</w:t>
            </w:r>
          </w:p>
        </w:tc>
        <w:tc>
          <w:tcPr>
            <w:tcW w:w="987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张超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  <w:t>淄博市高新区泰美路19甲2号院内</w:t>
            </w:r>
          </w:p>
        </w:tc>
        <w:tc>
          <w:tcPr>
            <w:tcW w:w="4879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法定代表人由“张超”变更为“司刚军”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SYXK(鲁) 20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59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  <w:t>科兴生物制药股份有限公司</w:t>
            </w:r>
          </w:p>
        </w:tc>
        <w:tc>
          <w:tcPr>
            <w:tcW w:w="987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邓学勤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山东省济南市章丘区明水开发区创业路2666号</w:t>
            </w:r>
          </w:p>
        </w:tc>
        <w:tc>
          <w:tcPr>
            <w:tcW w:w="4879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单位地址由“山东省济南市章丘区明水开发区创业路2666号”变更为“山东省济南市章丘区埠村街道创业路2666号”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SYXK(鲁) 20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59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  <w:t>烟台业达国际生物医药创新孵化中心有限公司</w:t>
            </w:r>
          </w:p>
        </w:tc>
        <w:tc>
          <w:tcPr>
            <w:tcW w:w="987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李元浩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山东省济南市章丘区明水开发区创业路2666号</w:t>
            </w:r>
          </w:p>
        </w:tc>
        <w:tc>
          <w:tcPr>
            <w:tcW w:w="4879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both"/>
              <w:textAlignment w:val="bottom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单位地址由“烟台市经济技术开发区北京中路56号”变更为“中国（山东）自由贸易试验区烟台片区烟台开发区徐州街2号”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footerReference r:id="rId6" w:type="default"/>
      <w:headerReference r:id="rId5" w:type="even"/>
      <w:footerReference r:id="rId7" w:type="even"/>
      <w:pgSz w:w="16838" w:h="11906" w:orient="landscape"/>
      <w:pgMar w:top="1531" w:right="1814" w:bottom="1531" w:left="1985" w:header="720" w:footer="1474" w:gutter="0"/>
      <w:pgNumType w:fmt="decimal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  <w:rPr>
        <w:rFonts w:hint="eastAsi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20" w:leftChars="100" w:right="320" w:rightChars="10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 w:right="320" w:rightChars="10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  <w:rPr>
        <w:rFonts w:hint="eastAsi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20" w:leftChars="100" w:right="320" w:rightChars="10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 w:right="320" w:rightChars="100"/>
                      <w:jc w:val="center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CC6F9"/>
    <w:multiLevelType w:val="multilevel"/>
    <w:tmpl w:val="9DFCC6F9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附件栏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2022-03-22T03:25:47Z</dcterms:created>
  <dc:creator>CH</dc:creator>
  <cp:lastModifiedBy>银河也是河呀</cp:lastModifiedBy>
  <dcterms:modified xsi:type="dcterms:W3CDTF">2022-03-22T03:26:23Z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33FE9C6B9B9249C6B7E5E0C6C6983EAB</vt:lpwstr>
  </property>
</Properties>
</file>