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</w:p>
    <w:p>
      <w:pPr>
        <w:snapToGrid w:val="0"/>
        <w:spacing w:beforeLines="50" w:afterLines="50"/>
        <w:jc w:val="center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第</w:t>
      </w:r>
      <w:r>
        <w:rPr>
          <w:rFonts w:hint="default" w:ascii="Times New Roman" w:hAnsi="Times New Roman" w:eastAsia="方正小标宋简体" w:cs="Times New Roman"/>
          <w:sz w:val="44"/>
          <w:szCs w:val="36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批省级创新创业共同体名单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2"/>
        </w:rPr>
      </w:pPr>
    </w:p>
    <w:tbl>
      <w:tblPr>
        <w:tblStyle w:val="4"/>
        <w:tblW w:w="9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632"/>
        <w:gridCol w:w="5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</w:rPr>
              <w:t>省级创新创业共同体名称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sz w:val="30"/>
                <w:szCs w:val="30"/>
              </w:rPr>
              <w:t>牵头建设单位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山东省建筑与交通双碳创新创业共同体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中铁十局集团有限公司、中国建筑第八工程局有限公司、金云数据科技有限公司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山东省海洋工程装备及材料创新创业共同体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中集海洋工程研究院有限公司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山东省船舶产业创新创业共同体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中国船舶集团海洋装备研究院</w:t>
            </w:r>
            <w:r>
              <w:rPr>
                <w:rFonts w:hint="eastAsia"/>
                <w:color w:val="000000"/>
                <w:kern w:val="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山东省海洋养殖创新创业共同体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山东鑫发控股有限公司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center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山东省锂电产业创新创业共同体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460" w:lineRule="exact"/>
              <w:jc w:val="left"/>
              <w:textAlignment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</w:rPr>
              <w:t>山东吉利欣旺达动力电池有限公司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 w:val="0"/>
        <w:spacing w:line="580" w:lineRule="atLeast"/>
        <w:ind w:firstLine="640"/>
        <w:textAlignment w:val="auto"/>
        <w:rPr>
          <w:rFonts w:hint="default" w:ascii="Times New Roman" w:hAnsi="Times New Roman" w:cs="Times New Roman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77A3F02"/>
    <w:rsid w:val="1B9A401A"/>
    <w:rsid w:val="477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2022-12-02T09:10:00Z</dcterms:created>
  <dc:creator>86185</dc:creator>
  <cp:lastModifiedBy>86185</cp:lastModifiedBy>
  <dcterms:modified xsi:type="dcterms:W3CDTF">2022-12-02T09:11:02Z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6690FBE8F17D4520BABD0B698757637A</vt:lpwstr>
  </property>
</Properties>
</file>