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eastAsia" w:ascii="黑体" w:hAnsi="黑体" w:eastAsia="黑体"/>
          <w:bCs/>
          <w:snapToGrid/>
          <w:kern w:val="2"/>
          <w:szCs w:val="32"/>
          <w:lang w:eastAsia="zh-CN"/>
        </w:rPr>
      </w:pPr>
      <w:r>
        <w:rPr>
          <w:rFonts w:hint="eastAsia" w:ascii="黑体" w:hAnsi="黑体" w:eastAsia="黑体"/>
          <w:bCs/>
          <w:snapToGrid/>
          <w:kern w:val="2"/>
          <w:szCs w:val="32"/>
        </w:rPr>
        <w:t>附件</w:t>
      </w:r>
      <w:r>
        <w:rPr>
          <w:rFonts w:hint="eastAsia" w:ascii="黑体" w:hAnsi="黑体" w:eastAsia="黑体"/>
          <w:bCs/>
          <w:snapToGrid/>
          <w:kern w:val="2"/>
          <w:szCs w:val="32"/>
          <w:lang w:val="en-US" w:eastAsia="zh-CN"/>
        </w:rPr>
        <w:t>2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实验动物使用许可证名单（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  <w:lang w:eastAsia="zh-CN"/>
        </w:rPr>
        <w:t>2021年第十批</w:t>
      </w:r>
      <w:r>
        <w:rPr>
          <w:rFonts w:hint="eastAsia" w:ascii="方正小标宋简体" w:eastAsia="方正小标宋简体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eastAsia" w:ascii="方正小标宋简体" w:eastAsia="方正小标宋简体"/>
          <w:bCs/>
          <w:snapToGrid/>
          <w:kern w:val="2"/>
          <w:sz w:val="10"/>
          <w:szCs w:val="10"/>
        </w:rPr>
      </w:pPr>
    </w:p>
    <w:tbl>
      <w:tblPr>
        <w:tblStyle w:val="2"/>
        <w:tblW w:w="13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36"/>
        <w:gridCol w:w="1980"/>
        <w:gridCol w:w="1100"/>
        <w:gridCol w:w="2539"/>
        <w:gridCol w:w="2885"/>
        <w:gridCol w:w="3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6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tblHeader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SYXK(鲁)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山东海利生物制品有限公司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张海明</w:t>
            </w:r>
          </w:p>
        </w:tc>
        <w:tc>
          <w:tcPr>
            <w:tcW w:w="2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山东省诸城市舜耕路177号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兔、猪、羊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普通环境+IVC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普通级：豚鼠；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通环境+隔离器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SPF级：鸡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负压屏障环境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普通级：猪、羊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负压屏障环境+负压隔离器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SPF级：鸡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负压屏障环境+IVC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普通级：豚鼠；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SPF级：小鼠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SYXK(鲁)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4"/>
                <w:szCs w:val="24"/>
                <w:lang w:val="en-US" w:eastAsia="zh-CN"/>
              </w:rPr>
              <w:t>滨州医学院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4"/>
                <w:szCs w:val="24"/>
                <w:lang w:val="en-US" w:eastAsia="zh-CN"/>
              </w:rPr>
              <w:t>赵升田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烟台市莱山区观海路346号实验动物楼1楼、2楼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屏障环境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SPF级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：大鼠、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tblHeader/>
          <w:jc w:val="center"/>
        </w:trPr>
        <w:tc>
          <w:tcPr>
            <w:tcW w:w="6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SYXK(鲁)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山东省食品药品检验研究院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李军</w:t>
            </w:r>
          </w:p>
        </w:tc>
        <w:tc>
          <w:tcPr>
            <w:tcW w:w="2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山东省济南市高新区新泺大街2749号</w:t>
            </w: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普通级：兔、豚鼠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屏障环境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SPF级：大鼠、小鼠、地鼠、豚鼠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tblHeader/>
          <w:jc w:val="center"/>
        </w:trPr>
        <w:tc>
          <w:tcPr>
            <w:tcW w:w="6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13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</w:pPr>
          </w:p>
        </w:tc>
        <w:tc>
          <w:tcPr>
            <w:tcW w:w="2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负压屏障环境</w:t>
            </w:r>
          </w:p>
        </w:tc>
        <w:tc>
          <w:tcPr>
            <w:tcW w:w="3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SPF级：大鼠、小鼠、豚鼠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21657"/>
    <w:rsid w:val="15031D6F"/>
    <w:rsid w:val="40A2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2021-12-13T03:26:00Z</dcterms:created>
  <dc:creator>CH</dc:creator>
  <cp:lastModifiedBy>CH</cp:lastModifiedBy>
  <dcterms:modified xsi:type="dcterms:W3CDTF">2021-12-13T03:28:12Z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