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45"/>
        </w:tabs>
        <w:spacing w:line="480" w:lineRule="exact"/>
        <w:rPr>
          <w:rFonts w:ascii="黑体" w:hAnsi="Times New Roman" w:eastAsia="黑体"/>
          <w:snapToGrid w:val="0"/>
          <w:kern w:val="0"/>
          <w:sz w:val="32"/>
          <w:szCs w:val="32"/>
        </w:rPr>
      </w:pPr>
      <w:r>
        <w:rPr>
          <w:rFonts w:hint="eastAsia" w:ascii="黑体" w:hAnsi="Times New Roman" w:eastAsia="黑体"/>
          <w:snapToGrid w:val="0"/>
          <w:kern w:val="0"/>
          <w:sz w:val="32"/>
          <w:szCs w:val="32"/>
        </w:rPr>
        <w:t>附件8</w:t>
      </w:r>
    </w:p>
    <w:p>
      <w:pPr>
        <w:spacing w:after="100" w:afterAutospacing="1"/>
        <w:jc w:val="center"/>
        <w:rPr>
          <w:rFonts w:ascii="方正小标宋简体" w:hAnsi="新宋体" w:eastAsia="方正小标宋简体"/>
          <w:sz w:val="36"/>
          <w:szCs w:val="36"/>
        </w:rPr>
      </w:pPr>
      <w:r>
        <w:rPr>
          <w:rFonts w:ascii="方正小标宋简体" w:hAnsi="新宋体" w:eastAsia="方正小标宋简体"/>
          <w:sz w:val="36"/>
          <w:szCs w:val="36"/>
        </w:rPr>
        <w:t>20</w:t>
      </w:r>
      <w:r>
        <w:rPr>
          <w:rFonts w:hint="eastAsia" w:ascii="方正小标宋简体" w:hAnsi="新宋体" w:eastAsia="方正小标宋简体"/>
          <w:sz w:val="36"/>
          <w:szCs w:val="36"/>
        </w:rPr>
        <w:t>22年度</w:t>
      </w:r>
      <w:r>
        <w:rPr>
          <w:rFonts w:hint="eastAsia" w:ascii="方正小标宋简体" w:eastAsia="方正小标宋简体"/>
          <w:sz w:val="36"/>
          <w:szCs w:val="36"/>
        </w:rPr>
        <w:t>高新技术企业申报推荐汇总表</w:t>
      </w:r>
    </w:p>
    <w:p>
      <w:pPr>
        <w:spacing w:after="100" w:afterAutospacing="1"/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推荐单位（盖章）</w:t>
      </w:r>
      <w:r>
        <w:rPr>
          <w:rFonts w:ascii="宋体" w:hAnsi="宋体"/>
          <w:sz w:val="24"/>
          <w:szCs w:val="24"/>
        </w:rPr>
        <w:t xml:space="preserve">                                                                        </w:t>
      </w:r>
      <w:r>
        <w:rPr>
          <w:rFonts w:hint="eastAsia" w:ascii="宋体" w:hAnsi="宋体"/>
          <w:sz w:val="24"/>
          <w:szCs w:val="24"/>
        </w:rPr>
        <w:t>填表日期：</w:t>
      </w:r>
      <w:r>
        <w:rPr>
          <w:rFonts w:ascii="宋体" w:hAnsi="宋体"/>
          <w:sz w:val="24"/>
          <w:szCs w:val="24"/>
        </w:rPr>
        <w:t>20</w:t>
      </w:r>
      <w:r>
        <w:rPr>
          <w:rFonts w:hint="eastAsia" w:ascii="宋体" w:hAnsi="宋体"/>
          <w:sz w:val="24"/>
          <w:szCs w:val="24"/>
        </w:rPr>
        <w:t>22年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hint="eastAsia" w:ascii="宋体" w:hAnsi="宋体"/>
          <w:sz w:val="24"/>
          <w:szCs w:val="24"/>
        </w:rPr>
        <w:t>日</w:t>
      </w:r>
      <w:r>
        <w:rPr>
          <w:rFonts w:ascii="宋体" w:hAnsi="宋体"/>
          <w:sz w:val="24"/>
          <w:szCs w:val="24"/>
        </w:rPr>
        <w:t xml:space="preserve">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484"/>
        <w:gridCol w:w="1383"/>
        <w:gridCol w:w="978"/>
        <w:gridCol w:w="1504"/>
        <w:gridCol w:w="2245"/>
        <w:gridCol w:w="2415"/>
        <w:gridCol w:w="1559"/>
        <w:gridCol w:w="1276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638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Cs/>
                <w:szCs w:val="21"/>
              </w:rPr>
            </w:pPr>
            <w:r>
              <w:rPr>
                <w:rFonts w:hint="eastAsia" w:ascii="新宋体" w:hAnsi="新宋体" w:eastAsia="新宋体"/>
                <w:bCs/>
                <w:szCs w:val="21"/>
              </w:rPr>
              <w:t>序号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Cs/>
                <w:szCs w:val="21"/>
              </w:rPr>
            </w:pPr>
            <w:r>
              <w:rPr>
                <w:rFonts w:hint="eastAsia" w:ascii="新宋体" w:hAnsi="新宋体" w:eastAsia="新宋体"/>
                <w:bCs/>
                <w:szCs w:val="21"/>
              </w:rPr>
              <w:t>企业名称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Cs/>
                <w:szCs w:val="21"/>
              </w:rPr>
            </w:pPr>
            <w:r>
              <w:rPr>
                <w:rFonts w:hint="eastAsia" w:ascii="新宋体" w:hAnsi="新宋体" w:eastAsia="新宋体"/>
                <w:bCs/>
                <w:szCs w:val="21"/>
              </w:rPr>
              <w:t>注册成立时间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Cs/>
                <w:szCs w:val="21"/>
              </w:rPr>
            </w:pPr>
            <w:r>
              <w:rPr>
                <w:rFonts w:hint="eastAsia" w:ascii="新宋体" w:hAnsi="新宋体" w:eastAsia="新宋体"/>
                <w:bCs/>
                <w:szCs w:val="21"/>
              </w:rPr>
              <w:t>企业经济性质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Cs/>
                <w:szCs w:val="21"/>
              </w:rPr>
            </w:pPr>
            <w:r>
              <w:rPr>
                <w:rFonts w:hint="eastAsia" w:ascii="新宋体" w:hAnsi="新宋体" w:eastAsia="新宋体"/>
                <w:bCs/>
                <w:szCs w:val="21"/>
              </w:rPr>
              <w:t>专项审计中介机构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Cs/>
                <w:szCs w:val="21"/>
              </w:rPr>
            </w:pPr>
            <w:r>
              <w:rPr>
                <w:rFonts w:hint="eastAsia" w:ascii="新宋体" w:hAnsi="新宋体" w:eastAsia="新宋体"/>
                <w:bCs/>
                <w:szCs w:val="21"/>
              </w:rPr>
              <w:t>年度财务审计中介机构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Cs/>
                <w:szCs w:val="21"/>
              </w:rPr>
            </w:pPr>
            <w:r>
              <w:rPr>
                <w:rFonts w:hint="eastAsia" w:ascii="新宋体" w:hAnsi="新宋体" w:eastAsia="新宋体"/>
                <w:bCs/>
                <w:szCs w:val="21"/>
              </w:rPr>
              <w:t>申请认定前一年内是否发生重大安全、重大质量事故或严重环境违法行为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Cs/>
                <w:szCs w:val="21"/>
              </w:rPr>
            </w:pPr>
            <w:r>
              <w:rPr>
                <w:rFonts w:hint="eastAsia" w:ascii="新宋体" w:hAnsi="新宋体" w:eastAsia="新宋体"/>
                <w:bCs/>
                <w:szCs w:val="21"/>
              </w:rPr>
              <w:t>申报材料与核实情况是否一致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Cs/>
                <w:szCs w:val="21"/>
              </w:rPr>
            </w:pPr>
            <w:r>
              <w:rPr>
                <w:rFonts w:hint="eastAsia" w:ascii="新宋体" w:hAnsi="新宋体" w:eastAsia="新宋体"/>
                <w:bCs/>
                <w:szCs w:val="21"/>
              </w:rPr>
              <w:t>所在区县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Cs/>
                <w:szCs w:val="21"/>
              </w:rPr>
            </w:pPr>
            <w:r>
              <w:rPr>
                <w:rFonts w:hint="eastAsia" w:ascii="新宋体" w:hAnsi="新宋体" w:eastAsia="新宋体"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2245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2415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2245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2415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2245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2415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eastAsia="仿宋"/>
                <w:b/>
                <w:bCs/>
                <w:sz w:val="28"/>
                <w:szCs w:val="32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eastAsia="仿宋"/>
                <w:b/>
                <w:bCs/>
                <w:sz w:val="28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  <w:rPr>
                <w:rFonts w:eastAsia="仿宋"/>
                <w:b/>
                <w:bCs/>
                <w:sz w:val="28"/>
                <w:szCs w:val="32"/>
              </w:rPr>
            </w:pPr>
          </w:p>
        </w:tc>
      </w:tr>
    </w:tbl>
    <w:p>
      <w:pPr>
        <w:widowControl/>
        <w:spacing w:line="600" w:lineRule="exact"/>
        <w:rPr>
          <w:rFonts w:ascii="宋体"/>
          <w:szCs w:val="21"/>
        </w:rPr>
      </w:pPr>
      <w:r>
        <w:rPr>
          <w:rFonts w:hint="eastAsia" w:ascii="仿宋_GB2312" w:eastAsia="仿宋"/>
          <w:sz w:val="28"/>
          <w:szCs w:val="28"/>
        </w:rPr>
        <w:t>联系人：</w:t>
      </w:r>
      <w:r>
        <w:rPr>
          <w:rFonts w:ascii="仿宋_GB2312" w:eastAsia="仿宋"/>
          <w:sz w:val="28"/>
          <w:szCs w:val="28"/>
        </w:rPr>
        <w:t xml:space="preserve">    </w:t>
      </w:r>
      <w:r>
        <w:rPr>
          <w:rFonts w:ascii="仿宋_GB2312"/>
          <w:sz w:val="28"/>
          <w:szCs w:val="28"/>
        </w:rPr>
        <w:t xml:space="preserve">      </w:t>
      </w:r>
      <w:r>
        <w:rPr>
          <w:rFonts w:ascii="仿宋_GB2312" w:eastAsia="仿宋"/>
          <w:sz w:val="28"/>
          <w:szCs w:val="28"/>
        </w:rPr>
        <w:t xml:space="preserve">              </w:t>
      </w:r>
      <w:r>
        <w:rPr>
          <w:rFonts w:hint="eastAsia" w:ascii="仿宋_GB2312" w:eastAsia="仿宋"/>
          <w:sz w:val="28"/>
          <w:szCs w:val="28"/>
        </w:rPr>
        <w:t>联系电话：</w:t>
      </w:r>
      <w:r>
        <w:rPr>
          <w:rFonts w:ascii="宋体" w:hAnsi="宋体"/>
          <w:szCs w:val="21"/>
        </w:rPr>
        <w:t xml:space="preserve">                </w:t>
      </w:r>
    </w:p>
    <w:p>
      <w:pPr>
        <w:tabs>
          <w:tab w:val="left" w:pos="2492"/>
        </w:tabs>
        <w:rPr>
          <w:rFonts w:ascii="仿宋_GB2312" w:eastAsia="仿宋"/>
          <w:bCs/>
          <w:szCs w:val="21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注：备注栏中，属于首次申报的，标注“首次认定”；</w:t>
      </w:r>
      <w:r>
        <w:rPr>
          <w:rFonts w:ascii="宋体" w:hAnsi="宋体"/>
          <w:bCs/>
          <w:sz w:val="24"/>
          <w:szCs w:val="24"/>
        </w:rPr>
        <w:t>201</w:t>
      </w:r>
      <w:r>
        <w:rPr>
          <w:rFonts w:hint="eastAsia" w:ascii="宋体" w:hAnsi="宋体"/>
          <w:bCs/>
          <w:sz w:val="24"/>
          <w:szCs w:val="24"/>
        </w:rPr>
        <w:t>9年认定通过的高企，今年重新申报的，标注“</w:t>
      </w:r>
      <w:r>
        <w:rPr>
          <w:rFonts w:ascii="宋体" w:hAnsi="宋体"/>
          <w:bCs/>
          <w:sz w:val="24"/>
          <w:szCs w:val="24"/>
        </w:rPr>
        <w:t>2</w:t>
      </w:r>
      <w:r>
        <w:rPr>
          <w:rFonts w:hint="eastAsia" w:ascii="宋体" w:hAnsi="宋体"/>
          <w:bCs/>
          <w:sz w:val="24"/>
          <w:szCs w:val="24"/>
        </w:rPr>
        <w:t>019重新认定”；目前不是高企但2008-2018年期间曾具备高企资格，重新申报的，标注“其他重新认定”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OTQ3NjU3MWRjMmRjMDg0MmY4ZmVlYWE5ZTgxYzcifQ=="/>
  </w:docVars>
  <w:rsids>
    <w:rsidRoot w:val="00000000"/>
    <w:rsid w:val="110A43E1"/>
    <w:rsid w:val="393D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239</Characters>
  <Lines>0</Lines>
  <Paragraphs>0</Paragraphs>
  <TotalTime>0</TotalTime>
  <ScaleCrop>false</ScaleCrop>
  <LinksUpToDate>false</LinksUpToDate>
  <CharactersWithSpaces>358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2022-05-11T06:48:53Z</dcterms:created>
  <dc:creator>CH</dc:creator>
  <cp:lastModifiedBy>银河也是河呀</cp:lastModifiedBy>
  <dcterms:modified xsi:type="dcterms:W3CDTF">2022-05-11T06:51:38Z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4A2C4E90A23F4945B43625E5D52C61AB</vt:lpwstr>
  </property>
</Properties>
</file>