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黑体"/>
          <w:spacing w:val="4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20"/>
        <w:ind w:firstLine="210" w:firstLineChars="100"/>
        <w:rPr>
          <w:rFonts w:ascii="Times New Roman" w:hAnsi="Times New Roman"/>
        </w:rPr>
      </w:pPr>
    </w:p>
    <w:p>
      <w:pPr>
        <w:widowControl/>
        <w:jc w:val="center"/>
        <w:rPr>
          <w:rFonts w:ascii="方正小标宋简体" w:hAnsi="黑体" w:eastAsia="方正小标宋简体" w:cs="黑体"/>
          <w:bCs/>
          <w:spacing w:val="-4"/>
          <w:sz w:val="52"/>
          <w:szCs w:val="52"/>
        </w:rPr>
      </w:pPr>
    </w:p>
    <w:p>
      <w:pPr>
        <w:widowControl/>
        <w:jc w:val="center"/>
        <w:rPr>
          <w:rFonts w:ascii="方正小标宋简体" w:hAnsi="黑体" w:eastAsia="方正小标宋简体" w:cs="黑体"/>
          <w:bCs/>
          <w:spacing w:val="-4"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pacing w:val="-4"/>
          <w:sz w:val="52"/>
          <w:szCs w:val="52"/>
        </w:rPr>
        <w:t>山东省技术转移人才培养基地</w:t>
      </w:r>
    </w:p>
    <w:p>
      <w:pPr>
        <w:widowControl/>
        <w:jc w:val="center"/>
        <w:rPr>
          <w:rFonts w:ascii="方正小标宋简体" w:hAnsi="黑体" w:eastAsia="方正小标宋简体" w:cs="黑体"/>
          <w:bCs/>
          <w:spacing w:val="-4"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pacing w:val="-4"/>
          <w:sz w:val="52"/>
          <w:szCs w:val="52"/>
        </w:rPr>
        <w:t>申报书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widowControl/>
        <w:jc w:val="center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after="120" w:line="600" w:lineRule="exact"/>
        <w:ind w:firstLine="1050" w:firstLineChars="500"/>
        <w:rPr>
          <w:rFonts w:ascii="仿宋_GB2312" w:hAnsi="Times New Roman" w:eastAsia="仿宋_GB2312"/>
        </w:rPr>
      </w:pPr>
    </w:p>
    <w:p>
      <w:pPr>
        <w:rPr>
          <w:rFonts w:ascii="仿宋_GB2312" w:eastAsia="仿宋_GB2312"/>
        </w:rPr>
      </w:pPr>
    </w:p>
    <w:p>
      <w:pPr>
        <w:spacing w:after="120" w:line="700" w:lineRule="exact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申报单位（盖章）：</w:t>
      </w:r>
    </w:p>
    <w:p>
      <w:pPr>
        <w:spacing w:after="120" w:line="700" w:lineRule="exact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推荐单位（盖章）：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申报日期：</w:t>
      </w:r>
    </w:p>
    <w:p>
      <w:pPr>
        <w:snapToGrid w:val="0"/>
        <w:spacing w:line="360" w:lineRule="auto"/>
        <w:rPr>
          <w:rFonts w:ascii="仿宋_GB2312" w:eastAsia="仿宋_GB2312"/>
          <w:sz w:val="30"/>
        </w:rPr>
      </w:pPr>
    </w:p>
    <w:p>
      <w:pPr>
        <w:jc w:val="center"/>
        <w:rPr>
          <w:rFonts w:ascii="黑体" w:hAnsi="黑体" w:eastAsia="黑体"/>
          <w:sz w:val="32"/>
        </w:rPr>
      </w:pPr>
    </w:p>
    <w:p>
      <w:pPr>
        <w:spacing w:line="580" w:lineRule="exact"/>
        <w:rPr>
          <w:rFonts w:ascii="黑体" w:hAnsi="黑体" w:eastAsia="黑体"/>
          <w:sz w:val="32"/>
        </w:rPr>
      </w:pPr>
    </w:p>
    <w:p>
      <w:pPr>
        <w:spacing w:line="58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山东省科学技术厅制</w:t>
      </w:r>
    </w:p>
    <w:p>
      <w:pPr>
        <w:spacing w:line="580" w:lineRule="exact"/>
        <w:ind w:firstLine="3520" w:firstLineChars="11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879"/>
        <w:gridCol w:w="218"/>
        <w:gridCol w:w="905"/>
        <w:gridCol w:w="1289"/>
        <w:gridCol w:w="153"/>
        <w:gridCol w:w="1013"/>
        <w:gridCol w:w="41"/>
        <w:gridCol w:w="121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20" w:type="dxa"/>
            <w:gridSpan w:val="10"/>
            <w:noWrap/>
            <w:vAlign w:val="center"/>
          </w:tcPr>
          <w:p>
            <w:pPr>
              <w:spacing w:line="360" w:lineRule="auto"/>
              <w:jc w:val="left"/>
              <w:outlineLvl w:val="0"/>
              <w:rPr>
                <w:rFonts w:ascii="宋体-18030" w:hAnsi="宋体-18030" w:eastAsia="宋体-18030" w:cs="宋体-18030"/>
                <w:b/>
                <w:szCs w:val="21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4457" w:type="dxa"/>
            <w:gridSpan w:val="6"/>
            <w:noWrap/>
            <w:vAlign w:val="center"/>
          </w:tcPr>
          <w:p>
            <w:pPr>
              <w:spacing w:line="360" w:lineRule="auto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1606" w:type="dxa"/>
            <w:noWrap/>
            <w:vAlign w:val="center"/>
          </w:tcPr>
          <w:p>
            <w:pPr>
              <w:spacing w:line="360" w:lineRule="auto"/>
              <w:ind w:firstLine="210" w:firstLineChars="1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　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4457" w:type="dxa"/>
            <w:gridSpan w:val="6"/>
            <w:noWrap/>
            <w:vAlign w:val="center"/>
          </w:tcPr>
          <w:p>
            <w:pPr>
              <w:snapToGrid w:val="0"/>
              <w:ind w:left="1680" w:hanging="1680" w:hangingChars="8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□企业法人    □事业法人    □社团法人</w:t>
            </w:r>
          </w:p>
        </w:tc>
        <w:tc>
          <w:tcPr>
            <w:tcW w:w="1258" w:type="dxa"/>
            <w:gridSpan w:val="2"/>
            <w:noWrap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属地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统一社会信用代码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spacing w:line="360" w:lineRule="auto"/>
              <w:outlineLvl w:val="0"/>
              <w:rPr>
                <w:rFonts w:ascii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专业领域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spacing w:line="360" w:lineRule="auto"/>
              <w:outlineLvl w:val="0"/>
            </w:pPr>
            <w:r>
              <w:rPr>
                <w:rFonts w:hint="eastAsia"/>
              </w:rPr>
              <w:t>□农业         □电子信息       □新材料       □新能源</w:t>
            </w:r>
          </w:p>
          <w:p>
            <w:pPr>
              <w:spacing w:after="120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□先进制造                   其它，请注明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snapToGrid w:val="0"/>
              <w:ind w:right="420" w:firstLine="840" w:firstLineChars="4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注册地区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snapToGrid w:val="0"/>
              <w:ind w:right="420" w:firstLine="840" w:firstLineChars="4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       市      县（区、市）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23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207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9" w:type="dxa"/>
            <w:vMerge w:val="restart"/>
            <w:noWrap/>
            <w:vAlign w:val="center"/>
          </w:tcPr>
          <w:p>
            <w:pPr>
              <w:snapToGrid w:val="0"/>
              <w:spacing w:beforeLines="20" w:afterLines="2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23" w:type="dxa"/>
            <w:gridSpan w:val="2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207" w:type="dxa"/>
            <w:gridSpan w:val="3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spacing w:beforeLines="20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snapToGrid w:val="0"/>
              <w:spacing w:beforeLines="20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401" w:type="dxa"/>
            <w:gridSpan w:val="5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spacing w:beforeLines="20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99" w:type="dxa"/>
            <w:noWrap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培训资质</w:t>
            </w:r>
          </w:p>
        </w:tc>
        <w:tc>
          <w:tcPr>
            <w:tcW w:w="7321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9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基地管理机构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人员情况</w:t>
            </w: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专职人员数</w:t>
            </w:r>
          </w:p>
        </w:tc>
        <w:tc>
          <w:tcPr>
            <w:tcW w:w="160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高级职称</w:t>
            </w: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人</w:t>
            </w:r>
          </w:p>
        </w:tc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中级职称</w:t>
            </w:r>
          </w:p>
        </w:tc>
        <w:tc>
          <w:tcPr>
            <w:tcW w:w="1606" w:type="dxa"/>
            <w:noWrap/>
            <w:vAlign w:val="center"/>
          </w:tcPr>
          <w:p>
            <w:pPr>
              <w:snapToGrid w:val="0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技术经纪人</w:t>
            </w: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人    </w:t>
            </w:r>
          </w:p>
        </w:tc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硕士以上</w:t>
            </w:r>
          </w:p>
        </w:tc>
        <w:tc>
          <w:tcPr>
            <w:tcW w:w="160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99" w:type="dxa"/>
            <w:vMerge w:val="restart"/>
            <w:noWrap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2021年以来</w:t>
            </w:r>
          </w:p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培训情况</w:t>
            </w: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技术转移人才培训</w:t>
            </w:r>
          </w:p>
        </w:tc>
        <w:tc>
          <w:tcPr>
            <w:tcW w:w="5319" w:type="dxa"/>
            <w:gridSpan w:val="6"/>
            <w:noWrap/>
            <w:vAlign w:val="center"/>
          </w:tcPr>
          <w:p>
            <w:pPr>
              <w:widowControl/>
              <w:ind w:right="10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技术经纪人培训</w:t>
            </w:r>
          </w:p>
        </w:tc>
        <w:tc>
          <w:tcPr>
            <w:tcW w:w="5319" w:type="dxa"/>
            <w:gridSpan w:val="6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99" w:type="dxa"/>
            <w:vMerge w:val="continue"/>
            <w:noWrap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jc w:val="center"/>
              <w:outlineLvl w:val="0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科技成果转化人才培训</w:t>
            </w:r>
          </w:p>
        </w:tc>
        <w:tc>
          <w:tcPr>
            <w:tcW w:w="5319" w:type="dxa"/>
            <w:gridSpan w:val="6"/>
            <w:noWrap/>
            <w:vAlign w:val="center"/>
          </w:tcPr>
          <w:p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88" w:type="dxa"/>
          <w:bottom w:w="0" w:type="dxa"/>
          <w:right w:w="88" w:type="dxa"/>
        </w:tblCellMar>
      </w:tblPr>
      <w:tblGrid>
        <w:gridCol w:w="9000"/>
      </w:tblGrid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90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napToGrid w:val="0"/>
              <w:spacing w:after="120"/>
              <w:rPr>
                <w:rFonts w:ascii="黑体" w:hAnsi="黑体" w:eastAsia="黑体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二、基础条件（2000字以内）</w:t>
            </w:r>
          </w:p>
        </w:tc>
      </w:tr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474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仿宋" w:hAnsi="仿宋" w:eastAsia="仿宋" w:cs="宋体-18030"/>
                <w:color w:val="000000"/>
                <w:sz w:val="28"/>
              </w:rPr>
            </w:pPr>
            <w:r>
              <w:rPr>
                <w:rFonts w:hint="eastAsia" w:ascii="仿宋" w:hAnsi="仿宋" w:eastAsia="仿宋" w:cs="宋体-18030"/>
                <w:color w:val="000000"/>
                <w:sz w:val="28"/>
              </w:rPr>
              <w:t>1.师资及教材情况</w:t>
            </w:r>
          </w:p>
          <w:p>
            <w:pPr>
              <w:spacing w:after="120"/>
              <w:rPr>
                <w:rFonts w:ascii="仿宋" w:hAnsi="仿宋" w:eastAsia="仿宋" w:cs="宋体-1803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-18030"/>
                <w:color w:val="000000"/>
                <w:sz w:val="28"/>
                <w:szCs w:val="28"/>
              </w:rPr>
              <w:t>2.场地及设备情况</w:t>
            </w:r>
          </w:p>
          <w:p>
            <w:pPr>
              <w:pStyle w:val="4"/>
              <w:ind w:firstLine="0" w:firstLineChars="0"/>
              <w:rPr>
                <w:rFonts w:eastAsia="仿宋"/>
              </w:rPr>
            </w:pPr>
            <w:r>
              <w:rPr>
                <w:rFonts w:hint="eastAsia" w:ascii="仿宋" w:hAnsi="仿宋" w:eastAsia="仿宋" w:cs="宋体-18030"/>
                <w:color w:val="000000"/>
                <w:sz w:val="28"/>
                <w:szCs w:val="28"/>
              </w:rPr>
              <w:t>3.管理制度情况</w:t>
            </w:r>
          </w:p>
          <w:p>
            <w:pPr>
              <w:spacing w:after="120"/>
              <w:rPr>
                <w:rFonts w:ascii="仿宋" w:hAnsi="仿宋" w:eastAsia="仿宋" w:cs="宋体-18030"/>
                <w:color w:val="000000"/>
                <w:sz w:val="28"/>
              </w:rPr>
            </w:pPr>
            <w:r>
              <w:rPr>
                <w:rFonts w:hint="eastAsia" w:ascii="仿宋" w:hAnsi="仿宋" w:eastAsia="仿宋" w:cs="宋体-18030"/>
                <w:color w:val="000000"/>
                <w:sz w:val="28"/>
              </w:rPr>
              <w:t>4.已经开展技术转移人才培养工作情况</w:t>
            </w:r>
          </w:p>
          <w:p>
            <w:pPr>
              <w:spacing w:after="120"/>
              <w:ind w:firstLine="280" w:firstLineChars="10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750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>
            <w:pPr>
              <w:spacing w:line="300" w:lineRule="auto"/>
              <w:rPr>
                <w:rFonts w:ascii="黑体" w:hAnsi="黑体" w:eastAsia="黑体" w:cs="宋体-1803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三、基地建设工作思路及年度考核指标（2000字以内）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90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</w:p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</w:p>
          <w:p>
            <w:pPr>
              <w:spacing w:after="120"/>
              <w:rPr>
                <w:rFonts w:ascii="黑体" w:hAnsi="黑体" w:eastAsia="黑体"/>
                <w:b/>
                <w:spacing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四、保障措施（1000字以内）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6347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>
            <w:pPr>
              <w:spacing w:after="12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712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黑体" w:hAnsi="黑体" w:eastAsia="黑体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五、附件（相关证明材料）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33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包括营业执照、法人身份证、有关部门批准的职业培训资格、科研诚信情况、基础条件和保障措施等有关证明材料。</w:t>
            </w: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after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657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after="120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六、申报主体承诺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613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line="360" w:lineRule="auto"/>
              <w:ind w:right="-336" w:rightChars="-160" w:firstLine="720" w:firstLineChars="3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我单位保证上述填报内容及所提供的附件材料真实、完整、无误，如有不实，</w:t>
            </w: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我单位承担由此引起的一切责任。</w:t>
            </w: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法定代表人或单位负责人 ：              单位公章：</w:t>
            </w:r>
          </w:p>
          <w:p>
            <w:pPr>
              <w:spacing w:line="360" w:lineRule="auto"/>
              <w:ind w:firstLine="1080" w:firstLineChars="4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（签字）    </w:t>
            </w:r>
          </w:p>
          <w:p>
            <w:pPr>
              <w:widowControl/>
              <w:spacing w:beforeLines="100"/>
              <w:ind w:right="-107" w:rightChars="-51"/>
              <w:jc w:val="left"/>
              <w:rPr>
                <w:rFonts w:ascii="宋体-18030" w:hAnsi="宋体-18030" w:eastAsia="宋体-18030" w:cs="宋体-18030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992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  <w:rPr>
                <w:rFonts w:ascii="黑体" w:hAnsi="黑体" w:eastAsia="黑体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宋体-18030"/>
                <w:color w:val="000000"/>
                <w:sz w:val="28"/>
              </w:rPr>
              <w:t>七、所在设区市科技局意见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4530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</w:tcPr>
          <w:p>
            <w:pPr>
              <w:spacing w:after="120"/>
            </w:pPr>
          </w:p>
          <w:p>
            <w:pPr>
              <w:spacing w:after="120"/>
            </w:pPr>
          </w:p>
          <w:p/>
          <w:p>
            <w:pPr>
              <w:ind w:firstLine="205"/>
              <w:jc w:val="left"/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负责人：： 　　　　　  　           　　单位公章：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（签字）</w:t>
            </w:r>
          </w:p>
          <w:p>
            <w:pPr>
              <w:ind w:right="-107" w:rightChars="-5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8FE6BCE"/>
    <w:rsid w:val="08FE6BCE"/>
    <w:rsid w:val="1C76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2022-12-06T07:37:00Z</dcterms:created>
  <dc:creator>86185</dc:creator>
  <cp:lastModifiedBy>86185</cp:lastModifiedBy>
  <dcterms:modified xsi:type="dcterms:W3CDTF">2022-12-06T07:37:53Z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E32301A0CDFC4007B279FD5F303C8592</vt:lpwstr>
  </property>
</Properties>
</file>