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1920" w:hanging="1920" w:hangingChars="600"/>
        <w:rPr>
          <w:rFonts w:ascii="黑体" w:hAnsi="黑体" w:eastAsia="黑体" w:cs="仿宋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仿宋"/>
          <w:sz w:val="32"/>
          <w:szCs w:val="32"/>
        </w:rPr>
        <w:t>附件</w:t>
      </w:r>
    </w:p>
    <w:p>
      <w:pPr>
        <w:spacing w:line="560" w:lineRule="exact"/>
        <w:ind w:left="2160" w:hanging="2160" w:hangingChars="600"/>
        <w:jc w:val="center"/>
        <w:rPr>
          <w:rFonts w:hint="eastAsia" w:ascii="方正小标宋简体" w:hAnsi="仿宋" w:eastAsia="方正小标宋简体" w:cs="仿宋"/>
          <w:sz w:val="36"/>
          <w:szCs w:val="36"/>
        </w:rPr>
      </w:pPr>
      <w:r>
        <w:rPr>
          <w:rFonts w:hint="eastAsia" w:ascii="方正小标宋简体" w:hAnsi="仿宋" w:eastAsia="方正小标宋简体" w:cs="仿宋"/>
          <w:sz w:val="36"/>
          <w:szCs w:val="36"/>
        </w:rPr>
        <w:t>2020年度山东省省级技术转移服务机构拟备案名单</w:t>
      </w:r>
    </w:p>
    <w:tbl>
      <w:tblPr>
        <w:tblStyle w:val="5"/>
        <w:tblW w:w="9158" w:type="dxa"/>
        <w:jc w:val="center"/>
        <w:tblInd w:w="-2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78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75" w:type="dxa"/>
            <w:noWrap w:val="0"/>
            <w:vAlign w:val="center"/>
          </w:tcPr>
          <w:p>
            <w:pPr>
              <w:pStyle w:val="3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7883" w:type="dxa"/>
            <w:noWrap w:val="0"/>
            <w:vAlign w:val="center"/>
          </w:tcPr>
          <w:p>
            <w:pPr>
              <w:pStyle w:val="3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机  构 名  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7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7883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济南幼麒信息技术有限公司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7883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山东卓苒生物科技有限公司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7883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山东齐创石化工程有限公司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7883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星科技术转移咨询（山东）有限责任公司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7883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山东理工大奥星科技发展有限公司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7883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淄博路加信息科技有限公司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7883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潍坊创冠信息科技有限公司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</w:t>
            </w:r>
          </w:p>
        </w:tc>
        <w:tc>
          <w:tcPr>
            <w:tcW w:w="7883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威海市环翠区首高科技术转移中心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</w:t>
            </w:r>
          </w:p>
        </w:tc>
        <w:tc>
          <w:tcPr>
            <w:tcW w:w="7883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齐鲁工业大学（山东省科学院）知识产权运营管理处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10</w:t>
            </w:r>
          </w:p>
        </w:tc>
        <w:tc>
          <w:tcPr>
            <w:tcW w:w="7883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山东省农业科技成果转移转化中心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11</w:t>
            </w:r>
          </w:p>
        </w:tc>
        <w:tc>
          <w:tcPr>
            <w:tcW w:w="7883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山东省药学科学院科技成果转化办公室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12</w:t>
            </w:r>
          </w:p>
        </w:tc>
        <w:tc>
          <w:tcPr>
            <w:tcW w:w="7883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中国石油大学（华东）技术转移中心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13</w:t>
            </w:r>
          </w:p>
        </w:tc>
        <w:tc>
          <w:tcPr>
            <w:tcW w:w="7883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济南大学科技成果转化办公室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14</w:t>
            </w:r>
          </w:p>
        </w:tc>
        <w:tc>
          <w:tcPr>
            <w:tcW w:w="7883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山东理工大学科学技术处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7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15</w:t>
            </w:r>
          </w:p>
        </w:tc>
        <w:tc>
          <w:tcPr>
            <w:tcW w:w="7883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中国科学院烟台海岸带研究所科技处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16</w:t>
            </w:r>
          </w:p>
        </w:tc>
        <w:tc>
          <w:tcPr>
            <w:tcW w:w="7883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烟台大学科技处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17</w:t>
            </w:r>
          </w:p>
        </w:tc>
        <w:tc>
          <w:tcPr>
            <w:tcW w:w="7883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滨州学院科研处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485EAF"/>
    <w:rsid w:val="01485EAF"/>
    <w:rsid w:val="466D030C"/>
    <w:rsid w:val="48103C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  <w:rPr>
      <w:rFonts w:ascii="Times New Roman" w:hAnsi="Times New Roma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2020-04-03T06:28:00Z</dcterms:created>
  <dc:creator>Administrator</dc:creator>
  <cp:lastModifiedBy>Administrator</cp:lastModifiedBy>
  <dcterms:modified xsi:type="dcterms:W3CDTF">2020-04-03T06:30:29Z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