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附件2</w:t>
      </w:r>
    </w:p>
    <w:p>
      <w:pPr>
        <w:spacing w:line="600" w:lineRule="exact"/>
        <w:jc w:val="center"/>
        <w:rPr>
          <w:rFonts w:hint="eastAsia" w:ascii="方正小标宋简体" w:eastAsia="方正小标宋简体" w:cs="宋体"/>
          <w:color w:val="000000"/>
          <w:sz w:val="44"/>
          <w:szCs w:val="44"/>
        </w:rPr>
      </w:pPr>
    </w:p>
    <w:p>
      <w:pPr>
        <w:spacing w:line="600" w:lineRule="exact"/>
        <w:jc w:val="center"/>
        <w:rPr>
          <w:rFonts w:hint="eastAsia" w:ascii="方正小标宋简体" w:eastAsia="方正小标宋简体" w:cs="宋体"/>
          <w:color w:val="auto"/>
          <w:sz w:val="44"/>
          <w:szCs w:val="44"/>
        </w:rPr>
      </w:pPr>
      <w:r>
        <w:rPr>
          <w:rFonts w:hint="eastAsia" w:ascii="方正小标宋简体" w:eastAsia="方正小标宋简体" w:cs="宋体"/>
          <w:color w:val="auto"/>
          <w:sz w:val="44"/>
          <w:szCs w:val="44"/>
          <w:lang w:val="en-US" w:eastAsia="zh-CN"/>
        </w:rPr>
        <w:t>关于</w:t>
      </w:r>
      <w:r>
        <w:rPr>
          <w:rFonts w:hint="eastAsia" w:ascii="方正小标宋简体" w:eastAsia="方正小标宋简体" w:cs="宋体"/>
          <w:color w:val="auto"/>
          <w:sz w:val="44"/>
          <w:szCs w:val="44"/>
        </w:rPr>
        <w:t>《山东省</w:t>
      </w:r>
      <w:r>
        <w:rPr>
          <w:rFonts w:hint="eastAsia" w:ascii="方正小标宋简体" w:eastAsia="方正小标宋简体" w:cs="宋体"/>
          <w:color w:val="auto"/>
          <w:sz w:val="44"/>
          <w:szCs w:val="44"/>
          <w:lang w:val="en-US" w:eastAsia="zh-CN"/>
        </w:rPr>
        <w:t>科学技术进步</w:t>
      </w:r>
      <w:r>
        <w:rPr>
          <w:rFonts w:hint="eastAsia" w:ascii="方正小标宋简体" w:eastAsia="方正小标宋简体" w:cs="宋体"/>
          <w:color w:val="auto"/>
          <w:sz w:val="44"/>
          <w:szCs w:val="44"/>
        </w:rPr>
        <w:t>条例（</w:t>
      </w:r>
      <w:r>
        <w:rPr>
          <w:rFonts w:hint="eastAsia" w:ascii="方正小标宋简体" w:eastAsia="方正小标宋简体" w:cs="宋体"/>
          <w:color w:val="auto"/>
          <w:sz w:val="44"/>
          <w:szCs w:val="44"/>
          <w:lang w:eastAsia="zh-CN"/>
        </w:rPr>
        <w:t>修订</w:t>
      </w:r>
      <w:r>
        <w:rPr>
          <w:rFonts w:hint="eastAsia" w:ascii="方正小标宋简体" w:eastAsia="方正小标宋简体" w:cs="宋体"/>
          <w:color w:val="auto"/>
          <w:sz w:val="44"/>
          <w:szCs w:val="44"/>
        </w:rPr>
        <w:t>草案</w:t>
      </w:r>
    </w:p>
    <w:p>
      <w:pPr>
        <w:spacing w:line="600" w:lineRule="exact"/>
        <w:jc w:val="center"/>
        <w:rPr>
          <w:rFonts w:ascii="方正小标宋简体" w:eastAsia="方正小标宋简体" w:cs="宋体"/>
          <w:color w:val="auto"/>
          <w:sz w:val="44"/>
          <w:szCs w:val="44"/>
        </w:rPr>
      </w:pPr>
      <w:r>
        <w:rPr>
          <w:rFonts w:hint="eastAsia" w:ascii="方正小标宋简体" w:eastAsia="方正小标宋简体" w:cs="宋体"/>
          <w:color w:val="auto"/>
          <w:sz w:val="44"/>
          <w:szCs w:val="44"/>
        </w:rPr>
        <w:t>征求意见稿）》</w:t>
      </w:r>
      <w:r>
        <w:rPr>
          <w:rFonts w:hint="eastAsia" w:ascii="方正小标宋简体" w:eastAsia="方正小标宋简体" w:cs="宋体"/>
          <w:color w:val="auto"/>
          <w:sz w:val="44"/>
          <w:szCs w:val="44"/>
          <w:lang w:val="en-US" w:eastAsia="zh-CN"/>
        </w:rPr>
        <w:t>的</w:t>
      </w:r>
      <w:r>
        <w:rPr>
          <w:rFonts w:hint="eastAsia" w:ascii="方正小标宋简体" w:eastAsia="方正小标宋简体" w:cs="宋体"/>
          <w:color w:val="auto"/>
          <w:sz w:val="44"/>
          <w:szCs w:val="44"/>
        </w:rPr>
        <w:t>起草说明</w:t>
      </w:r>
    </w:p>
    <w:p>
      <w:pPr>
        <w:spacing w:line="600" w:lineRule="exact"/>
        <w:ind w:firstLine="640" w:firstLineChars="200"/>
        <w:rPr>
          <w:rFonts w:ascii="仿宋_GB2312" w:eastAsia="仿宋_GB2312"/>
          <w:color w:val="auto"/>
        </w:rPr>
      </w:pPr>
    </w:p>
    <w:p>
      <w:pPr>
        <w:numPr>
          <w:ilvl w:val="0"/>
          <w:numId w:val="0"/>
        </w:numPr>
        <w:spacing w:line="560" w:lineRule="exact"/>
        <w:ind w:firstLine="646" w:firstLineChars="202"/>
        <w:rPr>
          <w:rFonts w:hint="eastAsia" w:ascii="黑体" w:hAnsi="黑体" w:eastAsia="黑体" w:cs="黑体"/>
          <w:color w:val="auto"/>
          <w:lang w:eastAsia="zh-CN"/>
        </w:rPr>
      </w:pPr>
      <w:r>
        <w:rPr>
          <w:rFonts w:hint="eastAsia" w:ascii="Times New Roman" w:hAnsi="Times New Roman" w:eastAsia="仿宋_GB2312" w:cs="Times New Roman"/>
          <w:color w:val="auto"/>
          <w:kern w:val="0"/>
          <w:sz w:val="32"/>
          <w:szCs w:val="32"/>
          <w:lang w:val="en-US" w:eastAsia="zh-CN"/>
        </w:rPr>
        <w:t>省人大常委会2023年地方立法工作计划将《山东省科学技术进步条例》（修改）（以下简称《条例》）列为年内初次审议的法规项目。</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立法</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安排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省科技厅起草了</w:t>
      </w:r>
      <w:r>
        <w:rPr>
          <w:rFonts w:hint="eastAsia" w:ascii="仿宋_GB2312" w:hAnsi="仿宋_GB2312" w:eastAsia="仿宋_GB2312" w:cs="仿宋_GB2312"/>
          <w:sz w:val="32"/>
          <w:szCs w:val="32"/>
        </w:rPr>
        <w:t>《山东省</w:t>
      </w:r>
      <w:r>
        <w:rPr>
          <w:rFonts w:hint="eastAsia" w:ascii="仿宋_GB2312" w:hAnsi="仿宋_GB2312" w:eastAsia="仿宋_GB2312" w:cs="仿宋_GB2312"/>
          <w:sz w:val="32"/>
          <w:szCs w:val="32"/>
          <w:lang w:val="en-US" w:eastAsia="zh-CN"/>
        </w:rPr>
        <w:t>科学技术进步</w:t>
      </w:r>
      <w:r>
        <w:rPr>
          <w:rFonts w:hint="eastAsia" w:ascii="仿宋_GB2312" w:hAnsi="仿宋_GB2312" w:eastAsia="仿宋_GB2312" w:cs="仿宋_GB2312"/>
          <w:sz w:val="32"/>
          <w:szCs w:val="32"/>
        </w:rPr>
        <w:t>条例（</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草案）》（征求意见稿）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现就</w:t>
      </w:r>
      <w:r>
        <w:rPr>
          <w:rFonts w:hint="eastAsia" w:ascii="仿宋_GB2312" w:hAnsi="仿宋_GB2312" w:eastAsia="仿宋_GB2312" w:cs="仿宋_GB2312"/>
          <w:sz w:val="32"/>
          <w:szCs w:val="32"/>
        </w:rPr>
        <w:t>有关起草情况作如下说明。</w:t>
      </w:r>
    </w:p>
    <w:p>
      <w:pPr>
        <w:numPr>
          <w:ilvl w:val="0"/>
          <w:numId w:val="0"/>
        </w:numPr>
        <w:spacing w:line="560" w:lineRule="exact"/>
        <w:ind w:firstLine="646" w:firstLineChars="202"/>
        <w:rPr>
          <w:rFonts w:hint="eastAsia" w:ascii="黑体" w:hAnsi="黑体" w:eastAsia="黑体" w:cs="黑体"/>
          <w:color w:val="auto"/>
        </w:rPr>
      </w:pPr>
      <w:r>
        <w:rPr>
          <w:rFonts w:hint="eastAsia" w:ascii="黑体" w:hAnsi="黑体" w:eastAsia="黑体" w:cs="黑体"/>
          <w:color w:val="auto"/>
          <w:lang w:eastAsia="zh-CN"/>
        </w:rPr>
        <w:t>一、</w:t>
      </w:r>
      <w:r>
        <w:rPr>
          <w:rFonts w:hint="eastAsia" w:ascii="黑体" w:hAnsi="黑体" w:eastAsia="黑体" w:cs="黑体"/>
          <w:color w:val="auto"/>
        </w:rPr>
        <w:t>修订</w:t>
      </w:r>
      <w:r>
        <w:rPr>
          <w:rFonts w:hint="eastAsia" w:ascii="黑体" w:hAnsi="黑体" w:eastAsia="黑体" w:cs="黑体"/>
          <w:color w:val="auto"/>
          <w:sz w:val="32"/>
          <w:szCs w:val="32"/>
        </w:rPr>
        <w:t>《条例》</w:t>
      </w:r>
      <w:r>
        <w:rPr>
          <w:rFonts w:hint="eastAsia" w:ascii="黑体" w:hAnsi="黑体" w:eastAsia="黑体" w:cs="黑体"/>
          <w:color w:val="auto"/>
        </w:rPr>
        <w:t>的必要性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eastAsia" w:ascii="楷体_GB2312" w:hAnsi="楷体_GB2312" w:eastAsia="楷体_GB2312" w:cs="楷体_GB2312"/>
          <w:color w:val="auto"/>
          <w:kern w:val="0"/>
          <w:sz w:val="32"/>
          <w:szCs w:val="32"/>
        </w:rPr>
        <w:t>（一）修订《条例》</w:t>
      </w:r>
      <w:r>
        <w:rPr>
          <w:rFonts w:hint="eastAsia" w:ascii="楷体_GB2312" w:hAnsi="楷体_GB2312" w:eastAsia="楷体_GB2312" w:cs="楷体_GB2312"/>
          <w:color w:val="auto"/>
          <w:kern w:val="0"/>
          <w:sz w:val="32"/>
          <w:szCs w:val="32"/>
          <w:lang w:val="en-US" w:eastAsia="zh-CN"/>
        </w:rPr>
        <w:t>是落实习近平总书记对山东重要指示要求和关于科技创新重要论述的重要举措。</w:t>
      </w:r>
      <w:r>
        <w:rPr>
          <w:rFonts w:hint="eastAsia" w:ascii="Times New Roman" w:hAnsi="Times New Roman" w:eastAsia="仿宋_GB2312" w:cs="Times New Roman"/>
          <w:color w:val="auto"/>
          <w:kern w:val="0"/>
          <w:sz w:val="32"/>
          <w:szCs w:val="32"/>
        </w:rPr>
        <w:t>党的十八大以来，</w:t>
      </w:r>
      <w:r>
        <w:rPr>
          <w:rFonts w:hint="eastAsia" w:ascii="Times New Roman" w:eastAsia="仿宋_GB2312" w:cs="Times New Roman"/>
          <w:color w:val="auto"/>
          <w:kern w:val="0"/>
          <w:sz w:val="32"/>
          <w:szCs w:val="32"/>
          <w:lang w:val="en-US" w:eastAsia="zh-CN"/>
        </w:rPr>
        <w:t>以</w:t>
      </w:r>
      <w:r>
        <w:rPr>
          <w:rFonts w:hint="eastAsia" w:ascii="Times New Roman" w:hAnsi="Times New Roman" w:eastAsia="仿宋_GB2312" w:cs="Times New Roman"/>
          <w:color w:val="auto"/>
          <w:kern w:val="0"/>
          <w:sz w:val="32"/>
          <w:szCs w:val="32"/>
        </w:rPr>
        <w:t>习近平</w:t>
      </w:r>
      <w:r>
        <w:rPr>
          <w:rFonts w:hint="eastAsia" w:ascii="Times New Roman" w:eastAsia="仿宋_GB2312" w:cs="Times New Roman"/>
          <w:color w:val="auto"/>
          <w:kern w:val="0"/>
          <w:sz w:val="32"/>
          <w:szCs w:val="32"/>
          <w:lang w:val="en-US" w:eastAsia="zh-CN"/>
        </w:rPr>
        <w:t>同志为核心的党中央</w:t>
      </w:r>
      <w:r>
        <w:rPr>
          <w:rFonts w:hint="eastAsia" w:ascii="Times New Roman" w:hAnsi="Times New Roman" w:eastAsia="仿宋_GB2312" w:cs="Times New Roman"/>
          <w:color w:val="auto"/>
          <w:kern w:val="0"/>
          <w:sz w:val="32"/>
          <w:szCs w:val="32"/>
          <w:lang w:val="en-US" w:eastAsia="zh-CN"/>
        </w:rPr>
        <w:t>坚持把科技创新摆在国家发展全局的核心位置</w:t>
      </w:r>
      <w:r>
        <w:rPr>
          <w:rFonts w:hint="eastAsia" w:ascii="Times New Roman" w:eastAsia="仿宋_GB2312" w:cs="Times New Roman"/>
          <w:color w:val="auto"/>
          <w:kern w:val="0"/>
          <w:sz w:val="32"/>
          <w:szCs w:val="32"/>
          <w:lang w:val="en-US" w:eastAsia="zh-CN"/>
        </w:rPr>
        <w:t>，</w:t>
      </w:r>
      <w:r>
        <w:rPr>
          <w:rFonts w:hint="eastAsia" w:ascii="Times New Roman" w:eastAsia="仿宋_GB2312" w:cs="Times New Roman"/>
          <w:color w:val="auto"/>
          <w:kern w:val="0"/>
          <w:sz w:val="32"/>
          <w:szCs w:val="32"/>
          <w:lang w:eastAsia="zh-CN"/>
        </w:rPr>
        <w:t>把</w:t>
      </w:r>
      <w:r>
        <w:rPr>
          <w:rFonts w:hint="eastAsia" w:ascii="Times New Roman" w:eastAsia="仿宋_GB2312" w:cs="Times New Roman"/>
          <w:color w:val="auto"/>
          <w:kern w:val="0"/>
          <w:sz w:val="32"/>
          <w:szCs w:val="32"/>
          <w:lang w:val="en-US" w:eastAsia="zh-CN"/>
        </w:rPr>
        <w:t>科技自立自强作为国家发展的战略支撑</w:t>
      </w:r>
      <w:r>
        <w:rPr>
          <w:rFonts w:hint="eastAsia" w:ascii="Times New Roman" w:eastAsia="仿宋_GB2312" w:cs="Times New Roman"/>
          <w:color w:val="auto"/>
          <w:kern w:val="0"/>
          <w:sz w:val="32"/>
          <w:szCs w:val="32"/>
          <w:lang w:eastAsia="zh-CN"/>
        </w:rPr>
        <w:t>，</w:t>
      </w:r>
      <w:r>
        <w:rPr>
          <w:rFonts w:hint="eastAsia" w:ascii="Times New Roman" w:eastAsia="仿宋_GB2312" w:cs="Times New Roman"/>
          <w:color w:val="auto"/>
          <w:kern w:val="0"/>
          <w:sz w:val="32"/>
          <w:szCs w:val="32"/>
          <w:lang w:val="en-US" w:eastAsia="zh-CN"/>
        </w:rPr>
        <w:t>推动我国科技创新取得新的历史性成就</w:t>
      </w:r>
      <w:r>
        <w:rPr>
          <w:rFonts w:hint="eastAsia" w:ascii="Times New Roman" w:eastAsia="仿宋_GB2312" w:cs="Times New Roman"/>
          <w:color w:val="auto"/>
          <w:kern w:val="0"/>
          <w:sz w:val="32"/>
          <w:szCs w:val="32"/>
          <w:lang w:eastAsia="zh-CN"/>
        </w:rPr>
        <w:t>。</w:t>
      </w:r>
      <w:r>
        <w:rPr>
          <w:rFonts w:hint="eastAsia" w:ascii="Times New Roman" w:eastAsia="仿宋_GB2312" w:cs="Times New Roman"/>
          <w:color w:val="auto"/>
          <w:kern w:val="0"/>
          <w:sz w:val="32"/>
          <w:szCs w:val="32"/>
          <w:lang w:val="en-US" w:eastAsia="zh-CN"/>
        </w:rPr>
        <w:t>习近平总书记亲自为山东发展精准把脉、定向引航，赋予我们“走在前、开新局”的光荣使命，为山东科技创新事业指明了发展方向，提供了根本遵循</w:t>
      </w:r>
      <w:r>
        <w:rPr>
          <w:rFonts w:hint="eastAsia" w:ascii="Times New Roman" w:hAnsi="Times New Roman" w:eastAsia="仿宋_GB2312" w:cs="Times New Roman"/>
          <w:color w:val="auto"/>
          <w:kern w:val="0"/>
          <w:sz w:val="32"/>
          <w:szCs w:val="32"/>
          <w:lang w:eastAsia="zh-CN"/>
        </w:rPr>
        <w:t>。</w:t>
      </w:r>
      <w:r>
        <w:rPr>
          <w:rFonts w:hint="eastAsia" w:ascii="Times New Roman" w:eastAsia="仿宋_GB2312" w:cs="Times New Roman"/>
          <w:color w:val="auto"/>
          <w:kern w:val="0"/>
          <w:sz w:val="32"/>
          <w:szCs w:val="32"/>
          <w:lang w:val="en-US" w:eastAsia="zh-CN"/>
        </w:rPr>
        <w:t>通过修订《条例》，把“走在前、开新局”作为对全省科技工作的全局性定位、全方位要求、全过程引领，强化法规的规范、引领和保障作用，扎实推动习近平总书记重要指示要求和党中央决策部署在山东科技系统落地落实。</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楷体_GB2312" w:hAnsi="楷体_GB2312" w:eastAsia="楷体_GB2312" w:cs="楷体_GB2312"/>
          <w:color w:val="auto"/>
          <w:kern w:val="0"/>
          <w:sz w:val="32"/>
          <w:szCs w:val="32"/>
        </w:rPr>
        <w:t>（二）修订《条例》是加快建设科技强省的客观要求</w:t>
      </w:r>
      <w:r>
        <w:rPr>
          <w:rFonts w:hint="eastAsia"/>
          <w:lang w:eastAsia="zh-CN"/>
        </w:rPr>
        <w:t>。</w:t>
      </w:r>
      <w:r>
        <w:rPr>
          <w:rFonts w:hint="eastAsia" w:ascii="Times New Roman" w:eastAsia="仿宋_GB2312"/>
          <w:color w:val="auto"/>
          <w:kern w:val="0"/>
          <w:lang w:val="en-US" w:eastAsia="zh-CN"/>
        </w:rPr>
        <w:t>近年来，山东全面加强党对科技事业的全面领导，</w:t>
      </w:r>
      <w:r>
        <w:rPr>
          <w:rFonts w:hint="eastAsia" w:ascii="Times New Roman" w:eastAsia="仿宋_GB2312"/>
          <w:bCs w:val="0"/>
          <w:color w:val="auto"/>
          <w:kern w:val="0"/>
          <w:sz w:val="32"/>
          <w:szCs w:val="32"/>
          <w:lang w:val="en-US" w:eastAsia="zh-CN"/>
        </w:rPr>
        <w:t>全面深化科技体制改革，</w:t>
      </w:r>
      <w:r>
        <w:rPr>
          <w:rFonts w:hint="default" w:ascii="Times New Roman" w:hAnsi="Times New Roman" w:eastAsia="仿宋_GB2312" w:cs="Times New Roman"/>
          <w:strike w:val="0"/>
          <w:color w:val="auto"/>
          <w:spacing w:val="0"/>
          <w:sz w:val="32"/>
          <w:szCs w:val="32"/>
          <w:highlight w:val="none"/>
          <w:u w:val="none"/>
          <w:lang w:val="en-US" w:eastAsia="zh-CN"/>
        </w:rPr>
        <w:t>在全国率先成立省委</w:t>
      </w:r>
      <w:r>
        <w:rPr>
          <w:rFonts w:hint="eastAsia" w:ascii="Times New Roman" w:eastAsia="仿宋_GB2312" w:cs="Times New Roman"/>
          <w:strike w:val="0"/>
          <w:color w:val="auto"/>
          <w:spacing w:val="0"/>
          <w:sz w:val="32"/>
          <w:szCs w:val="32"/>
          <w:highlight w:val="none"/>
          <w:u w:val="none"/>
          <w:lang w:val="en-US" w:eastAsia="zh-CN"/>
        </w:rPr>
        <w:t>科技创新委员会</w:t>
      </w:r>
      <w:r>
        <w:rPr>
          <w:rFonts w:hint="default" w:ascii="Times New Roman" w:hAnsi="Times New Roman" w:eastAsia="仿宋_GB2312" w:cs="Times New Roman"/>
          <w:strike w:val="0"/>
          <w:color w:val="auto"/>
          <w:spacing w:val="0"/>
          <w:sz w:val="32"/>
          <w:szCs w:val="32"/>
          <w:highlight w:val="none"/>
          <w:u w:val="none"/>
          <w:lang w:val="en-US" w:eastAsia="zh-CN"/>
        </w:rPr>
        <w:t>，</w:t>
      </w:r>
      <w:r>
        <w:rPr>
          <w:rFonts w:hint="eastAsia" w:ascii="Times New Roman" w:eastAsia="仿宋_GB2312"/>
          <w:bCs w:val="0"/>
          <w:color w:val="auto"/>
          <w:kern w:val="0"/>
          <w:sz w:val="32"/>
          <w:szCs w:val="32"/>
          <w:lang w:val="en-US" w:eastAsia="zh-CN"/>
        </w:rPr>
        <w:t>优化科技资源配置，</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企业创新主体地位</w:t>
      </w:r>
      <w:r>
        <w:rPr>
          <w:rFonts w:hint="default" w:ascii="Times New Roman" w:eastAsia="仿宋_GB2312" w:cs="Times New Roman"/>
          <w:b w:val="0"/>
          <w:bCs w:val="0"/>
          <w:strike w:val="0"/>
          <w:color w:val="auto"/>
          <w:kern w:val="2"/>
          <w:sz w:val="32"/>
          <w:szCs w:val="32"/>
          <w:highlight w:val="none"/>
          <w:u w:val="none"/>
          <w:lang w:val="en-US" w:eastAsia="zh-CN" w:bidi="ar-SA"/>
        </w:rPr>
        <w:t>不断强化，高层次科技人才加速集聚，</w:t>
      </w:r>
      <w:r>
        <w:rPr>
          <w:rFonts w:hint="eastAsia" w:ascii="Times New Roman" w:eastAsia="仿宋_GB2312"/>
          <w:bCs w:val="0"/>
          <w:color w:val="auto"/>
          <w:kern w:val="0"/>
          <w:sz w:val="32"/>
          <w:szCs w:val="32"/>
          <w:lang w:val="en-US" w:eastAsia="zh-CN"/>
        </w:rPr>
        <w:t>科技创新体系不断完善，科技创新质量和效能整体提升。当前，新一轮科技革命和产业变革加速演进，我省整体科技创新能力还不能适应新时代现代化强省建设的需要。</w:t>
      </w:r>
      <w:r>
        <w:rPr>
          <w:rFonts w:hint="eastAsia" w:ascii="Times New Roman" w:eastAsia="仿宋_GB2312" w:cs="Times New Roman"/>
          <w:color w:val="auto"/>
          <w:kern w:val="0"/>
          <w:sz w:val="32"/>
          <w:szCs w:val="32"/>
          <w:lang w:val="en-US" w:eastAsia="zh-CN"/>
        </w:rPr>
        <w:t>通过修订《条例》，</w:t>
      </w:r>
      <w:r>
        <w:rPr>
          <w:rFonts w:hint="eastAsia" w:ascii="Times New Roman" w:eastAsia="仿宋_GB2312" w:cs="Times New Roman"/>
          <w:strike w:val="0"/>
          <w:color w:val="auto"/>
          <w:spacing w:val="0"/>
          <w:sz w:val="32"/>
          <w:szCs w:val="32"/>
          <w:highlight w:val="none"/>
          <w:u w:val="none"/>
          <w:lang w:val="en-US" w:eastAsia="zh-CN"/>
        </w:rPr>
        <w:t>从法规层面进一步强化科技创新的战略地位，</w:t>
      </w:r>
      <w:r>
        <w:rPr>
          <w:rFonts w:hint="eastAsia" w:ascii="Times New Roman" w:eastAsia="仿宋_GB2312" w:cs="Times New Roman"/>
          <w:b w:val="0"/>
          <w:bCs w:val="0"/>
          <w:color w:val="auto"/>
          <w:kern w:val="0"/>
          <w:sz w:val="32"/>
          <w:szCs w:val="32"/>
          <w:lang w:val="en-US" w:eastAsia="zh-CN"/>
        </w:rPr>
        <w:t>健全</w:t>
      </w:r>
      <w:r>
        <w:rPr>
          <w:rFonts w:hint="eastAsia" w:ascii="Times New Roman" w:hAnsi="Times New Roman" w:eastAsia="仿宋_GB2312" w:cs="Times New Roman"/>
          <w:b w:val="0"/>
          <w:bCs w:val="0"/>
          <w:color w:val="auto"/>
          <w:kern w:val="0"/>
          <w:sz w:val="32"/>
          <w:szCs w:val="32"/>
          <w:lang w:val="en-US" w:eastAsia="zh-CN"/>
        </w:rPr>
        <w:t>实施创新驱动发展战略的保障举措</w:t>
      </w:r>
      <w:r>
        <w:rPr>
          <w:rFonts w:hint="eastAsia" w:ascii="Times New Roman" w:eastAsia="仿宋_GB2312" w:cs="Times New Roman"/>
          <w:color w:val="auto"/>
          <w:kern w:val="0"/>
          <w:sz w:val="32"/>
          <w:szCs w:val="32"/>
          <w:lang w:val="en-US" w:eastAsia="zh-CN"/>
        </w:rPr>
        <w:t>，促进</w:t>
      </w:r>
      <w:r>
        <w:rPr>
          <w:rFonts w:hint="eastAsia" w:ascii="Times New Roman" w:hAnsi="Times New Roman" w:eastAsia="仿宋_GB2312" w:cs="Times New Roman"/>
          <w:sz w:val="32"/>
          <w:szCs w:val="32"/>
        </w:rPr>
        <w:t>全省科技创新</w:t>
      </w:r>
      <w:r>
        <w:rPr>
          <w:rFonts w:hint="eastAsia" w:ascii="Times New Roman" w:hAnsi="Times New Roman" w:eastAsia="仿宋_GB2312" w:cs="Times New Roman"/>
          <w:sz w:val="32"/>
          <w:szCs w:val="32"/>
          <w:lang w:val="en-US" w:eastAsia="zh-CN"/>
        </w:rPr>
        <w:t>体系</w:t>
      </w:r>
      <w:r>
        <w:rPr>
          <w:rFonts w:hint="eastAsia" w:ascii="Times New Roman" w:hAnsi="Times New Roman" w:eastAsia="仿宋_GB2312" w:cs="Times New Roman"/>
          <w:sz w:val="32"/>
          <w:szCs w:val="32"/>
        </w:rPr>
        <w:t>整体</w:t>
      </w:r>
      <w:r>
        <w:rPr>
          <w:rFonts w:hint="eastAsia" w:ascii="Times New Roman" w:hAnsi="Times New Roman" w:eastAsia="仿宋_GB2312" w:cs="Times New Roman"/>
          <w:sz w:val="32"/>
          <w:szCs w:val="32"/>
          <w:lang w:val="en-US" w:eastAsia="zh-CN"/>
        </w:rPr>
        <w:t>提升</w:t>
      </w:r>
      <w:r>
        <w:rPr>
          <w:rFonts w:hint="eastAsia" w:ascii="Times New Roman" w:hAnsi="Times New Roman" w:eastAsia="仿宋_GB2312" w:cs="Times New Roman"/>
          <w:b w:val="0"/>
          <w:bCs w:val="0"/>
          <w:color w:val="auto"/>
          <w:kern w:val="0"/>
          <w:sz w:val="32"/>
          <w:szCs w:val="32"/>
          <w:lang w:val="en-US" w:eastAsia="zh-CN"/>
        </w:rPr>
        <w:t>，为</w:t>
      </w:r>
      <w:r>
        <w:rPr>
          <w:rFonts w:hint="eastAsia" w:ascii="Times New Roman" w:eastAsia="仿宋_GB2312" w:cs="Times New Roman"/>
          <w:color w:val="auto"/>
          <w:kern w:val="0"/>
          <w:sz w:val="32"/>
          <w:szCs w:val="32"/>
          <w:lang w:val="en-US" w:eastAsia="zh-CN"/>
        </w:rPr>
        <w:t>科技强省建设提供法治保障，加快实现省第十二次党代会提出的“</w:t>
      </w:r>
      <w:r>
        <w:rPr>
          <w:rFonts w:hint="eastAsia" w:ascii="Times New Roman" w:eastAsia="仿宋_GB2312"/>
          <w:color w:val="auto"/>
          <w:kern w:val="0"/>
          <w:lang w:val="en-US" w:eastAsia="zh-CN"/>
        </w:rPr>
        <w:t>争当国家高水平科技自立自强排头兵</w:t>
      </w:r>
      <w:r>
        <w:rPr>
          <w:rFonts w:hint="eastAsia" w:ascii="Times New Roman" w:eastAsia="仿宋_GB2312" w:cs="Times New Roman"/>
          <w:color w:val="auto"/>
          <w:kern w:val="0"/>
          <w:sz w:val="32"/>
          <w:szCs w:val="32"/>
          <w:lang w:val="en-US" w:eastAsia="zh-CN"/>
        </w:rPr>
        <w:t>”目标</w:t>
      </w:r>
      <w:r>
        <w:rPr>
          <w:rFonts w:hint="eastAsia" w:ascii="Times New Roman" w:eastAsia="仿宋_GB2312"/>
          <w:color w:val="auto"/>
          <w:kern w:val="0"/>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rPr>
        <w:t>修订《条例》是推进科技治理体系和治理能力现代化的有力保障</w:t>
      </w:r>
      <w:r>
        <w:rPr>
          <w:rFonts w:hint="eastAsia"/>
          <w:lang w:eastAsia="zh-CN"/>
        </w:rPr>
        <w:t>。</w:t>
      </w:r>
      <w:r>
        <w:rPr>
          <w:rFonts w:hint="eastAsia" w:ascii="Times New Roman" w:hAnsi="Times New Roman" w:eastAsia="仿宋_GB2312" w:cs="Times New Roman"/>
          <w:color w:val="auto"/>
          <w:highlight w:val="none"/>
          <w:lang w:val="en-US" w:eastAsia="zh-CN"/>
        </w:rPr>
        <w:t>习近平总书记强调</w:t>
      </w:r>
      <w:r>
        <w:rPr>
          <w:rFonts w:hint="eastAsia" w:ascii="Times New Roman" w:hAnsi="Times New Roman" w:eastAsia="仿宋_GB2312" w:cs="Times New Roman"/>
          <w:color w:val="auto"/>
          <w:highlight w:val="none"/>
          <w:lang w:eastAsia="zh-CN"/>
        </w:rPr>
        <w:t>要拿出更大的勇气推动科技管理职能转变，</w:t>
      </w:r>
      <w:r>
        <w:rPr>
          <w:rFonts w:hint="eastAsia" w:ascii="Times New Roman" w:hAnsi="Times New Roman" w:eastAsia="仿宋_GB2312" w:cs="Times New Roman"/>
          <w:color w:val="auto"/>
          <w:highlight w:val="none"/>
          <w:lang w:val="en-US" w:eastAsia="zh-CN"/>
        </w:rPr>
        <w:t>提出了“</w:t>
      </w:r>
      <w:r>
        <w:rPr>
          <w:rFonts w:hint="eastAsia" w:ascii="Times New Roman" w:hAnsi="Times New Roman" w:eastAsia="仿宋_GB2312" w:cs="Times New Roman"/>
          <w:color w:val="auto"/>
          <w:highlight w:val="none"/>
          <w:lang w:eastAsia="zh-CN"/>
        </w:rPr>
        <w:t>抓战略、抓改革、抓规划、抓服务</w:t>
      </w:r>
      <w:r>
        <w:rPr>
          <w:rFonts w:hint="eastAsia" w:ascii="Times New Roman" w:hAnsi="Times New Roman" w:eastAsia="仿宋_GB2312" w:cs="Times New Roman"/>
          <w:color w:val="auto"/>
          <w:highlight w:val="none"/>
          <w:lang w:val="en-US" w:eastAsia="zh-CN"/>
        </w:rPr>
        <w:t>”</w:t>
      </w:r>
      <w:r>
        <w:rPr>
          <w:rFonts w:hint="eastAsia" w:ascii="Times New Roman" w:hAnsi="Times New Roman" w:eastAsia="仿宋_GB2312" w:cs="Times New Roman"/>
          <w:color w:val="auto"/>
          <w:highlight w:val="none"/>
          <w:lang w:eastAsia="zh-CN"/>
        </w:rPr>
        <w:t>的定位</w:t>
      </w:r>
      <w:r>
        <w:rPr>
          <w:rFonts w:hint="eastAsia" w:ascii="Times New Roman" w:hAnsi="Times New Roman" w:eastAsia="仿宋_GB2312" w:cs="Times New Roman"/>
          <w:color w:val="auto"/>
          <w:highlight w:val="none"/>
          <w:lang w:val="en-US" w:eastAsia="zh-CN"/>
        </w:rPr>
        <w:t>要求</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kern w:val="2"/>
          <w:sz w:val="32"/>
          <w:szCs w:val="32"/>
          <w:highlight w:val="none"/>
          <w:lang w:val="en-US" w:eastAsia="zh-CN"/>
        </w:rPr>
        <w:t>今年，中共中央、国务院印发《党和国家机构改革方案》，提出加强党中央对科技工作的集中统一领导，组建中央科技委员会；重新组建科学技术部，</w:t>
      </w:r>
      <w:r>
        <w:rPr>
          <w:rFonts w:hint="eastAsia" w:ascii="Times New Roman" w:hAnsi="Times New Roman" w:eastAsia="仿宋_GB2312" w:cs="Times New Roman"/>
          <w:i w:val="0"/>
          <w:iCs w:val="0"/>
          <w:caps w:val="0"/>
          <w:color w:val="auto"/>
          <w:spacing w:val="0"/>
          <w:sz w:val="32"/>
          <w:szCs w:val="32"/>
          <w:highlight w:val="none"/>
          <w:shd w:val="clear" w:color="auto" w:fill="auto"/>
        </w:rPr>
        <w:t>强化战略规划、体制改革、资源统筹、综合协调、政策法规、督促检查等宏观管理职责</w:t>
      </w:r>
      <w:r>
        <w:rPr>
          <w:rFonts w:hint="eastAsia" w:asci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eastAsia="仿宋_GB2312" w:cs="Times New Roman"/>
          <w:b w:val="0"/>
          <w:bCs w:val="0"/>
          <w:i w:val="0"/>
          <w:caps w:val="0"/>
          <w:color w:val="auto"/>
          <w:spacing w:val="0"/>
          <w:sz w:val="32"/>
          <w:szCs w:val="32"/>
          <w:highlight w:val="none"/>
          <w:shd w:val="clear" w:color="auto" w:fill="auto"/>
          <w:lang w:val="en-US" w:eastAsia="zh-CN"/>
        </w:rPr>
        <w:t>通过修订《条例》，从立法上保障和推进科技管理职能转变，</w:t>
      </w:r>
      <w:r>
        <w:rPr>
          <w:rFonts w:hint="eastAsia" w:ascii="Times New Roman" w:eastAsia="仿宋_GB2312" w:cs="Times New Roman"/>
          <w:i w:val="0"/>
          <w:iCs w:val="0"/>
          <w:caps w:val="0"/>
          <w:color w:val="auto"/>
          <w:spacing w:val="0"/>
          <w:sz w:val="32"/>
          <w:szCs w:val="32"/>
          <w:highlight w:val="none"/>
          <w:shd w:val="clear" w:color="auto" w:fill="auto"/>
          <w:lang w:val="en-US" w:eastAsia="zh-CN"/>
        </w:rPr>
        <w:t>进一步提升科技治理能力和水平，</w:t>
      </w:r>
      <w:r>
        <w:rPr>
          <w:rFonts w:hint="eastAsia" w:ascii="Times New Roman" w:hAnsi="Times New Roman" w:eastAsia="仿宋_GB2312" w:cs="Times New Roman"/>
          <w:color w:val="auto"/>
          <w:kern w:val="0"/>
          <w:sz w:val="32"/>
          <w:szCs w:val="32"/>
        </w:rPr>
        <w:t>更加有效激发创新创业活力</w:t>
      </w:r>
      <w:r>
        <w:rPr>
          <w:rFonts w:hint="eastAsia" w:ascii="Times New Roman" w:eastAsia="仿宋_GB2312" w:cs="Times New Roman"/>
          <w:color w:val="auto"/>
          <w:kern w:val="0"/>
          <w:sz w:val="32"/>
          <w:szCs w:val="32"/>
          <w:lang w:eastAsia="zh-CN"/>
        </w:rPr>
        <w:t>，</w:t>
      </w:r>
      <w:r>
        <w:rPr>
          <w:rFonts w:hint="eastAsia" w:ascii="Times New Roman" w:eastAsia="仿宋_GB2312" w:cs="Times New Roman"/>
          <w:color w:val="auto"/>
          <w:kern w:val="0"/>
          <w:sz w:val="32"/>
          <w:szCs w:val="32"/>
          <w:lang w:val="en-US" w:eastAsia="zh-CN"/>
        </w:rPr>
        <w:t>更好地适应新时代科技治理的新形势和新要求</w:t>
      </w:r>
      <w:r>
        <w:rPr>
          <w:rFonts w:hint="eastAsia" w:ascii="Times New Roman" w:hAnsi="Times New Roman" w:eastAsia="仿宋_GB2312" w:cs="Times New Roman"/>
          <w:color w:val="auto"/>
          <w:kern w:val="0"/>
          <w:sz w:val="32"/>
          <w:szCs w:val="32"/>
        </w:rPr>
        <w:t>。</w:t>
      </w:r>
    </w:p>
    <w:p>
      <w:pPr>
        <w:spacing w:line="600" w:lineRule="exact"/>
        <w:ind w:firstLine="640" w:firstLineChars="200"/>
        <w:rPr>
          <w:rFonts w:hint="eastAsia" w:ascii="黑体" w:hAnsi="黑体" w:eastAsia="黑体"/>
          <w:color w:val="auto"/>
        </w:rPr>
      </w:pPr>
      <w:r>
        <w:rPr>
          <w:rFonts w:hint="eastAsia" w:ascii="黑体" w:hAnsi="黑体" w:eastAsia="黑体"/>
          <w:color w:val="auto"/>
        </w:rPr>
        <w:t>二、</w:t>
      </w:r>
      <w:r>
        <w:rPr>
          <w:rFonts w:hint="eastAsia" w:ascii="黑体" w:hAnsi="黑体" w:eastAsia="黑体" w:cs="黑体"/>
          <w:color w:val="auto"/>
        </w:rPr>
        <w:t>修订</w:t>
      </w:r>
      <w:r>
        <w:rPr>
          <w:rFonts w:hint="eastAsia" w:ascii="黑体" w:hAnsi="黑体" w:eastAsia="黑体" w:cs="黑体"/>
          <w:color w:val="auto"/>
          <w:sz w:val="32"/>
          <w:szCs w:val="32"/>
        </w:rPr>
        <w:t>《条例》</w:t>
      </w:r>
      <w:r>
        <w:rPr>
          <w:rFonts w:hint="eastAsia" w:ascii="黑体" w:hAnsi="黑体" w:eastAsia="黑体"/>
          <w:color w:val="auto"/>
        </w:rPr>
        <w:t>的</w:t>
      </w:r>
      <w:r>
        <w:rPr>
          <w:rFonts w:hint="eastAsia" w:ascii="黑体" w:hAnsi="黑体" w:eastAsia="黑体"/>
          <w:color w:val="auto"/>
          <w:lang w:val="en-US" w:eastAsia="zh-CN"/>
        </w:rPr>
        <w:t>总体</w:t>
      </w:r>
      <w:r>
        <w:rPr>
          <w:rFonts w:hint="eastAsia" w:ascii="黑体" w:hAnsi="黑体" w:eastAsia="黑体"/>
          <w:color w:val="auto"/>
        </w:rPr>
        <w:t>思路</w:t>
      </w:r>
    </w:p>
    <w:p>
      <w:pPr>
        <w:widowControl/>
        <w:spacing w:line="600" w:lineRule="exact"/>
        <w:ind w:firstLine="640" w:firstLineChars="200"/>
        <w:jc w:val="left"/>
        <w:rPr>
          <w:rFonts w:ascii="仿宋_GB2312" w:hAnsi="仿宋_GB2312" w:eastAsia="仿宋_GB2312" w:cs="仿宋_GB2312"/>
          <w:color w:val="auto"/>
          <w:sz w:val="32"/>
          <w:szCs w:val="32"/>
        </w:rPr>
      </w:pPr>
      <w:r>
        <w:rPr>
          <w:rFonts w:hint="eastAsia" w:ascii="Times New Roman" w:hAnsi="Times New Roman" w:eastAsia="仿宋_GB2312" w:cs="Times New Roman"/>
          <w:color w:val="auto"/>
          <w:kern w:val="0"/>
          <w:sz w:val="32"/>
          <w:szCs w:val="32"/>
          <w:lang w:val="en-US" w:eastAsia="zh-CN"/>
        </w:rPr>
        <w:t>坚持以习近平新时代中国特色社会主义思想为指导，全面贯彻党的二十大精神，</w:t>
      </w:r>
      <w:r>
        <w:rPr>
          <w:rFonts w:hint="eastAsia" w:ascii="Times New Roman" w:eastAsia="仿宋_GB2312" w:cs="Times New Roman"/>
          <w:color w:val="auto"/>
          <w:kern w:val="0"/>
          <w:sz w:val="32"/>
          <w:szCs w:val="32"/>
          <w:lang w:val="en-US" w:eastAsia="zh-CN"/>
        </w:rPr>
        <w:t>深入落实习近平法治思想，</w:t>
      </w:r>
      <w:r>
        <w:rPr>
          <w:rFonts w:hint="eastAsia" w:ascii="Times New Roman" w:hAnsi="Times New Roman" w:eastAsia="仿宋_GB2312" w:cs="Times New Roman"/>
          <w:color w:val="auto"/>
          <w:kern w:val="0"/>
          <w:sz w:val="32"/>
          <w:szCs w:val="32"/>
          <w:lang w:val="en-US" w:eastAsia="zh-CN"/>
        </w:rPr>
        <w:t>将习近平总书记</w:t>
      </w:r>
      <w:r>
        <w:rPr>
          <w:rFonts w:hint="eastAsia" w:ascii="Times New Roman" w:eastAsia="仿宋_GB2312" w:cs="Times New Roman"/>
          <w:color w:val="auto"/>
          <w:kern w:val="0"/>
          <w:sz w:val="32"/>
          <w:szCs w:val="32"/>
          <w:lang w:val="en-US" w:eastAsia="zh-CN"/>
        </w:rPr>
        <w:t>对山东工作的重要指示要求和</w:t>
      </w:r>
      <w:r>
        <w:rPr>
          <w:rFonts w:hint="eastAsia" w:ascii="Times New Roman" w:hAnsi="Times New Roman" w:eastAsia="仿宋_GB2312" w:cs="Times New Roman"/>
          <w:color w:val="auto"/>
          <w:kern w:val="0"/>
          <w:sz w:val="32"/>
          <w:szCs w:val="32"/>
          <w:lang w:val="en-US" w:eastAsia="zh-CN"/>
        </w:rPr>
        <w:t>关于科技创新的重要论述贯穿于《条例》修订工作全过程，围绕推动科技自立自强，</w:t>
      </w:r>
      <w:r>
        <w:rPr>
          <w:rFonts w:hint="eastAsia" w:ascii="仿宋_GB2312" w:hAnsi="Times New Roman" w:eastAsia="仿宋_GB2312" w:cs="Times New Roman"/>
          <w:color w:val="auto"/>
          <w:lang w:val="en-US" w:eastAsia="zh-CN"/>
        </w:rPr>
        <w:t>立足山东实际，</w:t>
      </w:r>
      <w:r>
        <w:rPr>
          <w:rFonts w:hint="eastAsia" w:ascii="Times New Roman" w:hAnsi="Times New Roman" w:eastAsia="仿宋_GB2312" w:cs="Times New Roman"/>
          <w:color w:val="auto"/>
          <w:kern w:val="0"/>
          <w:sz w:val="32"/>
          <w:szCs w:val="32"/>
          <w:lang w:val="en-US" w:eastAsia="zh-CN"/>
        </w:rPr>
        <w:t>坚持科学立法、民主立法、依法立法原则，聚焦</w:t>
      </w:r>
      <w:r>
        <w:rPr>
          <w:rFonts w:hint="eastAsia" w:ascii="仿宋_GB2312" w:hAnsi="仿宋_GB2312" w:eastAsia="仿宋_GB2312" w:cs="仿宋_GB2312"/>
          <w:color w:val="auto"/>
          <w:sz w:val="32"/>
          <w:szCs w:val="32"/>
        </w:rPr>
        <w:t>问题导向、目标导向</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kern w:val="0"/>
          <w:sz w:val="32"/>
          <w:szCs w:val="32"/>
          <w:lang w:val="en-US" w:eastAsia="zh-CN"/>
        </w:rPr>
        <w:t>强化以人为本，尊重科学规律，注重系统观念，</w:t>
      </w:r>
      <w:r>
        <w:rPr>
          <w:rFonts w:hint="eastAsia" w:ascii="仿宋_GB2312" w:hAnsi="仿宋_GB2312" w:eastAsia="仿宋_GB2312" w:cs="仿宋_GB2312"/>
          <w:color w:val="auto"/>
          <w:sz w:val="32"/>
          <w:szCs w:val="32"/>
        </w:rPr>
        <w:t>把科技创新中的成功经验和做法、政策文件上升为</w:t>
      </w:r>
      <w:r>
        <w:rPr>
          <w:rFonts w:hint="eastAsia" w:ascii="仿宋_GB2312" w:hAnsi="仿宋_GB2312" w:eastAsia="仿宋_GB2312" w:cs="仿宋_GB2312"/>
          <w:color w:val="auto"/>
          <w:sz w:val="32"/>
          <w:szCs w:val="32"/>
          <w:lang w:val="en-US" w:eastAsia="zh-CN"/>
        </w:rPr>
        <w:t>法规</w:t>
      </w:r>
      <w:r>
        <w:rPr>
          <w:rFonts w:hint="eastAsia" w:ascii="仿宋_GB2312" w:hAnsi="仿宋_GB2312" w:eastAsia="仿宋_GB2312" w:cs="仿宋_GB2312"/>
          <w:color w:val="auto"/>
          <w:sz w:val="32"/>
          <w:szCs w:val="32"/>
        </w:rPr>
        <w:t>规范，</w:t>
      </w:r>
      <w:r>
        <w:rPr>
          <w:rFonts w:hint="eastAsia" w:ascii="Times New Roman" w:hAnsi="Times New Roman" w:eastAsia="仿宋_GB2312" w:cs="Times New Roman"/>
          <w:color w:val="auto"/>
          <w:kern w:val="0"/>
          <w:sz w:val="32"/>
          <w:szCs w:val="32"/>
          <w:lang w:val="en-US" w:eastAsia="zh-CN"/>
        </w:rPr>
        <w:t>推动《条例》在建设科技强省、支撑绿色低碳高质量发展中持续发挥法治保障作用</w:t>
      </w:r>
      <w:r>
        <w:rPr>
          <w:rFonts w:hint="eastAsia" w:ascii="仿宋_GB2312" w:hAnsi="仿宋_GB2312" w:eastAsia="仿宋_GB2312" w:cs="仿宋_GB2312"/>
          <w:color w:val="auto"/>
          <w:sz w:val="32"/>
          <w:szCs w:val="32"/>
        </w:rPr>
        <w:t>。</w:t>
      </w:r>
    </w:p>
    <w:p>
      <w:pPr>
        <w:spacing w:line="600" w:lineRule="exact"/>
        <w:ind w:firstLine="640" w:firstLineChars="200"/>
        <w:rPr>
          <w:rFonts w:hint="eastAsia" w:ascii="黑体" w:hAnsi="黑体" w:eastAsia="黑体"/>
          <w:color w:val="auto"/>
          <w:lang w:val="en-US" w:eastAsia="zh-CN"/>
        </w:rPr>
      </w:pPr>
      <w:r>
        <w:rPr>
          <w:rFonts w:hint="eastAsia" w:ascii="黑体" w:hAnsi="黑体" w:eastAsia="黑体"/>
          <w:color w:val="auto"/>
        </w:rPr>
        <w:t>三、</w:t>
      </w:r>
      <w:r>
        <w:rPr>
          <w:rFonts w:hint="eastAsia" w:ascii="黑体" w:hAnsi="黑体" w:eastAsia="黑体"/>
          <w:color w:val="auto"/>
          <w:lang w:val="en-US" w:eastAsia="zh-CN"/>
        </w:rPr>
        <w:t>起草过程</w:t>
      </w:r>
    </w:p>
    <w:p>
      <w:pPr>
        <w:widowControl/>
        <w:adjustRightInd/>
        <w:snapToGrid/>
        <w:spacing w:line="60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val="en-US" w:eastAsia="zh-CN"/>
        </w:rPr>
        <w:t>2022年，省人大常委会将《条例》（修改）列入“条件成熟时争取提请审议的地方性法规项目”。按照立法计划安排，我厅启动了《条例》修订前期论证工作，组织开展《科技进步法》学习，总结近年来我省</w:t>
      </w:r>
      <w:r>
        <w:rPr>
          <w:rFonts w:hint="eastAsia" w:ascii="Times New Roman" w:hAnsi="Times New Roman" w:eastAsia="仿宋_GB2312" w:cs="Times New Roman"/>
          <w:i w:val="0"/>
          <w:iCs w:val="0"/>
          <w:caps w:val="0"/>
          <w:color w:val="auto"/>
          <w:spacing w:val="0"/>
          <w:sz w:val="32"/>
          <w:szCs w:val="32"/>
          <w:lang w:val="en-US" w:eastAsia="zh-CN"/>
        </w:rPr>
        <w:t>推进</w:t>
      </w:r>
      <w:r>
        <w:rPr>
          <w:rFonts w:hint="default" w:ascii="Times New Roman" w:hAnsi="Times New Roman" w:eastAsia="仿宋_GB2312" w:cs="Times New Roman"/>
          <w:i w:val="0"/>
          <w:iCs w:val="0"/>
          <w:caps w:val="0"/>
          <w:color w:val="auto"/>
          <w:spacing w:val="0"/>
          <w:sz w:val="32"/>
          <w:szCs w:val="32"/>
          <w:lang w:val="en-US" w:eastAsia="zh-CN"/>
        </w:rPr>
        <w:t>科技</w:t>
      </w:r>
      <w:r>
        <w:rPr>
          <w:rFonts w:hint="eastAsia" w:ascii="Times New Roman" w:hAnsi="Times New Roman" w:eastAsia="仿宋_GB2312" w:cs="Times New Roman"/>
          <w:i w:val="0"/>
          <w:iCs w:val="0"/>
          <w:caps w:val="0"/>
          <w:color w:val="auto"/>
          <w:spacing w:val="0"/>
          <w:sz w:val="32"/>
          <w:szCs w:val="32"/>
          <w:lang w:val="en-US" w:eastAsia="zh-CN"/>
        </w:rPr>
        <w:t>创新工作</w:t>
      </w:r>
      <w:r>
        <w:rPr>
          <w:rFonts w:hint="default" w:ascii="Times New Roman" w:hAnsi="Times New Roman" w:eastAsia="仿宋_GB2312" w:cs="Times New Roman"/>
          <w:i w:val="0"/>
          <w:iCs w:val="0"/>
          <w:caps w:val="0"/>
          <w:color w:val="auto"/>
          <w:spacing w:val="0"/>
          <w:sz w:val="32"/>
          <w:szCs w:val="32"/>
          <w:lang w:val="en-US" w:eastAsia="zh-CN"/>
        </w:rPr>
        <w:t>的经验</w:t>
      </w:r>
      <w:r>
        <w:rPr>
          <w:rFonts w:hint="eastAsia" w:ascii="Times New Roman" w:hAnsi="Times New Roman" w:eastAsia="仿宋_GB2312" w:cs="Times New Roman"/>
          <w:i w:val="0"/>
          <w:iCs w:val="0"/>
          <w:caps w:val="0"/>
          <w:color w:val="auto"/>
          <w:spacing w:val="0"/>
          <w:sz w:val="32"/>
          <w:szCs w:val="32"/>
          <w:lang w:val="en-US" w:eastAsia="zh-CN"/>
        </w:rPr>
        <w:t>做法</w:t>
      </w:r>
      <w:r>
        <w:rPr>
          <w:rFonts w:hint="default" w:ascii="Times New Roman" w:hAnsi="Times New Roman" w:eastAsia="仿宋_GB2312" w:cs="Times New Roman"/>
          <w:i w:val="0"/>
          <w:iCs w:val="0"/>
          <w:caps w:val="0"/>
          <w:color w:val="auto"/>
          <w:spacing w:val="0"/>
          <w:sz w:val="32"/>
          <w:szCs w:val="32"/>
          <w:lang w:val="en-US" w:eastAsia="zh-CN"/>
        </w:rPr>
        <w:t>，深入部分高校、院所和企业开展前期调研，并会同科技、法律专家开展《条例》修订法律问题</w:t>
      </w:r>
      <w:r>
        <w:rPr>
          <w:rFonts w:hint="eastAsia" w:ascii="Times New Roman" w:hAnsi="Times New Roman" w:eastAsia="仿宋_GB2312" w:cs="Times New Roman"/>
          <w:i w:val="0"/>
          <w:iCs w:val="0"/>
          <w:caps w:val="0"/>
          <w:color w:val="auto"/>
          <w:spacing w:val="0"/>
          <w:sz w:val="32"/>
          <w:szCs w:val="32"/>
          <w:lang w:val="en-US" w:eastAsia="zh-CN"/>
        </w:rPr>
        <w:t>和重大问题</w:t>
      </w:r>
      <w:r>
        <w:rPr>
          <w:rFonts w:hint="default" w:ascii="Times New Roman" w:hAnsi="Times New Roman" w:eastAsia="仿宋_GB2312" w:cs="Times New Roman"/>
          <w:i w:val="0"/>
          <w:iCs w:val="0"/>
          <w:caps w:val="0"/>
          <w:color w:val="auto"/>
          <w:spacing w:val="0"/>
          <w:sz w:val="32"/>
          <w:szCs w:val="32"/>
          <w:lang w:val="en-US" w:eastAsia="zh-CN"/>
        </w:rPr>
        <w:t>研究，提出《条例》修订的主体框架，为修订《条例》做好充足的准备工作。</w:t>
      </w:r>
    </w:p>
    <w:p>
      <w:pPr>
        <w:widowControl/>
        <w:adjustRightInd/>
        <w:snapToGrid/>
        <w:spacing w:line="600" w:lineRule="exact"/>
        <w:ind w:firstLine="640" w:firstLineChars="200"/>
        <w:jc w:val="both"/>
        <w:textAlignment w:val="auto"/>
        <w:outlineLvl w:val="9"/>
        <w:rPr>
          <w:rFonts w:hint="eastAsia" w:ascii="仿宋_GB2312" w:hAnsi="仿宋_GB2312" w:eastAsia="仿宋_GB2312" w:cs="仿宋_GB2312"/>
          <w:color w:val="auto"/>
          <w:lang w:val="en-US" w:eastAsia="zh-CN"/>
        </w:rPr>
      </w:pPr>
      <w:r>
        <w:rPr>
          <w:rFonts w:hint="default" w:ascii="Times New Roman" w:hAnsi="Times New Roman" w:eastAsia="仿宋_GB2312" w:cs="Times New Roman"/>
          <w:i w:val="0"/>
          <w:iCs w:val="0"/>
          <w:caps w:val="0"/>
          <w:color w:val="auto"/>
          <w:spacing w:val="0"/>
          <w:sz w:val="32"/>
          <w:szCs w:val="32"/>
          <w:lang w:val="en-US" w:eastAsia="zh-CN"/>
        </w:rPr>
        <w:t>2023年，省人大常委会将《条例》列入“年内初次审议的项目”，9月份提</w:t>
      </w:r>
      <w:r>
        <w:rPr>
          <w:rFonts w:hint="eastAsia" w:ascii="仿宋_GB2312" w:hAnsi="仿宋_GB2312" w:eastAsia="仿宋_GB2312" w:cs="仿宋_GB2312"/>
          <w:i w:val="0"/>
          <w:iCs w:val="0"/>
          <w:caps w:val="0"/>
          <w:color w:val="auto"/>
          <w:spacing w:val="0"/>
          <w:sz w:val="32"/>
          <w:szCs w:val="32"/>
          <w:lang w:val="en-US" w:eastAsia="zh-CN"/>
        </w:rPr>
        <w:t>请省人大常委会初次审议。</w:t>
      </w:r>
      <w:r>
        <w:rPr>
          <w:rFonts w:hint="eastAsia" w:ascii="仿宋_GB2312" w:hAnsi="仿宋_GB2312" w:eastAsia="仿宋_GB2312" w:cs="仿宋_GB2312"/>
          <w:color w:val="auto"/>
          <w:sz w:val="32"/>
          <w:szCs w:val="32"/>
          <w:lang w:val="en-US" w:eastAsia="zh-CN"/>
        </w:rPr>
        <w:t>为高质量完成《条例》修订工作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省科技厅积极与省人大教科文卫委办公室、省人大常委会法工委和省司法厅的沟通汇报，制定了修订工作方案，成立厅主要领导任组长的领导小组，抽调精干力量组成工作专班，参考借鉴外省立法经验，在深入调查研究、广泛征集建议的基础上，起草完成《条例》（草案初稿）。经过进一步修改完善，形成《条例》（草案征求意见稿）。</w:t>
      </w:r>
    </w:p>
    <w:p>
      <w:pPr>
        <w:spacing w:line="600" w:lineRule="exact"/>
        <w:ind w:firstLine="640" w:firstLineChars="200"/>
        <w:rPr>
          <w:rFonts w:hint="eastAsia" w:ascii="黑体" w:hAnsi="黑体" w:eastAsia="黑体"/>
          <w:color w:val="auto"/>
          <w:lang w:eastAsia="zh-CN"/>
        </w:rPr>
      </w:pPr>
      <w:r>
        <w:rPr>
          <w:rFonts w:hint="eastAsia" w:ascii="黑体" w:hAnsi="黑体" w:eastAsia="黑体"/>
          <w:color w:val="auto"/>
          <w:lang w:val="en-US" w:eastAsia="zh-CN"/>
        </w:rPr>
        <w:t>四、</w:t>
      </w:r>
      <w:r>
        <w:rPr>
          <w:rFonts w:hint="eastAsia" w:ascii="黑体" w:hAnsi="黑体" w:eastAsia="黑体"/>
          <w:color w:val="auto"/>
        </w:rPr>
        <w:t>《条例》主要内容</w:t>
      </w:r>
    </w:p>
    <w:p>
      <w:pPr>
        <w:adjustRightInd w:val="0"/>
        <w:snapToGrid w:val="0"/>
        <w:spacing w:line="600" w:lineRule="exact"/>
        <w:ind w:firstLine="640" w:firstLineChars="200"/>
        <w:textAlignment w:val="baseline"/>
        <w:rPr>
          <w:rFonts w:hint="default"/>
          <w:lang w:val="en-US" w:eastAsia="zh-CN"/>
        </w:rPr>
      </w:pPr>
      <w:r>
        <w:rPr>
          <w:rFonts w:hint="eastAsia" w:ascii="仿宋_GB2312" w:hAnsi="仿宋_GB2312" w:eastAsia="仿宋_GB2312" w:cs="仿宋_GB2312"/>
          <w:color w:val="auto"/>
          <w:sz w:val="32"/>
          <w:szCs w:val="32"/>
        </w:rPr>
        <w:t>原《条例》共</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val="en-US" w:eastAsia="zh-CN"/>
        </w:rPr>
        <w:t>五十七</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新修订的</w:t>
      </w:r>
      <w:r>
        <w:rPr>
          <w:rFonts w:hint="eastAsia" w:ascii="仿宋_GB2312" w:hAnsi="仿宋_GB2312" w:eastAsia="仿宋_GB2312" w:cs="仿宋_GB2312"/>
          <w:color w:val="auto"/>
          <w:sz w:val="32"/>
          <w:szCs w:val="32"/>
        </w:rPr>
        <w:t>《条例》包括总则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基础研究、应用研究与成果转化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企业科技创新，科学技术研究开发机构，科学技术人员，区域科技创新和国际科技合作，科技基础条件和服务能力建设，保障措施，监督管理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法律责任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附则等内容，共</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val="en-US" w:eastAsia="zh-CN"/>
        </w:rPr>
        <w:t>八十三</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重点在以下几方面作出规定：</w:t>
      </w:r>
    </w:p>
    <w:p>
      <w:pPr>
        <w:adjustRightInd w:val="0"/>
        <w:snapToGrid w:val="0"/>
        <w:spacing w:line="60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kern w:val="0"/>
          <w:sz w:val="32"/>
          <w:szCs w:val="32"/>
          <w:lang w:val="en-US" w:eastAsia="zh-CN"/>
        </w:rPr>
        <w:t>（一）进一步明确总体要求和遵循。</w:t>
      </w:r>
      <w:r>
        <w:rPr>
          <w:rFonts w:hint="eastAsia" w:ascii="仿宋_GB2312" w:hAnsi="仿宋_GB2312" w:eastAsia="仿宋_GB2312" w:cs="仿宋_GB2312"/>
          <w:color w:val="auto"/>
          <w:sz w:val="32"/>
          <w:szCs w:val="32"/>
        </w:rPr>
        <w:t>《条例》</w:t>
      </w:r>
      <w:r>
        <w:rPr>
          <w:rFonts w:hint="eastAsia" w:ascii="仿宋_GB2312" w:hAnsi="仿宋_GB2312" w:eastAsia="仿宋_GB2312" w:cs="仿宋_GB2312"/>
          <w:color w:val="auto"/>
          <w:kern w:val="2"/>
          <w:sz w:val="32"/>
          <w:szCs w:val="32"/>
          <w:lang w:val="en-US" w:eastAsia="zh-CN"/>
        </w:rPr>
        <w:t>强调，坚持党对科技事业的全面领导，</w:t>
      </w:r>
      <w:r>
        <w:rPr>
          <w:rFonts w:hint="eastAsia" w:ascii="Times New Roman" w:hAnsi="Times New Roman" w:eastAsia="仿宋_GB2312" w:cs="Times New Roman"/>
          <w:sz w:val="32"/>
          <w:szCs w:val="32"/>
        </w:rPr>
        <w:t>坚持创新在现代化建设全局中的核心地位，</w:t>
      </w:r>
      <w:r>
        <w:rPr>
          <w:rFonts w:hint="eastAsia" w:ascii="Times New Roman" w:hAnsi="Times New Roman" w:eastAsia="仿宋_GB2312" w:cs="Times New Roman"/>
          <w:sz w:val="32"/>
          <w:szCs w:val="32"/>
          <w:lang w:val="en-US" w:eastAsia="zh-CN"/>
        </w:rPr>
        <w:t>坚持“四个面向”，坚持改革</w:t>
      </w:r>
      <w:r>
        <w:rPr>
          <w:rFonts w:hint="eastAsia" w:eastAsia="仿宋_GB2312" w:cs="Times New Roman"/>
          <w:sz w:val="32"/>
          <w:szCs w:val="32"/>
          <w:lang w:val="en-US" w:eastAsia="zh-CN"/>
        </w:rPr>
        <w:t>创新</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体系推进</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开放协同</w:t>
      </w:r>
      <w:r>
        <w:rPr>
          <w:rFonts w:hint="eastAsia" w:ascii="Times New Roman" w:hAnsi="Times New Roman" w:eastAsia="仿宋_GB2312" w:cs="Times New Roman"/>
          <w:sz w:val="32"/>
          <w:szCs w:val="32"/>
          <w:lang w:val="en-US" w:eastAsia="zh-CN"/>
        </w:rPr>
        <w:t>，激发创新创造活力，打造全国重要的区域创新高地和科技创新策源地。</w:t>
      </w:r>
    </w:p>
    <w:p>
      <w:pPr>
        <w:spacing w:line="60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0"/>
          <w:sz w:val="32"/>
          <w:szCs w:val="32"/>
          <w:lang w:val="en-US" w:eastAsia="zh-CN"/>
        </w:rPr>
        <w:t>（二）加强基础研究、应用研究和科技成果转化。</w:t>
      </w:r>
      <w:r>
        <w:rPr>
          <w:rFonts w:hint="eastAsia" w:ascii="仿宋_GB2312" w:hAnsi="仿宋_GB2312" w:eastAsia="仿宋_GB2312" w:cs="仿宋_GB2312"/>
          <w:b/>
          <w:bCs/>
          <w:color w:val="auto"/>
          <w:kern w:val="2"/>
          <w:sz w:val="32"/>
          <w:szCs w:val="32"/>
          <w:lang w:val="en-US" w:eastAsia="zh-CN"/>
        </w:rPr>
        <w:t>一是</w:t>
      </w:r>
      <w:r>
        <w:rPr>
          <w:rFonts w:hint="eastAsia" w:ascii="仿宋_GB2312" w:hAnsi="仿宋_GB2312" w:eastAsia="仿宋_GB2312" w:cs="仿宋_GB2312"/>
          <w:color w:val="auto"/>
          <w:sz w:val="32"/>
          <w:szCs w:val="32"/>
        </w:rPr>
        <w:t>《条例》</w:t>
      </w:r>
      <w:r>
        <w:rPr>
          <w:rFonts w:hint="eastAsia" w:ascii="仿宋_GB2312" w:hAnsi="仿宋_GB2312" w:eastAsia="仿宋_GB2312" w:cs="仿宋_GB2312"/>
          <w:color w:val="auto"/>
          <w:kern w:val="2"/>
          <w:sz w:val="32"/>
          <w:szCs w:val="32"/>
          <w:lang w:val="en-US" w:eastAsia="zh-CN"/>
        </w:rPr>
        <w:t>明确要</w:t>
      </w:r>
      <w:r>
        <w:rPr>
          <w:rFonts w:hint="eastAsia" w:ascii="仿宋_GB2312" w:hAnsi="仿宋_GB2312" w:eastAsia="仿宋_GB2312" w:cs="仿宋_GB2312"/>
          <w:color w:val="auto"/>
          <w:sz w:val="32"/>
          <w:szCs w:val="32"/>
          <w:lang w:val="en-US" w:eastAsia="zh-CN"/>
        </w:rPr>
        <w:t>高度重视基础研究，强化基础研究前瞻性、战略性和系统</w:t>
      </w:r>
      <w:r>
        <w:rPr>
          <w:rFonts w:hint="eastAsia" w:ascii="Times New Roman" w:hAnsi="Times New Roman" w:eastAsia="仿宋_GB2312" w:cs="Times New Roman"/>
          <w:sz w:val="32"/>
          <w:szCs w:val="32"/>
          <w:lang w:val="en-US" w:eastAsia="zh-CN"/>
        </w:rPr>
        <w:t>性部署，</w:t>
      </w:r>
      <w:r>
        <w:rPr>
          <w:rFonts w:hint="eastAsia" w:ascii="仿宋_GB2312" w:hAnsi="仿宋_GB2312" w:eastAsia="仿宋_GB2312" w:cs="仿宋_GB2312"/>
          <w:color w:val="auto"/>
          <w:sz w:val="32"/>
          <w:szCs w:val="32"/>
          <w:lang w:val="en-US" w:eastAsia="zh-CN"/>
        </w:rPr>
        <w:t>建立健全稳定支持基础研究的投入机制，</w:t>
      </w:r>
      <w:r>
        <w:rPr>
          <w:rFonts w:hint="eastAsia" w:ascii="Times New Roman" w:hAnsi="Times New Roman" w:eastAsia="仿宋_GB2312" w:cs="Times New Roman"/>
          <w:sz w:val="32"/>
          <w:szCs w:val="32"/>
          <w:lang w:val="en-US" w:eastAsia="zh-CN"/>
        </w:rPr>
        <w:t>鼓励社会</w:t>
      </w:r>
      <w:r>
        <w:rPr>
          <w:rFonts w:hint="eastAsia" w:ascii="Times New Roman" w:eastAsia="仿宋_GB2312" w:cs="Times New Roman"/>
          <w:sz w:val="32"/>
          <w:szCs w:val="32"/>
          <w:lang w:val="en-US" w:eastAsia="zh-CN"/>
        </w:rPr>
        <w:t>力量投</w:t>
      </w:r>
      <w:r>
        <w:rPr>
          <w:rFonts w:hint="eastAsia" w:ascii="Times New Roman" w:hAnsi="Times New Roman" w:eastAsia="仿宋_GB2312" w:cs="Times New Roman"/>
          <w:sz w:val="32"/>
          <w:szCs w:val="32"/>
          <w:lang w:val="en-US" w:eastAsia="zh-CN"/>
        </w:rPr>
        <w:t>入基础研究</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sz w:val="32"/>
          <w:szCs w:val="32"/>
          <w:lang w:val="en-US" w:eastAsia="zh-CN"/>
        </w:rPr>
        <w:t>支持高校院所、企业加强基础研究，建立健全实验室体系，加强基础研究基地建设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《条例》</w:t>
      </w:r>
      <w:r>
        <w:rPr>
          <w:rFonts w:hint="eastAsia" w:ascii="仿宋_GB2312" w:hAnsi="仿宋_GB2312" w:eastAsia="仿宋_GB2312" w:cs="仿宋_GB2312"/>
          <w:color w:val="auto"/>
          <w:sz w:val="32"/>
          <w:szCs w:val="32"/>
          <w:lang w:val="en-US" w:eastAsia="zh-CN"/>
        </w:rPr>
        <w:t>强调</w:t>
      </w:r>
      <w:r>
        <w:rPr>
          <w:rFonts w:hint="eastAsia" w:ascii="Times New Roman" w:hAnsi="Times New Roman" w:eastAsia="仿宋_GB2312" w:cs="Times New Roman"/>
          <w:sz w:val="32"/>
          <w:szCs w:val="32"/>
          <w:lang w:val="en-US" w:eastAsia="zh-CN"/>
        </w:rPr>
        <w:t>加强有组织科研，</w:t>
      </w:r>
      <w:r>
        <w:rPr>
          <w:rFonts w:hint="eastAsia" w:ascii="Times New Roman" w:hAnsi="Times New Roman" w:eastAsia="仿宋_GB2312" w:cs="Times New Roman"/>
          <w:sz w:val="32"/>
          <w:szCs w:val="32"/>
        </w:rPr>
        <w:t>科学部署关键核心技术</w:t>
      </w:r>
      <w:r>
        <w:rPr>
          <w:rFonts w:hint="eastAsia" w:ascii="Times New Roman" w:hAnsi="Times New Roman" w:eastAsia="仿宋_GB2312" w:cs="Times New Roman"/>
          <w:sz w:val="32"/>
          <w:szCs w:val="32"/>
          <w:lang w:val="en-US" w:eastAsia="zh-CN"/>
        </w:rPr>
        <w:t>攻关</w:t>
      </w:r>
      <w:r>
        <w:rPr>
          <w:rFonts w:hint="eastAsia" w:eastAsia="仿宋_GB2312" w:cs="Times New Roman"/>
          <w:sz w:val="32"/>
          <w:szCs w:val="32"/>
          <w:lang w:val="en-US" w:eastAsia="zh-CN"/>
        </w:rPr>
        <w:t>和</w:t>
      </w:r>
      <w:r>
        <w:rPr>
          <w:rFonts w:hint="eastAsia" w:eastAsia="仿宋_GB2312" w:cs="Times New Roman"/>
          <w:sz w:val="32"/>
          <w:szCs w:val="32"/>
        </w:rPr>
        <w:t>共性技术研发</w:t>
      </w:r>
      <w:r>
        <w:rPr>
          <w:rFonts w:hint="eastAsia" w:ascii="Times New Roman" w:hAnsi="Times New Roman" w:eastAsia="仿宋_GB2312" w:cs="Times New Roman"/>
          <w:sz w:val="32"/>
          <w:szCs w:val="32"/>
        </w:rPr>
        <w:t>，加快产业发展重大技术突破</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rPr>
        <w:t>《条例》</w:t>
      </w:r>
      <w:r>
        <w:rPr>
          <w:rFonts w:hint="eastAsia" w:ascii="Times New Roman" w:hAnsi="Times New Roman" w:eastAsia="仿宋_GB2312" w:cs="Times New Roman"/>
          <w:sz w:val="32"/>
          <w:szCs w:val="32"/>
          <w:lang w:val="en-US" w:eastAsia="zh-CN"/>
        </w:rPr>
        <w:t>提出加快科技成果转化，</w:t>
      </w:r>
      <w:r>
        <w:rPr>
          <w:rFonts w:hint="eastAsia" w:ascii="Times New Roman" w:eastAsia="仿宋_GB2312" w:cs="Times New Roman"/>
          <w:sz w:val="32"/>
          <w:szCs w:val="32"/>
          <w:lang w:val="en-US" w:eastAsia="zh-CN"/>
        </w:rPr>
        <w:t>鼓励实行</w:t>
      </w:r>
      <w:r>
        <w:rPr>
          <w:rFonts w:hint="eastAsia" w:ascii="Times New Roman" w:hAnsi="Times New Roman" w:eastAsia="仿宋_GB2312" w:cs="Times New Roman"/>
          <w:sz w:val="32"/>
          <w:szCs w:val="32"/>
          <w:lang w:val="en-US" w:eastAsia="zh-CN"/>
        </w:rPr>
        <w:t>赋予职务科技成果完成人所有权或长期使用权激励机制，加快技术交易市场培育发展和技术转移机构建设。</w:t>
      </w:r>
    </w:p>
    <w:p>
      <w:pPr>
        <w:spacing w:line="600" w:lineRule="exact"/>
        <w:ind w:firstLine="640" w:firstLineChars="200"/>
        <w:rPr>
          <w:rFonts w:hint="eastAsia" w:ascii="仿宋_GB2312" w:hAnsi="Times New Roman" w:eastAsia="仿宋_GB2312"/>
          <w:color w:val="auto"/>
          <w:sz w:val="32"/>
          <w:szCs w:val="32"/>
        </w:rPr>
      </w:pPr>
      <w:r>
        <w:rPr>
          <w:rFonts w:hint="eastAsia" w:ascii="楷体_GB2312" w:hAnsi="楷体_GB2312" w:eastAsia="楷体_GB2312" w:cs="楷体_GB2312"/>
          <w:b w:val="0"/>
          <w:bCs w:val="0"/>
          <w:color w:val="auto"/>
          <w:kern w:val="0"/>
          <w:sz w:val="32"/>
          <w:szCs w:val="32"/>
          <w:lang w:val="en-US" w:eastAsia="zh-CN"/>
        </w:rPr>
        <w:t>（三）强化企业科技创新主体。</w:t>
      </w:r>
      <w:r>
        <w:rPr>
          <w:rFonts w:hint="eastAsia" w:ascii="仿宋_GB2312" w:hAnsi="仿宋_GB2312" w:eastAsia="仿宋_GB2312" w:cs="仿宋_GB2312"/>
          <w:color w:val="auto"/>
          <w:sz w:val="32"/>
          <w:szCs w:val="32"/>
        </w:rPr>
        <w:t>《条例》</w:t>
      </w:r>
      <w:r>
        <w:rPr>
          <w:rFonts w:hint="eastAsia" w:ascii="Times New Roman" w:hAnsi="Times New Roman" w:eastAsia="仿宋_GB2312" w:cs="Times New Roman"/>
          <w:b w:val="0"/>
          <w:bCs w:val="0"/>
          <w:kern w:val="2"/>
          <w:sz w:val="32"/>
          <w:szCs w:val="32"/>
          <w:lang w:val="en-US" w:eastAsia="zh-CN"/>
        </w:rPr>
        <w:t>明确</w:t>
      </w:r>
      <w:r>
        <w:rPr>
          <w:rFonts w:hint="eastAsia" w:eastAsia="仿宋_GB2312" w:cs="Times New Roman"/>
          <w:sz w:val="32"/>
          <w:szCs w:val="32"/>
        </w:rPr>
        <w:t>企业是创新决策、科研投入、组织科研和成果转化的主体</w:t>
      </w:r>
      <w:r>
        <w:rPr>
          <w:rFonts w:hint="eastAsia" w:eastAsia="仿宋_GB2312" w:cs="Times New Roman"/>
          <w:sz w:val="32"/>
          <w:szCs w:val="32"/>
          <w:lang w:eastAsia="zh-CN"/>
        </w:rPr>
        <w:t>，</w:t>
      </w:r>
      <w:r>
        <w:rPr>
          <w:rFonts w:hint="eastAsia" w:eastAsia="仿宋_GB2312" w:cs="Times New Roman"/>
          <w:sz w:val="32"/>
          <w:szCs w:val="32"/>
          <w:lang w:val="en-US" w:eastAsia="zh-CN"/>
        </w:rPr>
        <w:t>建立健全企业参与科技创新决策制度，鼓励企业设立研究开发机构、加强产学研合作，开展科技型企业梯次培育，为企业科技创新和融资提供</w:t>
      </w:r>
      <w:r>
        <w:rPr>
          <w:rFonts w:hint="eastAsia" w:hAnsi="Times New Roman" w:eastAsia="仿宋_GB2312" w:cs="Times New Roman"/>
          <w:sz w:val="32"/>
          <w:szCs w:val="32"/>
          <w:lang w:val="en-US" w:eastAsia="zh-CN"/>
        </w:rPr>
        <w:t>良好环境</w:t>
      </w:r>
      <w:r>
        <w:rPr>
          <w:rFonts w:hint="eastAsia" w:ascii="宋体" w:hAnsi="Times New Roman" w:eastAsia="仿宋_GB2312" w:cs="Times New Roman"/>
          <w:b w:val="0"/>
          <w:bCs w:val="0"/>
          <w:color w:val="auto"/>
          <w:kern w:val="2"/>
          <w:sz w:val="32"/>
          <w:szCs w:val="32"/>
          <w:lang w:val="en-US" w:eastAsia="zh-CN"/>
        </w:rPr>
        <w:t>。其中，对国有企业科技创新还</w:t>
      </w:r>
      <w:r>
        <w:rPr>
          <w:rFonts w:hint="eastAsia" w:hAnsi="Times New Roman" w:eastAsia="仿宋_GB2312" w:cs="Times New Roman"/>
          <w:b w:val="0"/>
          <w:bCs w:val="0"/>
          <w:kern w:val="2"/>
          <w:sz w:val="32"/>
          <w:szCs w:val="32"/>
          <w:lang w:val="en-US" w:eastAsia="zh-CN"/>
        </w:rPr>
        <w:t>作</w:t>
      </w:r>
      <w:r>
        <w:rPr>
          <w:rFonts w:hint="eastAsia" w:ascii="宋体" w:hAnsi="Times New Roman" w:eastAsia="仿宋_GB2312" w:cs="Times New Roman"/>
          <w:b w:val="0"/>
          <w:bCs w:val="0"/>
          <w:color w:val="auto"/>
          <w:kern w:val="2"/>
          <w:sz w:val="32"/>
          <w:szCs w:val="32"/>
          <w:lang w:val="en-US" w:eastAsia="zh-CN"/>
        </w:rPr>
        <w:t>出了相关规定。</w:t>
      </w:r>
    </w:p>
    <w:p>
      <w:pPr>
        <w:spacing w:line="600" w:lineRule="exact"/>
        <w:ind w:firstLine="640" w:firstLineChars="200"/>
        <w:rPr>
          <w:rFonts w:hint="eastAsia" w:ascii="仿宋_GB2312" w:hAnsi="Times New Roman" w:eastAsia="仿宋_GB2312"/>
          <w:color w:val="auto"/>
          <w:sz w:val="32"/>
          <w:szCs w:val="32"/>
        </w:rPr>
      </w:pPr>
      <w:r>
        <w:rPr>
          <w:rFonts w:hint="eastAsia" w:ascii="楷体_GB2312" w:hAnsi="楷体_GB2312" w:eastAsia="楷体_GB2312" w:cs="楷体_GB2312"/>
          <w:b w:val="0"/>
          <w:bCs w:val="0"/>
          <w:color w:val="auto"/>
          <w:kern w:val="0"/>
          <w:sz w:val="32"/>
          <w:szCs w:val="32"/>
          <w:lang w:val="en-US" w:eastAsia="zh-CN"/>
        </w:rPr>
        <w:t>（四）推动科学技术研究开发机构创新发展。</w:t>
      </w:r>
      <w:r>
        <w:rPr>
          <w:rFonts w:hint="eastAsia" w:ascii="仿宋_GB2312" w:hAnsi="仿宋_GB2312" w:eastAsia="仿宋_GB2312" w:cs="仿宋_GB2312"/>
          <w:color w:val="auto"/>
          <w:sz w:val="32"/>
          <w:szCs w:val="32"/>
        </w:rPr>
        <w:t>《条例》</w:t>
      </w:r>
      <w:r>
        <w:rPr>
          <w:rFonts w:hint="default" w:ascii="Times New Roman" w:hAnsi="Times New Roman" w:eastAsia="仿宋_GB2312" w:cs="Times New Roman"/>
          <w:b w:val="0"/>
          <w:bCs w:val="0"/>
          <w:color w:val="auto"/>
          <w:kern w:val="2"/>
          <w:sz w:val="32"/>
          <w:szCs w:val="32"/>
          <w:lang w:val="en-US" w:eastAsia="zh-CN"/>
        </w:rPr>
        <w:t>强调要</w:t>
      </w:r>
      <w:r>
        <w:rPr>
          <w:rFonts w:ascii="Times New Roman" w:hAnsi="Times New Roman" w:eastAsia="仿宋_GB2312" w:cs="Times New Roman"/>
          <w:sz w:val="32"/>
          <w:szCs w:val="32"/>
        </w:rPr>
        <w:t>统筹规划科学技术研究开发机构布局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支持省实验室建设发展，建立健全技术创新平台体系，</w:t>
      </w:r>
      <w:r>
        <w:rPr>
          <w:rFonts w:hint="eastAsia" w:ascii="Times New Roman" w:eastAsia="仿宋_GB2312" w:cs="Times New Roman"/>
          <w:sz w:val="32"/>
          <w:szCs w:val="32"/>
          <w:lang w:val="en-US" w:eastAsia="zh-CN"/>
        </w:rPr>
        <w:t>推动科研机构提升科技创新体系化能力，</w:t>
      </w:r>
      <w:r>
        <w:rPr>
          <w:rFonts w:hint="eastAsia" w:ascii="Times New Roman" w:hAnsi="Times New Roman" w:eastAsia="仿宋_GB2312" w:cs="Times New Roman"/>
          <w:sz w:val="32"/>
          <w:szCs w:val="32"/>
          <w:lang w:val="en-US" w:eastAsia="zh-CN"/>
        </w:rPr>
        <w:t>支持新型研究开发机构开展</w:t>
      </w:r>
      <w:r>
        <w:rPr>
          <w:rFonts w:ascii="Times New Roman" w:hAnsi="Times New Roman" w:eastAsia="仿宋_GB2312" w:cs="Times New Roman"/>
          <w:sz w:val="32"/>
          <w:szCs w:val="32"/>
        </w:rPr>
        <w:t>科学研究、技术创新和研发服务</w:t>
      </w:r>
      <w:r>
        <w:rPr>
          <w:rFonts w:hint="eastAsia" w:ascii="Times New Roman" w:hAnsi="Times New Roman" w:eastAsia="仿宋_GB2312" w:cs="Times New Roman"/>
          <w:sz w:val="32"/>
          <w:szCs w:val="32"/>
          <w:lang w:eastAsia="zh-CN"/>
        </w:rPr>
        <w:t>。</w:t>
      </w:r>
    </w:p>
    <w:p>
      <w:pPr>
        <w:spacing w:line="60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五</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激发科技人员创新活力。</w:t>
      </w:r>
      <w:r>
        <w:rPr>
          <w:rFonts w:hint="eastAsia" w:ascii="Times New Roman" w:hAnsi="Times New Roman" w:eastAsia="仿宋_GB2312" w:cs="Times New Roman"/>
          <w:color w:val="auto"/>
          <w:sz w:val="32"/>
          <w:szCs w:val="32"/>
        </w:rPr>
        <w:t>《条例》</w:t>
      </w:r>
      <w:r>
        <w:rPr>
          <w:rFonts w:hint="eastAsia" w:ascii="Times New Roman" w:hAnsi="Times New Roman" w:eastAsia="仿宋_GB2312" w:cs="Times New Roman"/>
          <w:b w:val="0"/>
          <w:bCs w:val="0"/>
          <w:color w:val="auto"/>
          <w:kern w:val="2"/>
          <w:sz w:val="32"/>
          <w:szCs w:val="32"/>
          <w:lang w:val="en-US" w:eastAsia="zh-CN"/>
        </w:rPr>
        <w:t>明确要优化科技人才发展环境，强化战略人才力量建设，</w:t>
      </w:r>
      <w:r>
        <w:rPr>
          <w:rFonts w:hint="eastAsia" w:ascii="Times New Roman" w:hAnsi="Times New Roman" w:eastAsia="仿宋_GB2312" w:cs="Times New Roman"/>
          <w:sz w:val="32"/>
          <w:szCs w:val="32"/>
        </w:rPr>
        <w:t>加大基础研究人才培养力度，</w:t>
      </w:r>
      <w:r>
        <w:rPr>
          <w:rFonts w:hint="eastAsia" w:ascii="Times New Roman" w:hAnsi="Times New Roman" w:eastAsia="仿宋_GB2312" w:cs="Times New Roman"/>
          <w:sz w:val="32"/>
          <w:szCs w:val="32"/>
          <w:highlight w:val="none"/>
        </w:rPr>
        <w:t>鼓励企业</w:t>
      </w:r>
      <w:r>
        <w:rPr>
          <w:rFonts w:hint="eastAsia" w:ascii="Times New Roman" w:hAnsi="Times New Roman" w:eastAsia="仿宋_GB2312" w:cs="Times New Roman"/>
          <w:sz w:val="32"/>
          <w:szCs w:val="32"/>
          <w:highlight w:val="none"/>
          <w:lang w:val="en-US" w:eastAsia="zh-CN"/>
        </w:rPr>
        <w:t>培养、吸引和使用科技人才，保障</w:t>
      </w:r>
      <w:r>
        <w:rPr>
          <w:rFonts w:hint="eastAsia" w:ascii="Times New Roman" w:hAnsi="Times New Roman" w:eastAsia="仿宋_GB2312" w:cs="Times New Roman"/>
          <w:sz w:val="32"/>
          <w:szCs w:val="32"/>
        </w:rPr>
        <w:t>青年、少数民族、女性科学技术人员</w:t>
      </w:r>
      <w:r>
        <w:rPr>
          <w:rFonts w:hint="eastAsia" w:ascii="Times New Roman" w:hAnsi="Times New Roman" w:eastAsia="仿宋_GB2312" w:cs="Times New Roman"/>
          <w:sz w:val="32"/>
          <w:szCs w:val="32"/>
          <w:lang w:val="en-US" w:eastAsia="zh-CN"/>
        </w:rPr>
        <w:t>平等权利，</w:t>
      </w:r>
      <w:r>
        <w:rPr>
          <w:rFonts w:hint="eastAsia" w:ascii="Times New Roman" w:hAnsi="Times New Roman" w:eastAsia="仿宋_GB2312" w:cs="Times New Roman"/>
          <w:sz w:val="32"/>
          <w:szCs w:val="32"/>
        </w:rPr>
        <w:t>建立体现知识、技术等创新要素价值的收益分配机制。</w:t>
      </w:r>
    </w:p>
    <w:p>
      <w:pPr>
        <w:spacing w:line="600" w:lineRule="exact"/>
        <w:ind w:firstLine="640" w:firstLineChars="200"/>
        <w:rPr>
          <w:rFonts w:hint="eastAsia" w:ascii="仿宋_GB2312" w:eastAsia="仿宋_GB2312"/>
          <w:color w:val="auto"/>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六</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高质量推进区域科技创新和国际科技合作。</w:t>
      </w:r>
      <w:r>
        <w:rPr>
          <w:rFonts w:hint="eastAsia" w:ascii="Times New Roman" w:hAnsi="Times New Roman" w:eastAsia="仿宋_GB2312" w:cs="Times New Roman"/>
          <w:sz w:val="32"/>
          <w:szCs w:val="32"/>
        </w:rPr>
        <w:t>《条例》</w:t>
      </w:r>
      <w:r>
        <w:rPr>
          <w:rFonts w:hint="eastAsia" w:ascii="Times New Roman" w:hAnsi="Times New Roman" w:eastAsia="仿宋_GB2312" w:cs="Times New Roman"/>
          <w:sz w:val="32"/>
          <w:szCs w:val="32"/>
          <w:lang w:val="en-US" w:eastAsia="zh-CN"/>
        </w:rPr>
        <w:t>强调，</w:t>
      </w:r>
      <w:r>
        <w:rPr>
          <w:rFonts w:hint="eastAsia" w:ascii="Times New Roman" w:hAnsi="Times New Roman" w:eastAsia="仿宋_GB2312" w:cs="Times New Roman"/>
          <w:b/>
          <w:bCs/>
          <w:sz w:val="32"/>
          <w:szCs w:val="32"/>
          <w:lang w:val="en-US" w:eastAsia="zh-CN"/>
        </w:rPr>
        <w:t>一要</w:t>
      </w:r>
      <w:r>
        <w:rPr>
          <w:rFonts w:hint="eastAsia" w:ascii="Times New Roman" w:hAnsi="Times New Roman" w:eastAsia="仿宋_GB2312" w:cs="Times New Roman"/>
          <w:sz w:val="32"/>
          <w:szCs w:val="32"/>
          <w:lang w:val="en-US" w:eastAsia="zh-CN"/>
        </w:rPr>
        <w:t>积极推动区域科技创新，</w:t>
      </w:r>
      <w:r>
        <w:rPr>
          <w:rFonts w:eastAsia="仿宋_GB2312" w:cs="Times New Roman"/>
          <w:sz w:val="32"/>
          <w:szCs w:val="32"/>
        </w:rPr>
        <w:t>构建区域协同创新体系，</w:t>
      </w:r>
      <w:r>
        <w:rPr>
          <w:rFonts w:hint="eastAsia" w:eastAsia="仿宋_GB2312" w:cs="Times New Roman"/>
          <w:sz w:val="32"/>
          <w:szCs w:val="32"/>
          <w:lang w:val="en-US" w:eastAsia="zh-CN"/>
        </w:rPr>
        <w:t>统筹高新技术产业开发区规划建设，优化</w:t>
      </w:r>
      <w:r>
        <w:rPr>
          <w:rFonts w:ascii="Times New Roman" w:hAnsi="Times New Roman" w:eastAsia="仿宋_GB2312" w:cs="Times New Roman"/>
          <w:sz w:val="32"/>
          <w:szCs w:val="32"/>
        </w:rPr>
        <w:t>自主创新示范区</w:t>
      </w:r>
      <w:r>
        <w:rPr>
          <w:rFonts w:hint="eastAsia" w:ascii="Times New Roman" w:hAnsi="Times New Roman" w:eastAsia="仿宋_GB2312" w:cs="Times New Roman"/>
          <w:sz w:val="32"/>
          <w:szCs w:val="32"/>
          <w:lang w:val="en-US" w:eastAsia="zh-CN"/>
        </w:rPr>
        <w:t>创新</w:t>
      </w:r>
      <w:r>
        <w:rPr>
          <w:rFonts w:hint="eastAsia" w:ascii="Times New Roman" w:eastAsia="仿宋_GB2312" w:cs="Times New Roman"/>
          <w:sz w:val="32"/>
          <w:szCs w:val="32"/>
          <w:lang w:val="en-US" w:eastAsia="zh-CN"/>
        </w:rPr>
        <w:t>资源</w:t>
      </w:r>
      <w:r>
        <w:rPr>
          <w:rFonts w:hint="eastAsia" w:ascii="Times New Roman" w:hAnsi="Times New Roman" w:eastAsia="仿宋_GB2312" w:cs="Times New Roman"/>
          <w:sz w:val="32"/>
          <w:szCs w:val="32"/>
          <w:lang w:val="en-US" w:eastAsia="zh-CN"/>
        </w:rPr>
        <w:t>布局，支持</w:t>
      </w:r>
      <w:r>
        <w:rPr>
          <w:rFonts w:hint="eastAsia" w:ascii="仿宋_GB2312" w:eastAsia="仿宋_GB2312"/>
          <w:color w:val="auto"/>
          <w:sz w:val="32"/>
          <w:szCs w:val="32"/>
          <w:lang w:val="en-US" w:eastAsia="zh-CN"/>
        </w:rPr>
        <w:t>黄三角农高区和可持续发展议程创新示范区建设；</w:t>
      </w:r>
      <w:r>
        <w:rPr>
          <w:rFonts w:hint="eastAsia" w:ascii="Times New Roman" w:hAnsi="Times New Roman" w:eastAsia="仿宋_GB2312" w:cs="Times New Roman"/>
          <w:b/>
          <w:bCs/>
          <w:sz w:val="32"/>
          <w:szCs w:val="32"/>
          <w:lang w:val="en-US" w:eastAsia="zh-CN"/>
        </w:rPr>
        <w:t>二要</w:t>
      </w:r>
      <w:r>
        <w:rPr>
          <w:rFonts w:hint="eastAsia" w:eastAsia="仿宋_GB2312" w:cs="Times New Roman"/>
          <w:sz w:val="32"/>
          <w:szCs w:val="32"/>
        </w:rPr>
        <w:t>完善国际科学技术合作与交流机制</w:t>
      </w:r>
      <w:r>
        <w:rPr>
          <w:rFonts w:hint="eastAsia" w:eastAsia="仿宋_GB2312" w:cs="Times New Roman"/>
          <w:sz w:val="32"/>
          <w:szCs w:val="32"/>
          <w:lang w:eastAsia="zh-CN"/>
        </w:rPr>
        <w:t>，</w:t>
      </w:r>
      <w:r>
        <w:rPr>
          <w:rFonts w:hint="eastAsia" w:eastAsia="仿宋_GB2312" w:cs="Times New Roman"/>
          <w:sz w:val="32"/>
          <w:szCs w:val="32"/>
          <w:lang w:val="en-US" w:eastAsia="zh-CN"/>
        </w:rPr>
        <w:t>加大科技计划对外开放合作，鼓励国际科技合作平台建设发展，吸引外籍人才来华。</w:t>
      </w:r>
    </w:p>
    <w:p>
      <w:pPr>
        <w:spacing w:line="600" w:lineRule="exact"/>
        <w:ind w:firstLine="640" w:firstLineChars="200"/>
        <w:rPr>
          <w:rFonts w:hint="default" w:ascii="仿宋_GB2312" w:hAnsi="Times New Roman" w:eastAsia="仿宋_GB2312"/>
          <w:b/>
          <w:bCs/>
          <w:color w:val="auto"/>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七</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强化科技基础条件和服务能力建设</w:t>
      </w:r>
      <w:r>
        <w:rPr>
          <w:rFonts w:hint="eastAsia" w:ascii="楷体_GB2312" w:hAnsi="楷体_GB2312" w:eastAsia="楷体_GB2312" w:cs="楷体_GB2312"/>
          <w:b w:val="0"/>
          <w:bCs w:val="0"/>
          <w:color w:val="auto"/>
          <w:kern w:val="0"/>
          <w:sz w:val="32"/>
          <w:szCs w:val="32"/>
          <w:lang w:eastAsia="zh-CN"/>
        </w:rPr>
        <w:t>。</w:t>
      </w:r>
      <w:r>
        <w:rPr>
          <w:rFonts w:hint="eastAsia" w:ascii="Times New Roman" w:hAnsi="Times New Roman" w:eastAsia="仿宋_GB2312" w:cs="Times New Roman"/>
          <w:sz w:val="32"/>
          <w:szCs w:val="32"/>
        </w:rPr>
        <w:t>《条例》</w:t>
      </w:r>
      <w:r>
        <w:rPr>
          <w:rFonts w:hint="eastAsia" w:ascii="Times New Roman" w:hAnsi="Times New Roman" w:eastAsia="仿宋_GB2312" w:cs="Times New Roman"/>
          <w:sz w:val="32"/>
          <w:szCs w:val="32"/>
          <w:lang w:val="en-US" w:eastAsia="zh-CN"/>
        </w:rPr>
        <w:t>明确，要支持建设重大科技基础设施，统筹购置大型仪器设备，完善</w:t>
      </w:r>
      <w:r>
        <w:rPr>
          <w:rFonts w:eastAsia="仿宋_GB2312" w:cs="Times New Roman"/>
          <w:sz w:val="32"/>
          <w:szCs w:val="32"/>
          <w:highlight w:val="none"/>
        </w:rPr>
        <w:t>利用财政性资金购置的大型科学仪器</w:t>
      </w:r>
      <w:r>
        <w:rPr>
          <w:rFonts w:hint="eastAsia" w:eastAsia="仿宋_GB2312" w:cs="Times New Roman"/>
          <w:sz w:val="32"/>
          <w:szCs w:val="32"/>
          <w:lang w:val="en-US" w:eastAsia="zh-CN"/>
        </w:rPr>
        <w:t>与</w:t>
      </w:r>
      <w:r>
        <w:rPr>
          <w:rFonts w:eastAsia="仿宋_GB2312" w:cs="Times New Roman"/>
          <w:sz w:val="32"/>
          <w:szCs w:val="32"/>
          <w:highlight w:val="none"/>
        </w:rPr>
        <w:t>设施共享制度，</w:t>
      </w:r>
      <w:r>
        <w:rPr>
          <w:rFonts w:hint="eastAsia" w:eastAsia="仿宋_GB2312" w:cs="Times New Roman"/>
          <w:sz w:val="32"/>
          <w:szCs w:val="32"/>
        </w:rPr>
        <w:t>建立</w:t>
      </w:r>
      <w:r>
        <w:rPr>
          <w:rFonts w:eastAsia="仿宋_GB2312" w:cs="Times New Roman"/>
          <w:sz w:val="32"/>
          <w:szCs w:val="32"/>
        </w:rPr>
        <w:t>科技创新券管理制度</w:t>
      </w:r>
      <w:r>
        <w:rPr>
          <w:rFonts w:hint="eastAsia" w:eastAsia="仿宋_GB2312" w:cs="Times New Roman"/>
          <w:sz w:val="32"/>
          <w:szCs w:val="32"/>
          <w:lang w:eastAsia="zh-CN"/>
        </w:rPr>
        <w:t>，</w:t>
      </w:r>
      <w:r>
        <w:rPr>
          <w:rFonts w:hint="eastAsia" w:eastAsia="仿宋_GB2312" w:cs="Times New Roman"/>
          <w:sz w:val="32"/>
          <w:szCs w:val="32"/>
          <w:lang w:val="en-US" w:eastAsia="zh-CN"/>
        </w:rPr>
        <w:t>首次提出在</w:t>
      </w:r>
      <w:r>
        <w:rPr>
          <w:rFonts w:hint="eastAsia" w:ascii="仿宋_GB2312" w:eastAsia="仿宋_GB2312"/>
          <w:b w:val="0"/>
          <w:bCs w:val="0"/>
          <w:color w:val="auto"/>
          <w:sz w:val="32"/>
          <w:szCs w:val="32"/>
          <w:lang w:val="en-US" w:eastAsia="zh-CN"/>
        </w:rPr>
        <w:t>黄河流域各省区的互联互通和共享服务</w:t>
      </w:r>
      <w:r>
        <w:rPr>
          <w:rFonts w:hint="eastAsia" w:ascii="仿宋_GB2312" w:hAnsi="Times New Roman" w:eastAsia="仿宋_GB2312"/>
          <w:b w:val="0"/>
          <w:bCs w:val="0"/>
          <w:color w:val="auto"/>
          <w:sz w:val="32"/>
          <w:szCs w:val="32"/>
        </w:rPr>
        <w:t>。</w:t>
      </w:r>
      <w:r>
        <w:rPr>
          <w:rFonts w:hint="eastAsia" w:eastAsia="仿宋_GB2312" w:cs="Times New Roman"/>
          <w:sz w:val="32"/>
          <w:szCs w:val="32"/>
          <w:lang w:val="en-US" w:eastAsia="zh-CN"/>
        </w:rPr>
        <w:t>另外，还对科技中介服务机构、创新创业平台和科技资源数据库等内容作出规定。</w:t>
      </w:r>
    </w:p>
    <w:p>
      <w:pPr>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（八）加强科学技术进步保障。《条例》</w:t>
      </w:r>
      <w:r>
        <w:rPr>
          <w:rFonts w:hint="eastAsia" w:ascii="仿宋_GB2312" w:hAnsi="仿宋_GB2312" w:eastAsia="仿宋_GB2312" w:cs="仿宋_GB2312"/>
          <w:color w:val="auto"/>
          <w:sz w:val="32"/>
          <w:szCs w:val="32"/>
        </w:rPr>
        <w:t>补充和细化了国家最新政策精神，加大科技保障力度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强调要建立</w:t>
      </w:r>
      <w:r>
        <w:rPr>
          <w:rFonts w:eastAsia="仿宋_GB2312" w:cs="Times New Roman"/>
          <w:sz w:val="32"/>
          <w:szCs w:val="32"/>
        </w:rPr>
        <w:t>多元化、多层次</w:t>
      </w:r>
      <w:r>
        <w:rPr>
          <w:rFonts w:hint="eastAsia" w:eastAsia="仿宋_GB2312" w:cs="Times New Roman"/>
          <w:sz w:val="32"/>
          <w:szCs w:val="32"/>
          <w:lang w:eastAsia="zh-CN"/>
        </w:rPr>
        <w:t>、</w:t>
      </w:r>
      <w:r>
        <w:rPr>
          <w:rFonts w:hint="eastAsia" w:eastAsia="仿宋_GB2312" w:cs="Times New Roman"/>
          <w:sz w:val="32"/>
          <w:szCs w:val="32"/>
          <w:lang w:val="en-US" w:eastAsia="zh-CN"/>
        </w:rPr>
        <w:t>多渠道稳定增长的的</w:t>
      </w:r>
      <w:r>
        <w:rPr>
          <w:rFonts w:eastAsia="仿宋_GB2312" w:cs="Times New Roman"/>
          <w:sz w:val="32"/>
          <w:szCs w:val="32"/>
        </w:rPr>
        <w:t>科技投入体系</w:t>
      </w:r>
      <w:r>
        <w:rPr>
          <w:rFonts w:hint="eastAsia" w:eastAsia="仿宋_GB2312" w:cs="Times New Roman"/>
          <w:sz w:val="32"/>
          <w:szCs w:val="32"/>
          <w:lang w:eastAsia="zh-CN"/>
        </w:rPr>
        <w:t>，</w:t>
      </w:r>
      <w:r>
        <w:rPr>
          <w:rFonts w:hint="eastAsia" w:eastAsia="仿宋_GB2312" w:cs="Times New Roman"/>
          <w:sz w:val="32"/>
          <w:szCs w:val="32"/>
          <w:lang w:val="en-US" w:eastAsia="zh-CN"/>
        </w:rPr>
        <w:t>健全财政科技资金绩效评价制度，通过政府采购鼓励自主创新产品研究应用，深化科技领域“放管服”改革，</w:t>
      </w:r>
      <w:r>
        <w:rPr>
          <w:rFonts w:hint="eastAsia" w:eastAsia="仿宋_GB2312" w:cs="Times New Roman"/>
          <w:sz w:val="32"/>
          <w:szCs w:val="32"/>
        </w:rPr>
        <w:t>营造鼓励创新、宽容失败的良好氛围</w:t>
      </w:r>
      <w:r>
        <w:rPr>
          <w:rFonts w:hint="eastAsia" w:ascii="仿宋_GB2312" w:hAnsi="仿宋_GB2312" w:eastAsia="仿宋_GB2312" w:cs="仿宋_GB2312"/>
          <w:color w:val="auto"/>
          <w:sz w:val="32"/>
          <w:szCs w:val="32"/>
          <w:lang w:val="en-US" w:eastAsia="zh-CN"/>
        </w:rPr>
        <w:t>。</w:t>
      </w:r>
    </w:p>
    <w:p>
      <w:pPr>
        <w:spacing w:line="600" w:lineRule="exact"/>
        <w:ind w:firstLine="640" w:firstLineChars="200"/>
      </w:pPr>
      <w:r>
        <w:rPr>
          <w:rFonts w:hint="eastAsia" w:ascii="楷体_GB2312" w:hAnsi="楷体_GB2312" w:eastAsia="楷体_GB2312" w:cs="楷体_GB2312"/>
          <w:b w:val="0"/>
          <w:bCs w:val="0"/>
          <w:color w:val="auto"/>
          <w:kern w:val="0"/>
          <w:sz w:val="32"/>
          <w:szCs w:val="32"/>
          <w:lang w:val="en-US" w:eastAsia="zh-CN"/>
        </w:rPr>
        <w:t>（九）做好监督管理。</w:t>
      </w:r>
      <w:r>
        <w:rPr>
          <w:rFonts w:hint="eastAsia" w:ascii="Times New Roman" w:hAnsi="Times New Roman" w:eastAsia="仿宋_GB2312" w:cs="Times New Roman"/>
          <w:sz w:val="32"/>
          <w:szCs w:val="32"/>
        </w:rPr>
        <w:t>《条例》</w:t>
      </w:r>
      <w:r>
        <w:rPr>
          <w:rFonts w:hint="eastAsia" w:ascii="Times New Roman" w:hAnsi="Times New Roman" w:eastAsia="仿宋_GB2312" w:cs="Times New Roman"/>
          <w:sz w:val="32"/>
          <w:szCs w:val="32"/>
          <w:lang w:val="en-US" w:eastAsia="zh-CN"/>
        </w:rPr>
        <w:t>强调，要加强科研作风学风建设，强化财政性科学技术资金使用和监督，</w:t>
      </w:r>
      <w:r>
        <w:rPr>
          <w:rFonts w:hint="eastAsia" w:ascii="仿宋_GB2312" w:hAnsi="仿宋_GB2312" w:eastAsia="仿宋_GB2312" w:cs="仿宋_GB2312"/>
          <w:color w:val="000000"/>
          <w:kern w:val="0"/>
          <w:sz w:val="32"/>
          <w:szCs w:val="32"/>
        </w:rPr>
        <w:t>对科学计划项目实行分类管理，加强科技伦理治理</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科研诚信建设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kern w:val="0"/>
          <w:sz w:val="32"/>
          <w:szCs w:val="32"/>
        </w:rPr>
        <w:t>推动科技评价制度改革</w:t>
      </w:r>
      <w:r>
        <w:rPr>
          <w:rFonts w:hint="eastAsia" w:ascii="仿宋_GB2312" w:hAnsi="仿宋_GB2312" w:eastAsia="仿宋_GB2312" w:cs="仿宋_GB2312"/>
          <w:color w:val="auto"/>
          <w:sz w:val="32"/>
          <w:szCs w:val="32"/>
          <w:lang w:eastAsia="zh-CN"/>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Nzc2M2Q0ZGMzYjM4NDE1NGQ3ZmI4NDg0ODE1N2EifQ=="/>
  </w:docVars>
  <w:rsids>
    <w:rsidRoot w:val="00000000"/>
    <w:rsid w:val="00EC4053"/>
    <w:rsid w:val="01842C40"/>
    <w:rsid w:val="02412332"/>
    <w:rsid w:val="024513CD"/>
    <w:rsid w:val="030D59AE"/>
    <w:rsid w:val="033A1994"/>
    <w:rsid w:val="04123C1B"/>
    <w:rsid w:val="04E02015"/>
    <w:rsid w:val="072B2964"/>
    <w:rsid w:val="073A147A"/>
    <w:rsid w:val="08542D84"/>
    <w:rsid w:val="0A3D734D"/>
    <w:rsid w:val="0B2E376B"/>
    <w:rsid w:val="0B916C60"/>
    <w:rsid w:val="0C7C2563"/>
    <w:rsid w:val="0D740768"/>
    <w:rsid w:val="0DD11F14"/>
    <w:rsid w:val="0E5273EC"/>
    <w:rsid w:val="0E906A5B"/>
    <w:rsid w:val="101712ED"/>
    <w:rsid w:val="10B24126"/>
    <w:rsid w:val="11966404"/>
    <w:rsid w:val="11C07D61"/>
    <w:rsid w:val="11D51792"/>
    <w:rsid w:val="12410EA4"/>
    <w:rsid w:val="13AB674F"/>
    <w:rsid w:val="14C47021"/>
    <w:rsid w:val="18A95807"/>
    <w:rsid w:val="190A3122"/>
    <w:rsid w:val="19CF0DD5"/>
    <w:rsid w:val="19E27632"/>
    <w:rsid w:val="1A186D43"/>
    <w:rsid w:val="1A21766F"/>
    <w:rsid w:val="1C7B1779"/>
    <w:rsid w:val="1D442BA6"/>
    <w:rsid w:val="1F365F63"/>
    <w:rsid w:val="1FCC57EE"/>
    <w:rsid w:val="20640B44"/>
    <w:rsid w:val="20BB221E"/>
    <w:rsid w:val="210C5CF1"/>
    <w:rsid w:val="221052AC"/>
    <w:rsid w:val="22B11B18"/>
    <w:rsid w:val="22FA2B18"/>
    <w:rsid w:val="23326E23"/>
    <w:rsid w:val="23D41044"/>
    <w:rsid w:val="244302B0"/>
    <w:rsid w:val="24B36F9C"/>
    <w:rsid w:val="2547738D"/>
    <w:rsid w:val="25E37550"/>
    <w:rsid w:val="25ED1614"/>
    <w:rsid w:val="261D6C00"/>
    <w:rsid w:val="26644DD8"/>
    <w:rsid w:val="268E70D0"/>
    <w:rsid w:val="2A585CCF"/>
    <w:rsid w:val="2C4A2D40"/>
    <w:rsid w:val="2D621327"/>
    <w:rsid w:val="2D8D3769"/>
    <w:rsid w:val="2E045B46"/>
    <w:rsid w:val="2FF57783"/>
    <w:rsid w:val="308B51B4"/>
    <w:rsid w:val="30C17088"/>
    <w:rsid w:val="324E535C"/>
    <w:rsid w:val="32C64B0F"/>
    <w:rsid w:val="338579A3"/>
    <w:rsid w:val="339D4CE6"/>
    <w:rsid w:val="34464CE9"/>
    <w:rsid w:val="34FA7419"/>
    <w:rsid w:val="35C645EA"/>
    <w:rsid w:val="36E61E22"/>
    <w:rsid w:val="37602FE7"/>
    <w:rsid w:val="388703C9"/>
    <w:rsid w:val="388D4310"/>
    <w:rsid w:val="3A916DA7"/>
    <w:rsid w:val="3C015AB3"/>
    <w:rsid w:val="3C5C54E4"/>
    <w:rsid w:val="3C6F4A16"/>
    <w:rsid w:val="3C786AA7"/>
    <w:rsid w:val="3CA37DDF"/>
    <w:rsid w:val="3CF367E2"/>
    <w:rsid w:val="3D585EAA"/>
    <w:rsid w:val="3D9302BD"/>
    <w:rsid w:val="3DA31372"/>
    <w:rsid w:val="3E6253A6"/>
    <w:rsid w:val="3E8D7DB1"/>
    <w:rsid w:val="3F4408E6"/>
    <w:rsid w:val="3F9C30FE"/>
    <w:rsid w:val="40AE74F2"/>
    <w:rsid w:val="40E10FD4"/>
    <w:rsid w:val="42333E44"/>
    <w:rsid w:val="423C3977"/>
    <w:rsid w:val="42B074AE"/>
    <w:rsid w:val="43D917BF"/>
    <w:rsid w:val="44427364"/>
    <w:rsid w:val="47CC4D7B"/>
    <w:rsid w:val="491829C6"/>
    <w:rsid w:val="4B0042F9"/>
    <w:rsid w:val="4C0C4890"/>
    <w:rsid w:val="4CC74082"/>
    <w:rsid w:val="4D40380C"/>
    <w:rsid w:val="4DC770F4"/>
    <w:rsid w:val="4E4E1AE7"/>
    <w:rsid w:val="4EA604F0"/>
    <w:rsid w:val="4EFE20DA"/>
    <w:rsid w:val="514266EA"/>
    <w:rsid w:val="514D27AA"/>
    <w:rsid w:val="51F73523"/>
    <w:rsid w:val="53BA2C0A"/>
    <w:rsid w:val="542C1497"/>
    <w:rsid w:val="55327226"/>
    <w:rsid w:val="56E524FD"/>
    <w:rsid w:val="58F86F80"/>
    <w:rsid w:val="5A333A24"/>
    <w:rsid w:val="5C7F61BB"/>
    <w:rsid w:val="5D571030"/>
    <w:rsid w:val="5D8930F7"/>
    <w:rsid w:val="5E091EE7"/>
    <w:rsid w:val="5F33684B"/>
    <w:rsid w:val="5FB26231"/>
    <w:rsid w:val="60731723"/>
    <w:rsid w:val="61BE6D8D"/>
    <w:rsid w:val="627044B5"/>
    <w:rsid w:val="63050EDD"/>
    <w:rsid w:val="63584B37"/>
    <w:rsid w:val="63FA1FC6"/>
    <w:rsid w:val="64C51C7C"/>
    <w:rsid w:val="65EA52E4"/>
    <w:rsid w:val="66C2585D"/>
    <w:rsid w:val="66E82103"/>
    <w:rsid w:val="674F0A02"/>
    <w:rsid w:val="690D76BC"/>
    <w:rsid w:val="6A944281"/>
    <w:rsid w:val="6A9D57AA"/>
    <w:rsid w:val="6AC47A91"/>
    <w:rsid w:val="6B272C81"/>
    <w:rsid w:val="6B2F734E"/>
    <w:rsid w:val="6B6C672C"/>
    <w:rsid w:val="6BDE1CB3"/>
    <w:rsid w:val="6C3758F6"/>
    <w:rsid w:val="6C376EFF"/>
    <w:rsid w:val="6FE01AC6"/>
    <w:rsid w:val="70154C39"/>
    <w:rsid w:val="70A94652"/>
    <w:rsid w:val="711E10AC"/>
    <w:rsid w:val="728072F8"/>
    <w:rsid w:val="746A5998"/>
    <w:rsid w:val="747D1632"/>
    <w:rsid w:val="76A441AF"/>
    <w:rsid w:val="775C7380"/>
    <w:rsid w:val="78F9457F"/>
    <w:rsid w:val="79DA2BF5"/>
    <w:rsid w:val="7A1C14E2"/>
    <w:rsid w:val="7A2A207F"/>
    <w:rsid w:val="7A590D88"/>
    <w:rsid w:val="7AB45795"/>
    <w:rsid w:val="7C85784E"/>
    <w:rsid w:val="7CEC414D"/>
    <w:rsid w:val="7D48541F"/>
    <w:rsid w:val="7D980140"/>
    <w:rsid w:val="7DAF266D"/>
    <w:rsid w:val="7DBE4234"/>
    <w:rsid w:val="7F0A046A"/>
    <w:rsid w:val="7F1471AF"/>
    <w:rsid w:val="7FAE6BFE"/>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toc 1"/>
    <w:basedOn w:val="1"/>
    <w:next w:val="1"/>
    <w:qFormat/>
    <w:uiPriority w:val="0"/>
    <w:rPr>
      <w:rFonts w:cs="宋体"/>
    </w:r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3057</Words>
  <Characters>3066</Characters>
  <Lines>0</Lines>
  <Paragraphs>0</Paragraphs>
  <TotalTime>2</TotalTime>
  <ScaleCrop>false</ScaleCrop>
  <LinksUpToDate>false</LinksUpToDate>
  <CharactersWithSpaces>3066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2023-03-23T06:32:19Z</dcterms:created>
  <dc:creator>HP</dc:creator>
  <cp:lastModifiedBy>'Always</cp:lastModifiedBy>
  <cp:lastPrinted>2023-05-29T02:44:21Z</cp:lastPrinted>
  <dcterms:modified xsi:type="dcterms:W3CDTF">2023-05-29T09:36:46Z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21FA454716D0460189EDA890A802B391_13</vt:lpwstr>
  </property>
</Properties>
</file>