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6664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</w:p>
    <w:p w14:paraId="760E4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-105" w:leftChars="-50" w:right="-105" w:rightChars="-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 w14:paraId="7D9E49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480" w:firstLine="480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所在市：市科技局（盖章）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财政局</w:t>
      </w:r>
      <w:r>
        <w:rPr>
          <w:rFonts w:hint="default" w:ascii="Times New Roman" w:hAnsi="Times New Roman" w:eastAsia="仿宋_GB2312" w:cs="Times New Roman"/>
          <w:sz w:val="24"/>
        </w:rPr>
        <w:t>（盖章）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Cs w:val="21"/>
        </w:rPr>
        <w:t>单位：元</w:t>
      </w:r>
    </w:p>
    <w:tbl>
      <w:tblPr>
        <w:tblStyle w:val="2"/>
        <w:tblpPr w:leftFromText="180" w:rightFromText="180" w:vertAnchor="text" w:horzAnchor="margin" w:tblpXSpec="center" w:tblpY="315"/>
        <w:tblOverlap w:val="never"/>
        <w:tblW w:w="4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657"/>
        <w:gridCol w:w="880"/>
        <w:gridCol w:w="979"/>
        <w:gridCol w:w="740"/>
        <w:gridCol w:w="934"/>
        <w:gridCol w:w="952"/>
        <w:gridCol w:w="923"/>
        <w:gridCol w:w="1582"/>
        <w:gridCol w:w="1668"/>
        <w:gridCol w:w="917"/>
        <w:gridCol w:w="600"/>
        <w:gridCol w:w="1970"/>
      </w:tblGrid>
      <w:tr w14:paraId="70D1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37" w:type="pct"/>
            <w:vAlign w:val="center"/>
          </w:tcPr>
          <w:p w14:paraId="21C90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44" w:type="pct"/>
            <w:vAlign w:val="center"/>
          </w:tcPr>
          <w:p w14:paraId="7449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 w14:paraId="3B078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327" w:type="pct"/>
            <w:vAlign w:val="center"/>
          </w:tcPr>
          <w:p w14:paraId="51FD3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364" w:type="pct"/>
            <w:vAlign w:val="center"/>
          </w:tcPr>
          <w:p w14:paraId="4B4ED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须为省内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275" w:type="pct"/>
            <w:vAlign w:val="center"/>
          </w:tcPr>
          <w:p w14:paraId="51E1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企业银行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347" w:type="pct"/>
            <w:vAlign w:val="center"/>
          </w:tcPr>
          <w:p w14:paraId="7BB19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354" w:type="pct"/>
            <w:vAlign w:val="center"/>
          </w:tcPr>
          <w:p w14:paraId="622FB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  <w:p w14:paraId="5346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343" w:type="pct"/>
            <w:vAlign w:val="center"/>
          </w:tcPr>
          <w:p w14:paraId="396FA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  <w:p w14:paraId="2CAE1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588" w:type="pct"/>
            <w:vAlign w:val="center"/>
          </w:tcPr>
          <w:p w14:paraId="2E56C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620" w:type="pct"/>
            <w:vAlign w:val="center"/>
          </w:tcPr>
          <w:p w14:paraId="4B128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341" w:type="pct"/>
            <w:vAlign w:val="center"/>
          </w:tcPr>
          <w:p w14:paraId="24BD0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是否集成电路领域企业</w:t>
            </w:r>
          </w:p>
        </w:tc>
        <w:tc>
          <w:tcPr>
            <w:tcW w:w="223" w:type="pct"/>
            <w:vAlign w:val="center"/>
          </w:tcPr>
          <w:p w14:paraId="4FB91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 w14:paraId="43668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性质</w:t>
            </w:r>
          </w:p>
        </w:tc>
        <w:tc>
          <w:tcPr>
            <w:tcW w:w="732" w:type="pct"/>
            <w:vAlign w:val="center"/>
          </w:tcPr>
          <w:p w14:paraId="5196D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年是否填报国家统计局研发活动统计报表</w:t>
            </w:r>
          </w:p>
        </w:tc>
      </w:tr>
      <w:tr w14:paraId="03E2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237" w:type="pct"/>
          </w:tcPr>
          <w:p w14:paraId="7916F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" w:type="pct"/>
          </w:tcPr>
          <w:p w14:paraId="71B5D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pct"/>
          </w:tcPr>
          <w:p w14:paraId="437A4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4" w:type="pct"/>
          </w:tcPr>
          <w:p w14:paraId="3C52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5" w:type="pct"/>
          </w:tcPr>
          <w:p w14:paraId="58CA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" w:type="pct"/>
          </w:tcPr>
          <w:p w14:paraId="670F3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pct"/>
          </w:tcPr>
          <w:p w14:paraId="1A1F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pct"/>
          </w:tcPr>
          <w:p w14:paraId="21E89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</w:tcPr>
          <w:p w14:paraId="589C7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</w:tcPr>
          <w:p w14:paraId="5B4E6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" w:type="pct"/>
          </w:tcPr>
          <w:p w14:paraId="2566B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" w:type="pct"/>
          </w:tcPr>
          <w:p w14:paraId="6A769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239A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44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237" w:type="pct"/>
          </w:tcPr>
          <w:p w14:paraId="433D5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" w:type="pct"/>
          </w:tcPr>
          <w:p w14:paraId="47AB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pct"/>
          </w:tcPr>
          <w:p w14:paraId="7F805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4" w:type="pct"/>
          </w:tcPr>
          <w:p w14:paraId="5EDA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5" w:type="pct"/>
          </w:tcPr>
          <w:p w14:paraId="187C1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" w:type="pct"/>
          </w:tcPr>
          <w:p w14:paraId="5641D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pct"/>
          </w:tcPr>
          <w:p w14:paraId="311F7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pct"/>
          </w:tcPr>
          <w:p w14:paraId="3660C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</w:tcPr>
          <w:p w14:paraId="0447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</w:tcPr>
          <w:p w14:paraId="7CD77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" w:type="pct"/>
          </w:tcPr>
          <w:p w14:paraId="07212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" w:type="pct"/>
          </w:tcPr>
          <w:p w14:paraId="4BEA1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7A82E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523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9A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237" w:type="pct"/>
          </w:tcPr>
          <w:p w14:paraId="113BF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" w:type="pct"/>
          </w:tcPr>
          <w:p w14:paraId="09996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pct"/>
          </w:tcPr>
          <w:p w14:paraId="1ECF3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4" w:type="pct"/>
          </w:tcPr>
          <w:p w14:paraId="5348C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5" w:type="pct"/>
          </w:tcPr>
          <w:p w14:paraId="5CE6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" w:type="pct"/>
          </w:tcPr>
          <w:p w14:paraId="3A0CB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pct"/>
          </w:tcPr>
          <w:p w14:paraId="54F6A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pct"/>
          </w:tcPr>
          <w:p w14:paraId="6CE7E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</w:tcPr>
          <w:p w14:paraId="6654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</w:tcPr>
          <w:p w14:paraId="0C53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" w:type="pct"/>
          </w:tcPr>
          <w:p w14:paraId="69E4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" w:type="pct"/>
          </w:tcPr>
          <w:p w14:paraId="6BEC6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7EE3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BD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237" w:type="pct"/>
          </w:tcPr>
          <w:p w14:paraId="40850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" w:type="pct"/>
          </w:tcPr>
          <w:p w14:paraId="59974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pct"/>
          </w:tcPr>
          <w:p w14:paraId="7BFFD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4" w:type="pct"/>
          </w:tcPr>
          <w:p w14:paraId="381A3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5" w:type="pct"/>
          </w:tcPr>
          <w:p w14:paraId="70466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" w:type="pct"/>
          </w:tcPr>
          <w:p w14:paraId="505B2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" w:type="pct"/>
          </w:tcPr>
          <w:p w14:paraId="79BC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pct"/>
          </w:tcPr>
          <w:p w14:paraId="65DF2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8" w:type="pct"/>
          </w:tcPr>
          <w:p w14:paraId="2075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</w:tcPr>
          <w:p w14:paraId="13F5E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" w:type="pct"/>
          </w:tcPr>
          <w:p w14:paraId="21C3D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3" w:type="pct"/>
          </w:tcPr>
          <w:p w14:paraId="60CF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79D18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DD09DE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1.该表由地市科技局填报汇总；2.青岛市科技局不用填写</w:t>
      </w:r>
      <w:r>
        <w:rPr>
          <w:rFonts w:hint="default" w:ascii="Times New Roman" w:hAnsi="Times New Roman" w:eastAsia="仿宋_GB2312" w:cs="Times New Roman"/>
          <w:sz w:val="24"/>
        </w:rPr>
        <w:t>202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年研发投入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24"/>
        </w:rPr>
        <w:t>202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年研发投入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两列</w:t>
      </w:r>
      <w:r>
        <w:rPr>
          <w:rFonts w:hint="default" w:ascii="Times New Roman" w:hAnsi="Times New Roman" w:eastAsia="仿宋_GB2312" w:cs="Times New Roman"/>
          <w:sz w:val="24"/>
        </w:rPr>
        <w:t>；</w:t>
      </w:r>
    </w:p>
    <w:p w14:paraId="27ACFB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960" w:firstLineChars="400"/>
        <w:jc w:val="both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</w:rPr>
        <w:t>企业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性质为国有企业或民营企业。</w:t>
      </w:r>
    </w:p>
    <w:p w14:paraId="495026A4">
      <w:bookmarkStart w:id="0" w:name="_GoBack"/>
      <w:bookmarkEnd w:id="0"/>
    </w:p>
    <w:sectPr>
      <w:pgSz w:w="16838" w:h="11906" w:orient="landscape"/>
      <w:pgMar w:top="2154" w:right="1644" w:bottom="2098" w:left="164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4235"/>
    <w:rsid w:val="0EF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2025-06-06T09:15:00Z</dcterms:created>
  <dc:creator>康晓慧</dc:creator>
  <cp:lastModifiedBy>康晓慧</cp:lastModifiedBy>
  <dcterms:modified xsi:type="dcterms:W3CDTF">2025-06-06T09:15:41Z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4C55414AF9D74C638642FA6FF9768A56_11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