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Times New Roman"/>
          <w:color w:val="333333"/>
          <w:kern w:val="0"/>
          <w:sz w:val="24"/>
          <w:szCs w:val="24"/>
        </w:rPr>
      </w:pPr>
      <w:r>
        <w:rPr>
          <w:rFonts w:ascii="Times New Roman" w:hAnsi="Times New Roman" w:eastAsia="黑体" w:cs="Times New Roman"/>
          <w:sz w:val="32"/>
          <w:szCs w:val="32"/>
        </w:rPr>
        <w:t>附</w:t>
      </w:r>
      <w:r>
        <w:rPr>
          <w:rFonts w:ascii="黑体" w:hAnsi="黑体" w:eastAsia="黑体" w:cs="Times New Roman"/>
          <w:sz w:val="32"/>
          <w:szCs w:val="32"/>
        </w:rPr>
        <w:t>件2</w:t>
      </w:r>
    </w:p>
    <w:p>
      <w:pPr>
        <w:adjustRightInd w:val="0"/>
        <w:snapToGrid w:val="0"/>
        <w:spacing w:line="720" w:lineRule="exact"/>
        <w:ind w:left="-105" w:leftChars="-50" w:right="-105" w:rightChars="-50"/>
        <w:jc w:val="center"/>
        <w:rPr>
          <w:rFonts w:ascii="Times New Roman" w:hAnsi="Times New Roman" w:eastAsia="方正小标宋简体" w:cs="Times New Roman"/>
          <w:sz w:val="44"/>
          <w:szCs w:val="44"/>
        </w:rPr>
      </w:pPr>
      <w:r>
        <w:rPr>
          <w:rFonts w:ascii="Times New Roman" w:hAnsi="宋体" w:eastAsia="方正小标宋简体" w:cs="Times New Roman"/>
          <w:sz w:val="44"/>
          <w:szCs w:val="44"/>
        </w:rPr>
        <w:t>山东省企业研究开发财政补助资金信息补充</w:t>
      </w:r>
    </w:p>
    <w:p>
      <w:pPr>
        <w:adjustRightInd w:val="0"/>
        <w:snapToGrid w:val="0"/>
        <w:spacing w:line="720" w:lineRule="exact"/>
        <w:ind w:left="-105" w:leftChars="-50" w:right="-105" w:rightChars="-50"/>
        <w:jc w:val="center"/>
        <w:rPr>
          <w:rFonts w:ascii="Times New Roman" w:hAnsi="Times New Roman" w:eastAsia="方正小标宋简体" w:cs="Times New Roman"/>
          <w:sz w:val="36"/>
          <w:szCs w:val="36"/>
        </w:rPr>
      </w:pPr>
      <w:r>
        <w:rPr>
          <w:rFonts w:ascii="Times New Roman" w:hAnsi="宋体" w:eastAsia="方正小标宋简体" w:cs="Times New Roman"/>
          <w:sz w:val="44"/>
          <w:szCs w:val="44"/>
        </w:rPr>
        <w:t>确认表（参考模板）</w:t>
      </w:r>
    </w:p>
    <w:p>
      <w:pPr>
        <w:adjustRightInd w:val="0"/>
        <w:snapToGrid w:val="0"/>
        <w:jc w:val="right"/>
        <w:rPr>
          <w:rFonts w:ascii="Times New Roman" w:hAnsi="Times New Roman" w:eastAsia="仿宋_GB2312" w:cs="Times New Roman"/>
          <w:bCs/>
          <w:sz w:val="24"/>
        </w:rPr>
      </w:pPr>
      <w:r>
        <w:rPr>
          <w:rFonts w:ascii="Times New Roman" w:eastAsia="仿宋_GB2312" w:cs="Times New Roman"/>
          <w:bCs/>
          <w:sz w:val="24"/>
        </w:rPr>
        <w:t>单位：元</w:t>
      </w:r>
    </w:p>
    <w:tbl>
      <w:tblPr>
        <w:tblStyle w:val="2"/>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2551"/>
        <w:gridCol w:w="2694"/>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企业名称</w:t>
            </w:r>
          </w:p>
        </w:tc>
        <w:tc>
          <w:tcPr>
            <w:tcW w:w="2551" w:type="dxa"/>
            <w:vAlign w:val="center"/>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统一社会信用代码</w:t>
            </w:r>
          </w:p>
        </w:tc>
        <w:tc>
          <w:tcPr>
            <w:tcW w:w="2555" w:type="dxa"/>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pacing w:val="-20"/>
                <w:sz w:val="24"/>
                <w:szCs w:val="24"/>
              </w:rPr>
            </w:pPr>
            <w:r>
              <w:rPr>
                <w:rFonts w:ascii="Times New Roman" w:hAnsi="Times New Roman" w:eastAsia="仿宋_GB2312" w:cs="Times New Roman"/>
                <w:spacing w:val="-20"/>
                <w:sz w:val="24"/>
                <w:szCs w:val="24"/>
              </w:rPr>
              <w:t>变更前企业名称</w:t>
            </w:r>
          </w:p>
        </w:tc>
        <w:tc>
          <w:tcPr>
            <w:tcW w:w="7800" w:type="dxa"/>
            <w:gridSpan w:val="3"/>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成立时间</w:t>
            </w:r>
          </w:p>
        </w:tc>
        <w:tc>
          <w:tcPr>
            <w:tcW w:w="2551" w:type="dxa"/>
            <w:vAlign w:val="center"/>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企业性质</w:t>
            </w:r>
          </w:p>
        </w:tc>
        <w:tc>
          <w:tcPr>
            <w:tcW w:w="2555"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（国有企业、民营企业）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所在地市</w:t>
            </w:r>
          </w:p>
        </w:tc>
        <w:tc>
          <w:tcPr>
            <w:tcW w:w="2551"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市   县（区）</w:t>
            </w: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是否直管县</w:t>
            </w:r>
          </w:p>
        </w:tc>
        <w:tc>
          <w:tcPr>
            <w:tcW w:w="2555" w:type="dxa"/>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资质情况</w:t>
            </w:r>
          </w:p>
        </w:tc>
        <w:tc>
          <w:tcPr>
            <w:tcW w:w="2551" w:type="dxa"/>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（高新技术企业、科技型中小企业）</w:t>
            </w: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所属国民经济行业代码</w:t>
            </w:r>
          </w:p>
        </w:tc>
        <w:tc>
          <w:tcPr>
            <w:tcW w:w="2555" w:type="dxa"/>
            <w:vAlign w:val="center"/>
          </w:tcPr>
          <w:p>
            <w:pPr>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四级显示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企业类型</w:t>
            </w:r>
          </w:p>
        </w:tc>
        <w:tc>
          <w:tcPr>
            <w:tcW w:w="7800" w:type="dxa"/>
            <w:gridSpan w:val="3"/>
            <w:vAlign w:val="center"/>
          </w:tcPr>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□规模以上采矿业，制造业，电力、热力、燃气及水生产和供应业企业法人单位；</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□特、一级总承包，一级专业承包建筑业企业法人单位；</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□规模以上交通运输、仓储和邮政业，信息传输、软件和信息技术服务业，租赁和商务服务业，科学研究和技术服务业，水利、环境和公共设施管理业，卫生和社会工作，文化、体育和娱乐业等企业法人单位；</w:t>
            </w:r>
          </w:p>
          <w:p>
            <w:pPr>
              <w:rPr>
                <w:rFonts w:ascii="Times New Roman" w:hAnsi="Times New Roman" w:eastAsia="仿宋_GB2312" w:cs="Times New Roman"/>
                <w:sz w:val="24"/>
                <w:szCs w:val="24"/>
              </w:rPr>
            </w:pPr>
            <w:r>
              <w:rPr>
                <w:rFonts w:hint="eastAsia" w:ascii="仿宋_GB2312" w:hAnsi="Times New Roman" w:eastAsia="仿宋_GB2312" w:cs="Times New Roman"/>
                <w:sz w:val="24"/>
                <w:szCs w:val="24"/>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43" w:type="dxa"/>
            <w:gridSpan w:val="2"/>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是否填报国家统计局2023年研发活动统计报表</w:t>
            </w:r>
          </w:p>
        </w:tc>
        <w:tc>
          <w:tcPr>
            <w:tcW w:w="5249" w:type="dxa"/>
            <w:gridSpan w:val="2"/>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企业开户银行（请务必准确）</w:t>
            </w:r>
          </w:p>
        </w:tc>
        <w:tc>
          <w:tcPr>
            <w:tcW w:w="2551" w:type="dxa"/>
            <w:vAlign w:val="center"/>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账号信息</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（请务必准确）</w:t>
            </w:r>
          </w:p>
        </w:tc>
        <w:tc>
          <w:tcPr>
            <w:tcW w:w="2555" w:type="dxa"/>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tc>
        <w:tc>
          <w:tcPr>
            <w:tcW w:w="2551" w:type="dxa"/>
            <w:vAlign w:val="center"/>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2555" w:type="dxa"/>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企业法人代表</w:t>
            </w:r>
          </w:p>
        </w:tc>
        <w:tc>
          <w:tcPr>
            <w:tcW w:w="2551" w:type="dxa"/>
            <w:vAlign w:val="center"/>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2555" w:type="dxa"/>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所属技术领域</w:t>
            </w:r>
          </w:p>
        </w:tc>
        <w:tc>
          <w:tcPr>
            <w:tcW w:w="7800" w:type="dxa"/>
            <w:gridSpan w:val="3"/>
            <w:vAlign w:val="center"/>
          </w:tcPr>
          <w:p>
            <w:pPr>
              <w:spacing w:beforeLines="15" w:afterLines="15"/>
              <w:rPr>
                <w:rFonts w:ascii="Times New Roman" w:hAnsi="Times New Roman" w:eastAsia="仿宋_GB2312" w:cs="Times New Roman"/>
                <w:sz w:val="24"/>
                <w:szCs w:val="24"/>
              </w:rPr>
            </w:pPr>
            <w:r>
              <w:rPr>
                <w:rFonts w:ascii="Times New Roman" w:hAnsi="Times New Roman" w:eastAsia="仿宋_GB2312" w:cs="Times New Roman"/>
                <w:sz w:val="24"/>
                <w:szCs w:val="24"/>
              </w:rPr>
              <w:t>三级显示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拟补助比例</w:t>
            </w:r>
          </w:p>
        </w:tc>
        <w:tc>
          <w:tcPr>
            <w:tcW w:w="7800" w:type="dxa"/>
            <w:gridSpan w:val="3"/>
            <w:vAlign w:val="center"/>
          </w:tcPr>
          <w:p>
            <w:pPr>
              <w:rPr>
                <w:rFonts w:ascii="Times New Roman" w:hAnsi="Times New Roman" w:eastAsia="仿宋_GB2312" w:cs="Times New Roman"/>
                <w:sz w:val="24"/>
                <w:szCs w:val="24"/>
              </w:rPr>
            </w:pP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10%     □统一补助比例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szCs w:val="24"/>
              </w:rPr>
              <w:t>2022年研发投入合计</w:t>
            </w:r>
          </w:p>
        </w:tc>
        <w:tc>
          <w:tcPr>
            <w:tcW w:w="2551" w:type="dxa"/>
            <w:vAlign w:val="center"/>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2023年研发投入合计</w:t>
            </w:r>
          </w:p>
        </w:tc>
        <w:tc>
          <w:tcPr>
            <w:tcW w:w="2555" w:type="dxa"/>
            <w:vAlign w:val="center"/>
          </w:tcPr>
          <w:p>
            <w:pP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2023年销售收入</w:t>
            </w:r>
          </w:p>
        </w:tc>
        <w:tc>
          <w:tcPr>
            <w:tcW w:w="2551" w:type="dxa"/>
            <w:vAlign w:val="center"/>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2023年企业研发投入占销售收入比例</w:t>
            </w:r>
          </w:p>
        </w:tc>
        <w:tc>
          <w:tcPr>
            <w:tcW w:w="2555" w:type="dxa"/>
            <w:vAlign w:val="center"/>
          </w:tcPr>
          <w:p>
            <w:pP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2022年度研发费用加计扣除总额</w:t>
            </w:r>
          </w:p>
        </w:tc>
        <w:tc>
          <w:tcPr>
            <w:tcW w:w="2551" w:type="dxa"/>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2022年度研发费用加计扣除比例</w:t>
            </w:r>
          </w:p>
        </w:tc>
        <w:tc>
          <w:tcPr>
            <w:tcW w:w="2555" w:type="dxa"/>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2023年度研发费用加计扣除总额</w:t>
            </w:r>
          </w:p>
        </w:tc>
        <w:tc>
          <w:tcPr>
            <w:tcW w:w="2551" w:type="dxa"/>
          </w:tcPr>
          <w:p>
            <w:pPr>
              <w:rPr>
                <w:rFonts w:ascii="Times New Roman" w:hAnsi="Times New Roman" w:eastAsia="仿宋_GB2312" w:cs="Times New Roman"/>
                <w:sz w:val="24"/>
                <w:szCs w:val="24"/>
              </w:rPr>
            </w:pPr>
          </w:p>
        </w:tc>
        <w:tc>
          <w:tcPr>
            <w:tcW w:w="2694"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2023年度研发费用加计扣除比例</w:t>
            </w:r>
          </w:p>
        </w:tc>
        <w:tc>
          <w:tcPr>
            <w:tcW w:w="2555" w:type="dxa"/>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2" w:type="dxa"/>
            <w:gridSpan w:val="4"/>
            <w:tcBorders>
              <w:top w:val="nil"/>
            </w:tcBorders>
            <w:vAlign w:val="center"/>
          </w:tcPr>
          <w:p>
            <w:pPr>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声明：本确认表上填写的有关内容真实、有效、无涉密信息，本企业愿为此承担有关法律责任。</w:t>
            </w:r>
          </w:p>
          <w:p>
            <w:pPr>
              <w:spacing w:line="340" w:lineRule="exact"/>
              <w:ind w:firstLine="480" w:firstLineChars="200"/>
              <w:jc w:val="center"/>
              <w:rPr>
                <w:rFonts w:ascii="Times New Roman" w:hAnsi="Times New Roman" w:eastAsia="仿宋_GB2312" w:cs="Times New Roman"/>
                <w:sz w:val="24"/>
                <w:szCs w:val="24"/>
              </w:rPr>
            </w:pPr>
          </w:p>
          <w:p>
            <w:pPr>
              <w:spacing w:line="340" w:lineRule="exact"/>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法定代表人（签名）：           企业（盖章）：</w:t>
            </w:r>
          </w:p>
          <w:p>
            <w:pPr>
              <w:spacing w:line="340" w:lineRule="exact"/>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年  月  日</w:t>
            </w:r>
          </w:p>
        </w:tc>
      </w:tr>
    </w:tbl>
    <w:p>
      <w:pPr>
        <w:autoSpaceDE w:val="0"/>
        <w:autoSpaceDN w:val="0"/>
        <w:adjustRightInd w:val="0"/>
        <w:snapToGrid w:val="0"/>
        <w:spacing w:line="380" w:lineRule="exact"/>
        <w:ind w:left="965" w:hanging="964" w:hangingChars="402"/>
        <w:rPr>
          <w:rFonts w:ascii="Times New Roman" w:hAnsi="Times New Roman" w:eastAsia="仿宋_GB2312" w:cs="Times New Roman"/>
          <w:sz w:val="24"/>
          <w:szCs w:val="24"/>
        </w:rPr>
      </w:pPr>
      <w:r>
        <w:rPr>
          <w:rFonts w:hint="eastAsia" w:eastAsia="仿宋_GB2312"/>
          <w:kern w:val="0"/>
          <w:sz w:val="24"/>
          <w:szCs w:val="24"/>
        </w:rPr>
        <w:t>说明：</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sz w:val="24"/>
          <w:szCs w:val="24"/>
        </w:rPr>
        <w:t>企业销售收入、研发投入、</w:t>
      </w:r>
      <w:r>
        <w:rPr>
          <w:rFonts w:ascii="Times New Roman" w:hAnsi="Times New Roman" w:eastAsia="仿宋_GB2312" w:cs="Times New Roman"/>
          <w:sz w:val="24"/>
        </w:rPr>
        <w:t>研发费用加计扣除总额等</w:t>
      </w:r>
      <w:r>
        <w:rPr>
          <w:rFonts w:ascii="Times New Roman" w:hAnsi="Times New Roman" w:eastAsia="仿宋_GB2312" w:cs="Times New Roman"/>
          <w:sz w:val="24"/>
          <w:szCs w:val="24"/>
        </w:rPr>
        <w:t>数据应与企业所得税年度纳税申报表的相应数据一致，不四舍五入。</w:t>
      </w:r>
    </w:p>
    <w:p>
      <w:pPr>
        <w:autoSpaceDE w:val="0"/>
        <w:autoSpaceDN w:val="0"/>
        <w:adjustRightInd w:val="0"/>
        <w:snapToGrid w:val="0"/>
        <w:spacing w:line="380" w:lineRule="exact"/>
        <w:ind w:left="953" w:leftChars="326" w:hanging="268" w:hangingChars="112"/>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销售收入为主营业务收入与其他业务收入之和, 按照企业所得税年度纳税申报表A100000表第1行“营业收入”数据填写。</w:t>
      </w:r>
    </w:p>
    <w:p>
      <w:pPr>
        <w:autoSpaceDE w:val="0"/>
        <w:autoSpaceDN w:val="0"/>
        <w:adjustRightInd w:val="0"/>
        <w:snapToGrid w:val="0"/>
        <w:spacing w:line="380" w:lineRule="exact"/>
        <w:ind w:left="953" w:leftChars="326" w:hanging="268" w:hangingChars="112"/>
        <w:rPr>
          <w:rFonts w:ascii="Times New Roman" w:hAnsi="Times New Roman" w:eastAsia="仿宋_GB2312" w:cs="Times New Roman"/>
          <w:sz w:val="24"/>
          <w:szCs w:val="24"/>
        </w:rPr>
      </w:pPr>
      <w:r>
        <w:rPr>
          <w:rFonts w:ascii="Times New Roman" w:hAnsi="Times New Roman" w:eastAsia="仿宋_GB2312" w:cs="Times New Roman"/>
          <w:sz w:val="24"/>
          <w:szCs w:val="24"/>
        </w:rPr>
        <w:t>3. 2022年、2023年研发投入按照相应年度企业所得税年度纳税申报表，A107012表第45行“允许扣除的研发费用合计”数据填写。</w:t>
      </w:r>
    </w:p>
    <w:p>
      <w:pPr>
        <w:autoSpaceDE w:val="0"/>
        <w:autoSpaceDN w:val="0"/>
        <w:adjustRightInd w:val="0"/>
        <w:snapToGrid w:val="0"/>
        <w:spacing w:line="380" w:lineRule="exact"/>
        <w:ind w:left="953" w:leftChars="326" w:hanging="268" w:hangingChars="112"/>
        <w:rPr>
          <w:rFonts w:ascii="Times New Roman" w:hAnsi="Times New Roman" w:eastAsia="仿宋_GB2312" w:cs="Times New Roman"/>
          <w:sz w:val="24"/>
          <w:szCs w:val="24"/>
        </w:rPr>
      </w:pPr>
      <w:r>
        <w:rPr>
          <w:rFonts w:ascii="Times New Roman" w:hAnsi="Times New Roman" w:eastAsia="仿宋_GB2312" w:cs="Times New Roman"/>
          <w:sz w:val="24"/>
          <w:szCs w:val="24"/>
        </w:rPr>
        <w:t>4. 2022年度、2023年度企业研发费用加计扣除总额按照相应年度企业所得税年度纳税申报表，A107012表第51行“本年研发费用加计扣除总额”数据填写。</w:t>
      </w:r>
    </w:p>
    <w:p>
      <w:pPr>
        <w:autoSpaceDE w:val="0"/>
        <w:autoSpaceDN w:val="0"/>
        <w:adjustRightInd w:val="0"/>
        <w:snapToGrid w:val="0"/>
        <w:spacing w:line="380" w:lineRule="exact"/>
        <w:ind w:left="953" w:leftChars="326" w:hanging="268" w:hangingChars="112"/>
        <w:rPr>
          <w:rFonts w:ascii="Times New Roman" w:hAnsi="Times New Roman" w:eastAsia="仿宋_GB2312" w:cs="Times New Roman"/>
          <w:sz w:val="24"/>
          <w:szCs w:val="24"/>
        </w:rPr>
      </w:pPr>
      <w:r>
        <w:rPr>
          <w:rFonts w:ascii="Times New Roman" w:hAnsi="Times New Roman" w:eastAsia="仿宋_GB2312" w:cs="Times New Roman"/>
          <w:sz w:val="24"/>
          <w:szCs w:val="24"/>
        </w:rPr>
        <w:t>5.</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集成电路领域企业请填写《集成电路领域企业有关情况说明》。</w:t>
      </w:r>
    </w:p>
    <w:p>
      <w:pPr>
        <w:autoSpaceDE w:val="0"/>
        <w:autoSpaceDN w:val="0"/>
        <w:adjustRightInd w:val="0"/>
        <w:snapToGrid w:val="0"/>
        <w:spacing w:line="380" w:lineRule="exact"/>
        <w:ind w:left="953" w:leftChars="326" w:hanging="268" w:hangingChars="112"/>
        <w:rPr>
          <w:rFonts w:ascii="Times New Roman" w:hAnsi="Times New Roman" w:eastAsia="仿宋_GB2312" w:cs="Times New Roman"/>
          <w:sz w:val="24"/>
          <w:szCs w:val="24"/>
        </w:rPr>
      </w:pPr>
      <w:r>
        <w:rPr>
          <w:rFonts w:ascii="Times New Roman" w:hAnsi="Times New Roman" w:eastAsia="仿宋_GB2312" w:cs="Times New Roman"/>
          <w:sz w:val="24"/>
          <w:szCs w:val="24"/>
        </w:rPr>
        <w:t>6.</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若企业获得高新技术企业证书、科技型中小企业入库编号后企业名称发生变化，请注明企业原名称，并上传市场监管部门出具的企业名称变更证明材料。</w:t>
      </w:r>
    </w:p>
    <w:p>
      <w:pPr>
        <w:autoSpaceDE w:val="0"/>
        <w:autoSpaceDN w:val="0"/>
        <w:adjustRightInd w:val="0"/>
        <w:snapToGrid w:val="0"/>
        <w:spacing w:line="380" w:lineRule="exact"/>
        <w:ind w:left="953" w:leftChars="326" w:hanging="268" w:hangingChars="112"/>
        <w:rPr>
          <w:rFonts w:ascii="Times New Roman" w:hAnsi="Times New Roman" w:eastAsia="仿宋_GB2312" w:cs="Times New Roman"/>
          <w:sz w:val="24"/>
        </w:rPr>
      </w:pPr>
      <w:r>
        <w:rPr>
          <w:rFonts w:ascii="Times New Roman" w:hAnsi="Times New Roman" w:eastAsia="仿宋_GB2312" w:cs="Times New Roman"/>
          <w:sz w:val="24"/>
          <w:szCs w:val="24"/>
        </w:rPr>
        <w:t>7.</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规上企业如未</w:t>
      </w:r>
      <w:r>
        <w:rPr>
          <w:rFonts w:ascii="Times New Roman" w:hAnsi="Times New Roman" w:eastAsia="仿宋_GB2312" w:cs="Times New Roman"/>
          <w:sz w:val="24"/>
        </w:rPr>
        <w:t>纳入国家统计局企业研发活动统计报表统计范围，请在统计范围说明材料中上传文字说明。</w:t>
      </w:r>
    </w:p>
    <w:p>
      <w:pPr>
        <w:widowControl/>
        <w:jc w:val="left"/>
        <w:rPr>
          <w:rFonts w:eastAsia="仿宋_GB2312"/>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756502FE"/>
    <w:rsid w:val="7565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2024-08-29T06:54:00Z</dcterms:created>
  <dc:creator>'Always</dc:creator>
  <cp:lastModifiedBy>'Always</cp:lastModifiedBy>
  <dcterms:modified xsi:type="dcterms:W3CDTF">2024-08-29T06:54:51Z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0CA7F377BBCB4B648C245A21D3D1AEBE_11</vt:lpwstr>
  </property>
</Properties>
</file>