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Times New Roman"/>
          <w:sz w:val="32"/>
          <w:szCs w:val="32"/>
        </w:rPr>
      </w:pPr>
      <w:r>
        <w:rPr>
          <w:rFonts w:hint="eastAsia" w:ascii="黑体" w:hAnsi="黑体" w:eastAsia="黑体" w:cs="Times New Roman"/>
          <w:sz w:val="32"/>
          <w:szCs w:val="32"/>
        </w:rPr>
        <w:t>附件1</w:t>
      </w:r>
    </w:p>
    <w:p>
      <w:pPr>
        <w:spacing w:line="580" w:lineRule="exact"/>
        <w:rPr>
          <w:rFonts w:ascii="方正小标宋简体" w:hAnsi="方正小标宋_GBK" w:eastAsia="方正小标宋简体" w:cs="方正小标宋_GBK"/>
          <w:sz w:val="44"/>
          <w:szCs w:val="44"/>
        </w:rPr>
      </w:pPr>
    </w:p>
    <w:p>
      <w:pPr>
        <w:spacing w:line="58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2021年山东省科技对口支援项目</w:t>
      </w:r>
    </w:p>
    <w:p>
      <w:pPr>
        <w:spacing w:line="58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申报指南</w:t>
      </w:r>
    </w:p>
    <w:p>
      <w:pPr>
        <w:spacing w:line="580" w:lineRule="exact"/>
        <w:ind w:firstLine="640" w:firstLineChars="200"/>
        <w:rPr>
          <w:rFonts w:ascii="仿宋_GB2312" w:hAnsi="Times New Roman" w:eastAsia="仿宋_GB2312" w:cs="Times New Roman"/>
          <w:sz w:val="32"/>
          <w:szCs w:val="32"/>
        </w:rPr>
      </w:pP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一、科技援藏</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（一）支持方向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一是作物生产方向。依托山东省现代高效农业产业优势，共同支持马铃薯</w:t>
      </w:r>
      <w:r>
        <w:rPr>
          <w:rFonts w:ascii="仿宋_GB2312" w:hAnsi="仿宋" w:eastAsia="仿宋_GB2312" w:cs="仿宋"/>
          <w:sz w:val="32"/>
          <w:szCs w:val="32"/>
        </w:rPr>
        <w:t>、</w:t>
      </w:r>
      <w:r>
        <w:rPr>
          <w:rFonts w:hint="eastAsia" w:ascii="仿宋_GB2312" w:hAnsi="仿宋" w:eastAsia="仿宋_GB2312" w:cs="仿宋"/>
          <w:sz w:val="32"/>
          <w:szCs w:val="32"/>
        </w:rPr>
        <w:t>大麦、藜麦、牧草等品种选育，集成绿色高质高效栽培技术体系并实现大面积示范推广，完善产业链条，实现相关产业提质增效。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是设施蔬菜方向。引进、筛选、培育适于高原地区日光温室种植的优质专用蔬菜新品种，研制高产高效、绿色生产的设施蔬菜栽培技术并推广应用，打造易管理、病害少、产量高、品质优的设施蔬菜品种结构，满足西藏地区蔬菜生产供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三是</w:t>
      </w:r>
      <w:bookmarkStart w:id="0" w:name="_Hlk69475084"/>
      <w:r>
        <w:rPr>
          <w:rFonts w:hint="eastAsia" w:ascii="仿宋_GB2312" w:hAnsi="仿宋" w:eastAsia="仿宋_GB2312" w:cs="仿宋"/>
          <w:sz w:val="32"/>
          <w:szCs w:val="32"/>
        </w:rPr>
        <w:t>畜禽养殖方向</w:t>
      </w:r>
      <w:bookmarkEnd w:id="0"/>
      <w:r>
        <w:rPr>
          <w:rFonts w:hint="eastAsia" w:ascii="仿宋_GB2312" w:hAnsi="仿宋" w:eastAsia="仿宋_GB2312" w:cs="仿宋"/>
          <w:sz w:val="32"/>
          <w:szCs w:val="32"/>
        </w:rPr>
        <w:t>。开展藏系羊遗传资源的保护及开发利用，培育符合现代畜牧养殖需求的新品种（配套系），研究符合当地自然环境的现代畜牧业养殖技术和藏羊场生物安全体系建设，并进行示范推广。培育藏蛋鸡和藏肉鸡新品种（配套系），研究藏鸡工厂化养殖技术、健康养殖技术和养殖场生物安全体系建设，并进行示范推广。</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四是藏药研究方向。开展濒危藏药药材人工栽培技术研究，提高濒危藏药种质资源的创新利用水平，在优先保护当地生态环境前提下，研制标准化种植技术，</w:t>
      </w:r>
      <w:bookmarkStart w:id="1" w:name="_Hlk69476256"/>
      <w:r>
        <w:rPr>
          <w:rFonts w:hint="eastAsia" w:ascii="仿宋_GB2312" w:hAnsi="仿宋" w:eastAsia="仿宋_GB2312" w:cs="仿宋"/>
          <w:sz w:val="32"/>
          <w:szCs w:val="32"/>
        </w:rPr>
        <w:t>构建种子种苗繁育、生态种植、产品初加工和储运技术体系并示范推广</w:t>
      </w:r>
      <w:bookmarkEnd w:id="1"/>
      <w:r>
        <w:rPr>
          <w:rFonts w:hint="eastAsia" w:ascii="仿宋_GB2312" w:hAnsi="仿宋" w:eastAsia="仿宋_GB2312" w:cs="仿宋"/>
          <w:sz w:val="32"/>
          <w:szCs w:val="32"/>
        </w:rPr>
        <w:t>，解决藏药濒危状况。提取纯化藏产药材的化学成分，研究其药理活性与作用机制。开展已有藏药成药的剂型改造和已上市藏药品种的二次开发，开展经典藏药新药研究并实现产业化。</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（二）预期</w:t>
      </w:r>
      <w:r>
        <w:rPr>
          <w:rFonts w:ascii="楷体_GB2312" w:hAnsi="仿宋" w:eastAsia="楷体_GB2312" w:cs="仿宋"/>
          <w:bCs/>
          <w:sz w:val="32"/>
          <w:szCs w:val="32"/>
        </w:rPr>
        <w:t>目标</w:t>
      </w:r>
    </w:p>
    <w:p>
      <w:pPr>
        <w:spacing w:line="580" w:lineRule="exact"/>
        <w:ind w:firstLine="640" w:firstLineChars="200"/>
        <w:rPr>
          <w:rFonts w:ascii="Times New Roman" w:hAnsi="Times New Roman" w:eastAsia="仿宋_GB2312" w:cs="Times New Roman"/>
          <w:sz w:val="32"/>
          <w:szCs w:val="32"/>
        </w:rPr>
      </w:pPr>
      <w:r>
        <w:rPr>
          <w:rFonts w:hint="eastAsia" w:ascii="仿宋_GB2312" w:hAnsi="仿宋" w:eastAsia="仿宋_GB2312" w:cs="仿宋"/>
          <w:sz w:val="32"/>
          <w:szCs w:val="32"/>
        </w:rPr>
        <w:t>作物生产方向：</w:t>
      </w:r>
      <w:bookmarkStart w:id="2" w:name="_Hlk69476523"/>
      <w:r>
        <w:rPr>
          <w:rFonts w:hint="eastAsia" w:ascii="仿宋_GB2312" w:hAnsi="仿宋" w:eastAsia="仿宋_GB2312" w:cs="仿宋"/>
          <w:sz w:val="32"/>
          <w:szCs w:val="32"/>
        </w:rPr>
        <w:t>筛选</w:t>
      </w:r>
      <w:r>
        <w:rPr>
          <w:rFonts w:hint="eastAsia" w:ascii="Times New Roman" w:hAnsi="Times New Roman" w:eastAsia="仿宋_GB2312" w:cs="Times New Roman"/>
          <w:sz w:val="32"/>
          <w:szCs w:val="32"/>
        </w:rPr>
        <w:t>适宜</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日喀则市</w:t>
      </w:r>
      <w:r>
        <w:rPr>
          <w:rFonts w:ascii="Times New Roman" w:hAnsi="Times New Roman" w:eastAsia="仿宋_GB2312" w:cs="Times New Roman"/>
          <w:sz w:val="32"/>
          <w:szCs w:val="32"/>
        </w:rPr>
        <w:t>种植的</w:t>
      </w:r>
      <w:bookmarkEnd w:id="2"/>
      <w:r>
        <w:rPr>
          <w:rFonts w:ascii="Times New Roman" w:hAnsi="Times New Roman" w:eastAsia="仿宋_GB2312" w:cs="Times New Roman"/>
          <w:sz w:val="32"/>
          <w:szCs w:val="32"/>
        </w:rPr>
        <w:t>马铃薯</w:t>
      </w:r>
      <w:r>
        <w:rPr>
          <w:rFonts w:ascii="仿宋_GB2312" w:hAnsi="仿宋" w:eastAsia="仿宋_GB2312" w:cs="仿宋"/>
          <w:sz w:val="32"/>
          <w:szCs w:val="32"/>
        </w:rPr>
        <w:t>、</w:t>
      </w:r>
      <w:r>
        <w:rPr>
          <w:rFonts w:hint="eastAsia" w:ascii="仿宋_GB2312" w:hAnsi="仿宋" w:eastAsia="仿宋_GB2312" w:cs="仿宋"/>
          <w:sz w:val="32"/>
          <w:szCs w:val="32"/>
        </w:rPr>
        <w:t>大麦、藜麦、牧草等</w:t>
      </w:r>
      <w:r>
        <w:rPr>
          <w:rFonts w:ascii="Times New Roman" w:hAnsi="Times New Roman" w:eastAsia="仿宋_GB2312" w:cs="Times New Roman"/>
          <w:sz w:val="32"/>
          <w:szCs w:val="32"/>
        </w:rPr>
        <w:t>新品种</w:t>
      </w:r>
      <w:r>
        <w:rPr>
          <w:rFonts w:hint="eastAsia" w:ascii="Times New Roman" w:hAnsi="Times New Roman" w:eastAsia="仿宋_GB2312" w:cs="Times New Roman"/>
          <w:sz w:val="32"/>
          <w:szCs w:val="32"/>
        </w:rPr>
        <w:t>各</w:t>
      </w:r>
      <w:r>
        <w:rPr>
          <w:rFonts w:ascii="Times New Roman" w:hAnsi="Times New Roman" w:eastAsia="仿宋_GB2312" w:cs="Times New Roman"/>
          <w:sz w:val="32"/>
          <w:szCs w:val="32"/>
        </w:rPr>
        <w:t>2-3个</w:t>
      </w:r>
      <w:r>
        <w:rPr>
          <w:rFonts w:hint="eastAsia" w:ascii="Times New Roman" w:hAnsi="Times New Roman" w:eastAsia="仿宋_GB2312" w:cs="Times New Roman"/>
          <w:sz w:val="32"/>
          <w:szCs w:val="32"/>
        </w:rPr>
        <w:t>，水肥利用效率提高5%以上，亩均产量提高6%以上，并集成相应的可复制可推广的</w:t>
      </w:r>
      <w:r>
        <w:rPr>
          <w:rFonts w:ascii="Times New Roman" w:hAnsi="Times New Roman" w:eastAsia="仿宋_GB2312" w:cs="Times New Roman"/>
          <w:sz w:val="32"/>
          <w:szCs w:val="32"/>
        </w:rPr>
        <w:t>绿色高产高效栽培技术体系</w:t>
      </w:r>
      <w:r>
        <w:rPr>
          <w:rFonts w:hint="eastAsia" w:ascii="Times New Roman" w:hAnsi="Times New Roman" w:eastAsia="仿宋_GB2312" w:cs="Times New Roman"/>
          <w:sz w:val="32"/>
          <w:szCs w:val="32"/>
        </w:rPr>
        <w:t>各1套。（各作物分别申报）</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设施蔬菜方向：筛选培育、引种改进适宜在日喀则</w:t>
      </w:r>
      <w:r>
        <w:rPr>
          <w:rFonts w:ascii="Times New Roman" w:hAnsi="Times New Roman" w:eastAsia="仿宋_GB2312" w:cs="Times New Roman"/>
          <w:sz w:val="32"/>
          <w:szCs w:val="32"/>
        </w:rPr>
        <w:t>市</w:t>
      </w:r>
      <w:r>
        <w:rPr>
          <w:rFonts w:hint="eastAsia" w:ascii="Times New Roman" w:hAnsi="Times New Roman" w:eastAsia="仿宋_GB2312" w:cs="Times New Roman"/>
          <w:sz w:val="32"/>
          <w:szCs w:val="32"/>
        </w:rPr>
        <w:t>种植的优质新特蔬菜（设施蔬菜、十字花科蔬菜等）新品种</w:t>
      </w:r>
      <w:r>
        <w:rPr>
          <w:rFonts w:ascii="Times New Roman" w:hAnsi="Times New Roman" w:eastAsia="仿宋_GB2312" w:cs="Times New Roman"/>
          <w:sz w:val="32"/>
          <w:szCs w:val="32"/>
        </w:rPr>
        <w:t>3-5个，并集成相应可复制推广的绿色高效栽培技术各1套，建立新品种新技术百亩以上示范基地1-2处，亩均增收800元以上。</w:t>
      </w:r>
    </w:p>
    <w:p>
      <w:pPr>
        <w:spacing w:line="580" w:lineRule="exact"/>
        <w:ind w:firstLine="640" w:firstLineChars="200"/>
        <w:rPr>
          <w:rFonts w:ascii="Times New Roman" w:hAnsi="Times New Roman" w:eastAsia="仿宋_GB2312" w:cs="Times New Roman"/>
          <w:sz w:val="32"/>
          <w:szCs w:val="32"/>
        </w:rPr>
      </w:pPr>
      <w:r>
        <w:rPr>
          <w:rFonts w:hint="eastAsia" w:ascii="仿宋_GB2312" w:hAnsi="仿宋" w:eastAsia="仿宋_GB2312" w:cs="仿宋"/>
          <w:sz w:val="32"/>
          <w:szCs w:val="32"/>
        </w:rPr>
        <w:t>畜禽养殖方向：开展藏系绵羊经济杂交与短期育肥技术研究，构成</w:t>
      </w:r>
      <w:r>
        <w:rPr>
          <w:rFonts w:ascii="仿宋_GB2312" w:hAnsi="仿宋" w:eastAsia="仿宋_GB2312" w:cs="仿宋"/>
          <w:sz w:val="32"/>
          <w:szCs w:val="32"/>
        </w:rPr>
        <w:t>1-2个配套系，肉羊出栏时间缩短12-15个月，出栏体重增加30-45%，养殖经济效益提升20-25%。</w:t>
      </w:r>
      <w:r>
        <w:rPr>
          <w:rFonts w:hint="eastAsia" w:ascii="Times New Roman" w:hAnsi="Times New Roman" w:eastAsia="仿宋_GB2312" w:cs="Times New Roman"/>
          <w:sz w:val="32"/>
          <w:szCs w:val="32"/>
        </w:rPr>
        <w:t>培育藏蛋鸡和藏肉鸡新品种（配套系）各1个，优化形成藏鸡环境控制参数1套，制定散养藏鸡场消毒技术1套，研发高寒地区鸡用中兽药应用技术和藏鸡专用饲料配方各1套，集成</w:t>
      </w:r>
      <w:r>
        <w:rPr>
          <w:rFonts w:ascii="Times New Roman" w:hAnsi="Times New Roman" w:eastAsia="仿宋_GB2312" w:cs="Times New Roman"/>
          <w:sz w:val="32"/>
          <w:szCs w:val="32"/>
        </w:rPr>
        <w:t>安全高效关键藏鸡饲养技术</w:t>
      </w:r>
      <w:r>
        <w:rPr>
          <w:rFonts w:hint="eastAsia" w:ascii="Times New Roman" w:hAnsi="Times New Roman" w:eastAsia="仿宋_GB2312" w:cs="Times New Roman"/>
          <w:sz w:val="32"/>
          <w:szCs w:val="32"/>
        </w:rPr>
        <w:t>1套，实现藏鸡死淘率降低2.0%，料肉比降低10%。（藏系绵羊、藏</w:t>
      </w:r>
      <w:r>
        <w:rPr>
          <w:rFonts w:ascii="Times New Roman" w:hAnsi="Times New Roman" w:eastAsia="仿宋_GB2312" w:cs="Times New Roman"/>
          <w:sz w:val="32"/>
          <w:szCs w:val="32"/>
        </w:rPr>
        <w:t>鸡分别申报</w:t>
      </w:r>
      <w:r>
        <w:rPr>
          <w:rFonts w:hint="eastAsia"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藏药研究方向：建立濒危藏药种子种苗繁育、生态种植、产品初加工和储运技术体系</w:t>
      </w:r>
      <w:r>
        <w:rPr>
          <w:rFonts w:ascii="Times New Roman" w:hAnsi="Times New Roman" w:eastAsia="仿宋_GB2312" w:cs="Times New Roman"/>
          <w:sz w:val="32"/>
          <w:szCs w:val="32"/>
        </w:rPr>
        <w:t>1套并</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日喀则市示范推广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开发已有藏药成药的剂型改造产品1-2个，对已上市藏药品种进行二次开发1个。系统梳理历代文献资源，完成经典藏药名方库的建设工作</w:t>
      </w:r>
      <w:r>
        <w:rPr>
          <w:rFonts w:hint="eastAsia" w:ascii="Times New Roman" w:hAnsi="Times New Roman" w:eastAsia="仿宋_GB2312" w:cs="Times New Roman"/>
          <w:sz w:val="32"/>
          <w:szCs w:val="32"/>
        </w:rPr>
        <w:t>。</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（三）申报要求</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由山东</w:t>
      </w:r>
      <w:r>
        <w:rPr>
          <w:rFonts w:ascii="仿宋_GB2312" w:hAnsi="仿宋" w:eastAsia="仿宋_GB2312" w:cs="仿宋"/>
          <w:sz w:val="32"/>
          <w:szCs w:val="32"/>
        </w:rPr>
        <w:t>、西藏日喀则</w:t>
      </w:r>
      <w:r>
        <w:rPr>
          <w:rFonts w:hint="eastAsia" w:ascii="仿宋_GB2312" w:hAnsi="仿宋" w:eastAsia="仿宋_GB2312" w:cs="仿宋"/>
          <w:sz w:val="32"/>
          <w:szCs w:val="32"/>
        </w:rPr>
        <w:t>两地的高校、科研院所、企事业单位等联合申报，并签订具体合作协议。拟立项支持</w:t>
      </w:r>
      <w:r>
        <w:rPr>
          <w:rFonts w:ascii="仿宋_GB2312" w:hAnsi="仿宋" w:eastAsia="仿宋_GB2312" w:cs="仿宋"/>
          <w:sz w:val="32"/>
          <w:szCs w:val="32"/>
        </w:rPr>
        <w:t>10</w:t>
      </w:r>
      <w:r>
        <w:rPr>
          <w:rFonts w:hint="eastAsia" w:ascii="仿宋_GB2312" w:hAnsi="仿宋" w:eastAsia="仿宋_GB2312" w:cs="仿宋"/>
          <w:sz w:val="32"/>
          <w:szCs w:val="32"/>
        </w:rPr>
        <w:t>项左右，每个项目资助金额不低于40万元。实施周期原则上不超过</w:t>
      </w:r>
      <w:r>
        <w:rPr>
          <w:rFonts w:ascii="仿宋_GB2312" w:hAnsi="仿宋" w:eastAsia="仿宋_GB2312" w:cs="仿宋"/>
          <w:sz w:val="32"/>
          <w:szCs w:val="32"/>
        </w:rPr>
        <w:t>2</w:t>
      </w:r>
      <w:r>
        <w:rPr>
          <w:rFonts w:hint="eastAsia" w:ascii="仿宋_GB2312" w:hAnsi="仿宋" w:eastAsia="仿宋_GB2312" w:cs="仿宋"/>
          <w:sz w:val="32"/>
          <w:szCs w:val="32"/>
        </w:rPr>
        <w:t>年。</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二、科技援疆</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（一）支持</w:t>
      </w:r>
      <w:r>
        <w:rPr>
          <w:rFonts w:ascii="楷体_GB2312" w:hAnsi="仿宋" w:eastAsia="楷体_GB2312" w:cs="仿宋"/>
          <w:bCs/>
          <w:sz w:val="32"/>
          <w:szCs w:val="32"/>
        </w:rPr>
        <w:t>方向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依托山东省高效农业产业优势，支持两省区相关</w:t>
      </w:r>
      <w:r>
        <w:rPr>
          <w:rFonts w:ascii="仿宋_GB2312" w:hAnsi="仿宋" w:eastAsia="仿宋_GB2312" w:cs="仿宋"/>
          <w:sz w:val="32"/>
          <w:szCs w:val="32"/>
        </w:rPr>
        <w:t>单位</w:t>
      </w:r>
      <w:r>
        <w:rPr>
          <w:rFonts w:hint="eastAsia" w:ascii="仿宋_GB2312" w:hAnsi="仿宋" w:eastAsia="仿宋_GB2312" w:cs="仿宋"/>
          <w:sz w:val="32"/>
          <w:szCs w:val="32"/>
        </w:rPr>
        <w:t>在喀什地区开展棉花、特色优质小麦、瓜果提质增效等领域的联合攻关，解决制约喀什地区农业发展的难题，加快相关产业发展，为喀什地区创新发展注入活力。</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（二）预期</w:t>
      </w:r>
      <w:r>
        <w:rPr>
          <w:rFonts w:ascii="楷体_GB2312" w:hAnsi="仿宋" w:eastAsia="楷体_GB2312" w:cs="仿宋"/>
          <w:bCs/>
          <w:sz w:val="32"/>
          <w:szCs w:val="32"/>
        </w:rPr>
        <w:t>目标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棉花、小麦方向：筛选</w:t>
      </w:r>
      <w:r>
        <w:rPr>
          <w:rFonts w:ascii="仿宋_GB2312" w:hAnsi="仿宋" w:eastAsia="仿宋_GB2312" w:cs="仿宋"/>
          <w:sz w:val="32"/>
          <w:szCs w:val="32"/>
        </w:rPr>
        <w:t>适宜在</w:t>
      </w:r>
      <w:r>
        <w:rPr>
          <w:rFonts w:hint="eastAsia" w:ascii="仿宋_GB2312" w:hAnsi="仿宋" w:eastAsia="仿宋_GB2312" w:cs="仿宋"/>
          <w:sz w:val="32"/>
          <w:szCs w:val="32"/>
        </w:rPr>
        <w:t>喀什地区</w:t>
      </w:r>
      <w:r>
        <w:rPr>
          <w:rFonts w:ascii="仿宋_GB2312" w:hAnsi="仿宋" w:eastAsia="仿宋_GB2312" w:cs="仿宋"/>
          <w:sz w:val="32"/>
          <w:szCs w:val="32"/>
        </w:rPr>
        <w:t>种植的</w:t>
      </w:r>
      <w:r>
        <w:rPr>
          <w:rFonts w:hint="eastAsia" w:ascii="仿宋_GB2312" w:hAnsi="仿宋" w:eastAsia="仿宋_GB2312" w:cs="仿宋"/>
          <w:sz w:val="32"/>
          <w:szCs w:val="32"/>
        </w:rPr>
        <w:t>棉花、特色优质小麦</w:t>
      </w:r>
      <w:r>
        <w:rPr>
          <w:rFonts w:ascii="仿宋_GB2312" w:hAnsi="仿宋" w:eastAsia="仿宋_GB2312" w:cs="仿宋"/>
          <w:sz w:val="32"/>
          <w:szCs w:val="32"/>
        </w:rPr>
        <w:t>品种各</w:t>
      </w:r>
      <w:r>
        <w:rPr>
          <w:rFonts w:hint="eastAsia" w:ascii="仿宋_GB2312" w:hAnsi="仿宋" w:eastAsia="仿宋_GB2312" w:cs="仿宋"/>
          <w:sz w:val="32"/>
          <w:szCs w:val="32"/>
        </w:rPr>
        <w:t>2</w:t>
      </w:r>
      <w:r>
        <w:rPr>
          <w:rFonts w:ascii="仿宋_GB2312" w:hAnsi="仿宋" w:eastAsia="仿宋_GB2312" w:cs="仿宋"/>
          <w:sz w:val="32"/>
          <w:szCs w:val="32"/>
        </w:rPr>
        <w:t>-3个，</w:t>
      </w:r>
      <w:r>
        <w:rPr>
          <w:rFonts w:hint="eastAsia" w:ascii="仿宋_GB2312" w:hAnsi="仿宋" w:eastAsia="仿宋_GB2312" w:cs="仿宋"/>
          <w:sz w:val="32"/>
          <w:szCs w:val="32"/>
        </w:rPr>
        <w:t>水肥利用效率提高</w:t>
      </w:r>
      <w:r>
        <w:rPr>
          <w:rFonts w:ascii="仿宋_GB2312" w:hAnsi="仿宋" w:eastAsia="仿宋_GB2312" w:cs="仿宋"/>
          <w:sz w:val="32"/>
          <w:szCs w:val="32"/>
        </w:rPr>
        <w:t>7%以上，</w:t>
      </w:r>
      <w:r>
        <w:rPr>
          <w:rFonts w:hint="eastAsia" w:ascii="仿宋_GB2312" w:hAnsi="仿宋" w:eastAsia="仿宋_GB2312" w:cs="仿宋"/>
          <w:sz w:val="32"/>
          <w:szCs w:val="32"/>
        </w:rPr>
        <w:t>亩均</w:t>
      </w:r>
      <w:r>
        <w:rPr>
          <w:rFonts w:ascii="仿宋_GB2312" w:hAnsi="仿宋" w:eastAsia="仿宋_GB2312" w:cs="仿宋"/>
          <w:sz w:val="32"/>
          <w:szCs w:val="32"/>
        </w:rPr>
        <w:t>产量</w:t>
      </w:r>
      <w:r>
        <w:rPr>
          <w:rFonts w:hint="eastAsia" w:ascii="仿宋_GB2312" w:hAnsi="仿宋" w:eastAsia="仿宋_GB2312" w:cs="仿宋"/>
          <w:sz w:val="32"/>
          <w:szCs w:val="32"/>
        </w:rPr>
        <w:t>提高</w:t>
      </w:r>
      <w:r>
        <w:rPr>
          <w:rFonts w:ascii="仿宋_GB2312" w:hAnsi="仿宋" w:eastAsia="仿宋_GB2312" w:cs="仿宋"/>
          <w:sz w:val="32"/>
          <w:szCs w:val="32"/>
        </w:rPr>
        <w:t>5%以上，并集成</w:t>
      </w:r>
      <w:r>
        <w:rPr>
          <w:rFonts w:hint="eastAsia" w:ascii="仿宋_GB2312" w:hAnsi="仿宋" w:eastAsia="仿宋_GB2312" w:cs="仿宋"/>
          <w:sz w:val="32"/>
          <w:szCs w:val="32"/>
        </w:rPr>
        <w:t>相应的节水节肥绿色</w:t>
      </w:r>
      <w:r>
        <w:rPr>
          <w:rFonts w:ascii="仿宋_GB2312" w:hAnsi="仿宋" w:eastAsia="仿宋_GB2312" w:cs="仿宋"/>
          <w:sz w:val="32"/>
          <w:szCs w:val="32"/>
        </w:rPr>
        <w:t>高效栽培技术体系各</w:t>
      </w:r>
      <w:r>
        <w:rPr>
          <w:rFonts w:hint="eastAsia" w:ascii="仿宋_GB2312" w:hAnsi="仿宋" w:eastAsia="仿宋_GB2312" w:cs="仿宋"/>
          <w:sz w:val="32"/>
          <w:szCs w:val="32"/>
        </w:rPr>
        <w:t>1</w:t>
      </w:r>
      <w:r>
        <w:rPr>
          <w:rFonts w:ascii="仿宋_GB2312" w:hAnsi="仿宋" w:eastAsia="仿宋_GB2312" w:cs="仿宋"/>
          <w:sz w:val="32"/>
          <w:szCs w:val="32"/>
        </w:rPr>
        <w:t>套</w:t>
      </w:r>
      <w:r>
        <w:rPr>
          <w:rFonts w:hint="eastAsia" w:ascii="仿宋_GB2312" w:hAnsi="仿宋" w:eastAsia="仿宋_GB2312" w:cs="仿宋"/>
          <w:sz w:val="32"/>
          <w:szCs w:val="32"/>
        </w:rPr>
        <w:t>并在喀什地区示范推广。（备注：各作物分别申报）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瓜果提质增效方向：围绕喀什地区林果提质增效，研发特色果品病害绿色防治配方1</w:t>
      </w:r>
      <w:r>
        <w:rPr>
          <w:rFonts w:ascii="仿宋_GB2312" w:hAnsi="仿宋" w:eastAsia="仿宋_GB2312" w:cs="仿宋"/>
          <w:sz w:val="32"/>
          <w:szCs w:val="32"/>
        </w:rPr>
        <w:t>-2</w:t>
      </w:r>
      <w:r>
        <w:rPr>
          <w:rFonts w:hint="eastAsia" w:ascii="仿宋_GB2312" w:hAnsi="仿宋" w:eastAsia="仿宋_GB2312" w:cs="仿宋"/>
          <w:sz w:val="32"/>
          <w:szCs w:val="32"/>
        </w:rPr>
        <w:t>个，形成特色果品病害绿色防控及提质增效关键技术方案1</w:t>
      </w:r>
      <w:r>
        <w:rPr>
          <w:rFonts w:ascii="仿宋_GB2312" w:hAnsi="仿宋" w:eastAsia="仿宋_GB2312" w:cs="仿宋"/>
          <w:sz w:val="32"/>
          <w:szCs w:val="32"/>
        </w:rPr>
        <w:t>-2</w:t>
      </w:r>
      <w:r>
        <w:rPr>
          <w:rFonts w:hint="eastAsia" w:ascii="仿宋_GB2312" w:hAnsi="仿宋" w:eastAsia="仿宋_GB2312" w:cs="仿宋"/>
          <w:sz w:val="32"/>
          <w:szCs w:val="32"/>
        </w:rPr>
        <w:t>套，建立喀什地区林果提质增效示范区2</w:t>
      </w:r>
      <w:r>
        <w:rPr>
          <w:rFonts w:ascii="仿宋_GB2312" w:hAnsi="仿宋" w:eastAsia="仿宋_GB2312" w:cs="仿宋"/>
          <w:sz w:val="32"/>
          <w:szCs w:val="32"/>
        </w:rPr>
        <w:t>-3</w:t>
      </w:r>
      <w:r>
        <w:rPr>
          <w:rFonts w:hint="eastAsia" w:ascii="仿宋_GB2312" w:hAnsi="仿宋" w:eastAsia="仿宋_GB2312" w:cs="仿宋"/>
          <w:sz w:val="32"/>
          <w:szCs w:val="32"/>
        </w:rPr>
        <w:t>个，培训喀什当地技术人员5</w:t>
      </w:r>
      <w:r>
        <w:rPr>
          <w:rFonts w:ascii="仿宋_GB2312" w:hAnsi="仿宋" w:eastAsia="仿宋_GB2312" w:cs="仿宋"/>
          <w:sz w:val="32"/>
          <w:szCs w:val="32"/>
        </w:rPr>
        <w:t>0</w:t>
      </w:r>
      <w:r>
        <w:rPr>
          <w:rFonts w:hint="eastAsia" w:ascii="仿宋_GB2312" w:hAnsi="仿宋" w:eastAsia="仿宋_GB2312" w:cs="仿宋"/>
          <w:sz w:val="32"/>
          <w:szCs w:val="32"/>
        </w:rPr>
        <w:t>人次以上。</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（三）申报要求</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由山东、新疆两地的高校、科研院所、企业等联合申报，并签订具体合作协议。拟立项支持</w:t>
      </w:r>
      <w:r>
        <w:rPr>
          <w:rFonts w:ascii="仿宋_GB2312" w:hAnsi="仿宋" w:eastAsia="仿宋_GB2312" w:cs="仿宋"/>
          <w:sz w:val="32"/>
          <w:szCs w:val="32"/>
        </w:rPr>
        <w:t>3</w:t>
      </w:r>
      <w:r>
        <w:rPr>
          <w:rFonts w:hint="eastAsia" w:ascii="仿宋_GB2312" w:hAnsi="仿宋" w:eastAsia="仿宋_GB2312" w:cs="仿宋"/>
          <w:sz w:val="32"/>
          <w:szCs w:val="32"/>
        </w:rPr>
        <w:t>项左右，每个项目资助金额20-30万元。实施周期原则上不超过</w:t>
      </w:r>
      <w:r>
        <w:rPr>
          <w:rFonts w:ascii="仿宋_GB2312" w:hAnsi="仿宋" w:eastAsia="仿宋_GB2312" w:cs="仿宋"/>
          <w:sz w:val="32"/>
          <w:szCs w:val="32"/>
        </w:rPr>
        <w:t>1</w:t>
      </w:r>
      <w:r>
        <w:rPr>
          <w:rFonts w:hint="eastAsia" w:ascii="仿宋_GB2312" w:hAnsi="仿宋" w:eastAsia="仿宋_GB2312" w:cs="仿宋"/>
          <w:sz w:val="32"/>
          <w:szCs w:val="32"/>
        </w:rPr>
        <w:t>年。</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三、科技援青</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（一）支持</w:t>
      </w:r>
      <w:r>
        <w:rPr>
          <w:rFonts w:ascii="楷体_GB2312" w:hAnsi="仿宋" w:eastAsia="楷体_GB2312" w:cs="仿宋"/>
          <w:bCs/>
          <w:sz w:val="32"/>
          <w:szCs w:val="32"/>
        </w:rPr>
        <w:t>方向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聚焦海北州特色产业发展的共性关键技术问题，在农畜产品精深加工、</w:t>
      </w:r>
      <w:bookmarkStart w:id="3" w:name="_Hlk69480004"/>
      <w:r>
        <w:rPr>
          <w:rFonts w:hint="eastAsia" w:ascii="仿宋_GB2312" w:hAnsi="仿宋" w:eastAsia="仿宋_GB2312" w:cs="仿宋"/>
          <w:sz w:val="32"/>
          <w:szCs w:val="32"/>
        </w:rPr>
        <w:t>草原有害生物绿色防控</w:t>
      </w:r>
      <w:bookmarkEnd w:id="3"/>
      <w:r>
        <w:rPr>
          <w:rFonts w:hint="eastAsia" w:ascii="仿宋_GB2312" w:hAnsi="仿宋" w:eastAsia="仿宋_GB2312" w:cs="仿宋"/>
          <w:sz w:val="32"/>
          <w:szCs w:val="32"/>
        </w:rPr>
        <w:t>等方面加强合作，助力当地特色产业集约化、品牌化发展，助推当地高质量发展。</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（二）预期</w:t>
      </w:r>
      <w:r>
        <w:rPr>
          <w:rFonts w:ascii="楷体_GB2312" w:hAnsi="仿宋" w:eastAsia="楷体_GB2312" w:cs="仿宋"/>
          <w:bCs/>
          <w:sz w:val="32"/>
          <w:szCs w:val="32"/>
        </w:rPr>
        <w:t>目标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农畜产品精深加工方向：与海北州农畜产品加工企业开展农畜产品精深加工提质增效创新技术研究，</w:t>
      </w:r>
      <w:r>
        <w:rPr>
          <w:rFonts w:ascii="仿宋_GB2312" w:hAnsi="仿宋" w:eastAsia="仿宋_GB2312" w:cs="仿宋"/>
          <w:sz w:val="32"/>
          <w:szCs w:val="32"/>
        </w:rPr>
        <w:t>确定</w:t>
      </w:r>
      <w:r>
        <w:rPr>
          <w:rFonts w:hint="eastAsia" w:ascii="仿宋_GB2312" w:hAnsi="仿宋" w:eastAsia="仿宋_GB2312" w:cs="仿宋"/>
          <w:sz w:val="32"/>
          <w:szCs w:val="32"/>
        </w:rPr>
        <w:t>农畜产品</w:t>
      </w:r>
      <w:r>
        <w:rPr>
          <w:rFonts w:ascii="仿宋_GB2312" w:hAnsi="仿宋" w:eastAsia="仿宋_GB2312" w:cs="仿宋"/>
          <w:sz w:val="32"/>
          <w:szCs w:val="32"/>
        </w:rPr>
        <w:t>有效成分</w:t>
      </w:r>
      <w:r>
        <w:rPr>
          <w:rFonts w:hint="eastAsia" w:ascii="仿宋_GB2312" w:hAnsi="仿宋" w:eastAsia="仿宋_GB2312" w:cs="仿宋"/>
          <w:sz w:val="32"/>
          <w:szCs w:val="32"/>
        </w:rPr>
        <w:t>、</w:t>
      </w:r>
      <w:r>
        <w:rPr>
          <w:rFonts w:ascii="仿宋_GB2312" w:hAnsi="仿宋" w:eastAsia="仿宋_GB2312" w:cs="仿宋"/>
          <w:sz w:val="32"/>
          <w:szCs w:val="32"/>
        </w:rPr>
        <w:t>含量标准及功效指标</w:t>
      </w:r>
      <w:r>
        <w:rPr>
          <w:rFonts w:hint="eastAsia" w:ascii="仿宋_GB2312" w:hAnsi="仿宋" w:eastAsia="仿宋_GB2312" w:cs="仿宋"/>
          <w:sz w:val="32"/>
          <w:szCs w:val="32"/>
        </w:rPr>
        <w:t>，</w:t>
      </w:r>
      <w:r>
        <w:rPr>
          <w:rFonts w:ascii="仿宋_GB2312" w:hAnsi="仿宋" w:eastAsia="仿宋_GB2312" w:cs="仿宋"/>
          <w:sz w:val="32"/>
          <w:szCs w:val="32"/>
        </w:rPr>
        <w:t>形成完整的</w:t>
      </w:r>
      <w:r>
        <w:rPr>
          <w:rFonts w:hint="eastAsia" w:ascii="仿宋_GB2312" w:hAnsi="仿宋" w:eastAsia="仿宋_GB2312" w:cs="仿宋"/>
          <w:sz w:val="32"/>
          <w:szCs w:val="32"/>
        </w:rPr>
        <w:t>农畜</w:t>
      </w:r>
      <w:r>
        <w:rPr>
          <w:rFonts w:ascii="仿宋_GB2312" w:hAnsi="仿宋" w:eastAsia="仿宋_GB2312" w:cs="仿宋"/>
          <w:sz w:val="32"/>
          <w:szCs w:val="32"/>
        </w:rPr>
        <w:t>新产品加工技术路线</w:t>
      </w:r>
      <w:r>
        <w:rPr>
          <w:rFonts w:hint="eastAsia" w:ascii="仿宋_GB2312" w:hAnsi="仿宋" w:eastAsia="仿宋_GB2312" w:cs="仿宋"/>
          <w:sz w:val="32"/>
          <w:szCs w:val="32"/>
        </w:rPr>
        <w:t>1</w:t>
      </w:r>
      <w:r>
        <w:rPr>
          <w:rFonts w:ascii="仿宋_GB2312" w:hAnsi="仿宋" w:eastAsia="仿宋_GB2312" w:cs="仿宋"/>
          <w:sz w:val="32"/>
          <w:szCs w:val="32"/>
        </w:rPr>
        <w:t>-2</w:t>
      </w:r>
      <w:r>
        <w:rPr>
          <w:rFonts w:hint="eastAsia" w:ascii="仿宋_GB2312" w:hAnsi="仿宋" w:eastAsia="仿宋_GB2312" w:cs="仿宋"/>
          <w:sz w:val="32"/>
          <w:szCs w:val="32"/>
        </w:rPr>
        <w:t>套，</w:t>
      </w:r>
      <w:r>
        <w:rPr>
          <w:rFonts w:ascii="仿宋_GB2312" w:hAnsi="仿宋" w:eastAsia="仿宋_GB2312" w:cs="仿宋"/>
          <w:sz w:val="32"/>
          <w:szCs w:val="32"/>
        </w:rPr>
        <w:t>研发新产品1</w:t>
      </w:r>
      <w:r>
        <w:rPr>
          <w:rFonts w:hint="eastAsia" w:ascii="仿宋_GB2312" w:hAnsi="仿宋" w:eastAsia="仿宋_GB2312" w:cs="仿宋"/>
          <w:sz w:val="32"/>
          <w:szCs w:val="32"/>
        </w:rPr>
        <w:t>-</w:t>
      </w:r>
      <w:r>
        <w:rPr>
          <w:rFonts w:ascii="仿宋_GB2312" w:hAnsi="仿宋" w:eastAsia="仿宋_GB2312" w:cs="仿宋"/>
          <w:sz w:val="32"/>
          <w:szCs w:val="32"/>
        </w:rPr>
        <w:t>2项</w:t>
      </w:r>
      <w:r>
        <w:rPr>
          <w:rFonts w:hint="eastAsia" w:ascii="仿宋_GB2312" w:hAnsi="仿宋" w:eastAsia="仿宋_GB2312" w:cs="仿宋"/>
          <w:sz w:val="32"/>
          <w:szCs w:val="32"/>
        </w:rPr>
        <w:t>，</w:t>
      </w:r>
      <w:r>
        <w:rPr>
          <w:rFonts w:ascii="仿宋_GB2312" w:hAnsi="仿宋" w:eastAsia="仿宋_GB2312" w:cs="仿宋"/>
          <w:sz w:val="32"/>
          <w:szCs w:val="32"/>
        </w:rPr>
        <w:t>形成新产品标准1</w:t>
      </w:r>
      <w:r>
        <w:rPr>
          <w:rFonts w:hint="eastAsia" w:ascii="仿宋_GB2312" w:hAnsi="仿宋" w:eastAsia="仿宋_GB2312" w:cs="仿宋"/>
          <w:sz w:val="32"/>
          <w:szCs w:val="32"/>
        </w:rPr>
        <w:t>-</w:t>
      </w:r>
      <w:r>
        <w:rPr>
          <w:rFonts w:ascii="仿宋_GB2312" w:hAnsi="仿宋" w:eastAsia="仿宋_GB2312" w:cs="仿宋"/>
          <w:sz w:val="32"/>
          <w:szCs w:val="32"/>
        </w:rPr>
        <w:t>2项</w:t>
      </w:r>
      <w:r>
        <w:rPr>
          <w:rFonts w:hint="eastAsia" w:ascii="仿宋_GB2312" w:hAnsi="仿宋" w:eastAsia="仿宋_GB2312" w:cs="仿宋"/>
          <w:sz w:val="32"/>
          <w:szCs w:val="32"/>
        </w:rPr>
        <w:t>。</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草原有害生物绿色防控方向：筛选出适合青海草原蝗虫绿色防治药剂1-</w:t>
      </w:r>
      <w:r>
        <w:rPr>
          <w:rFonts w:ascii="仿宋_GB2312" w:hAnsi="仿宋" w:eastAsia="仿宋_GB2312" w:cs="仿宋"/>
          <w:sz w:val="32"/>
          <w:szCs w:val="32"/>
        </w:rPr>
        <w:t>2</w:t>
      </w:r>
      <w:r>
        <w:rPr>
          <w:rFonts w:hint="eastAsia" w:ascii="仿宋_GB2312" w:hAnsi="仿宋" w:eastAsia="仿宋_GB2312" w:cs="仿宋"/>
          <w:sz w:val="32"/>
          <w:szCs w:val="32"/>
        </w:rPr>
        <w:t>个，构建适合海北州地区草原蝗虫绿色防控关键技术方案1</w:t>
      </w:r>
      <w:r>
        <w:rPr>
          <w:rFonts w:ascii="仿宋_GB2312" w:hAnsi="仿宋" w:eastAsia="仿宋_GB2312" w:cs="仿宋"/>
          <w:sz w:val="32"/>
          <w:szCs w:val="32"/>
        </w:rPr>
        <w:t>-2</w:t>
      </w:r>
      <w:r>
        <w:rPr>
          <w:rFonts w:hint="eastAsia" w:ascii="仿宋_GB2312" w:hAnsi="仿宋" w:eastAsia="仿宋_GB2312" w:cs="仿宋"/>
          <w:sz w:val="32"/>
          <w:szCs w:val="32"/>
        </w:rPr>
        <w:t>套，在海北州建立防控示范基地</w:t>
      </w:r>
      <w:r>
        <w:rPr>
          <w:rFonts w:ascii="仿宋_GB2312" w:hAnsi="仿宋" w:eastAsia="仿宋_GB2312" w:cs="仿宋"/>
          <w:sz w:val="32"/>
          <w:szCs w:val="32"/>
        </w:rPr>
        <w:t>2</w:t>
      </w: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个，培训当地技术人员7</w:t>
      </w:r>
      <w:r>
        <w:rPr>
          <w:rFonts w:ascii="仿宋_GB2312" w:hAnsi="仿宋" w:eastAsia="仿宋_GB2312" w:cs="仿宋"/>
          <w:sz w:val="32"/>
          <w:szCs w:val="32"/>
        </w:rPr>
        <w:t>0</w:t>
      </w:r>
      <w:r>
        <w:rPr>
          <w:rFonts w:hint="eastAsia" w:ascii="仿宋_GB2312" w:hAnsi="仿宋" w:eastAsia="仿宋_GB2312" w:cs="仿宋"/>
          <w:sz w:val="32"/>
          <w:szCs w:val="32"/>
        </w:rPr>
        <w:t>人次以上。</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（三）申报要求</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由山东、青海两地的高校、科研院所、企业等联合申报，并签订具体合作协议。拟立项支持</w:t>
      </w:r>
      <w:r>
        <w:rPr>
          <w:rFonts w:ascii="仿宋_GB2312" w:hAnsi="仿宋" w:eastAsia="仿宋_GB2312" w:cs="仿宋"/>
          <w:sz w:val="32"/>
          <w:szCs w:val="32"/>
        </w:rPr>
        <w:t>2</w:t>
      </w:r>
      <w:r>
        <w:rPr>
          <w:rFonts w:hint="eastAsia" w:ascii="仿宋_GB2312" w:hAnsi="仿宋" w:eastAsia="仿宋_GB2312" w:cs="仿宋"/>
          <w:sz w:val="32"/>
          <w:szCs w:val="32"/>
        </w:rPr>
        <w:t>项左右，每个项目资助金额20-30万元。实施周期原则上不超过1年。</w:t>
      </w:r>
    </w:p>
    <w:p>
      <w:pPr>
        <w:spacing w:line="580" w:lineRule="exact"/>
        <w:ind w:firstLine="640" w:firstLineChars="200"/>
        <w:rPr>
          <w:rFonts w:ascii="黑体" w:hAnsi="黑体" w:eastAsia="黑体" w:cs="宋体"/>
          <w:sz w:val="32"/>
          <w:szCs w:val="32"/>
        </w:rPr>
      </w:pPr>
      <w:r>
        <w:rPr>
          <w:rFonts w:hint="eastAsia" w:ascii="黑体" w:hAnsi="黑体" w:eastAsia="黑体" w:cs="宋体"/>
          <w:sz w:val="32"/>
          <w:szCs w:val="32"/>
        </w:rPr>
        <w:t>四、科技支宁</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（一）支持</w:t>
      </w:r>
      <w:r>
        <w:rPr>
          <w:rFonts w:ascii="楷体_GB2312" w:hAnsi="仿宋" w:eastAsia="楷体_GB2312" w:cs="仿宋"/>
          <w:bCs/>
          <w:sz w:val="32"/>
          <w:szCs w:val="32"/>
        </w:rPr>
        <w:t>方向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围绕苹果、设施瓜菜、中药材、畜禽养殖等宁夏特色产业科技需求，支持两省区单位</w:t>
      </w:r>
      <w:r>
        <w:rPr>
          <w:rFonts w:ascii="仿宋_GB2312" w:hAnsi="仿宋" w:eastAsia="仿宋_GB2312" w:cs="仿宋"/>
          <w:sz w:val="32"/>
          <w:szCs w:val="32"/>
        </w:rPr>
        <w:t>联合开展关键技术</w:t>
      </w:r>
      <w:r>
        <w:rPr>
          <w:rFonts w:hint="eastAsia" w:ascii="仿宋_GB2312" w:hAnsi="仿宋" w:eastAsia="仿宋_GB2312" w:cs="仿宋"/>
          <w:sz w:val="32"/>
          <w:szCs w:val="32"/>
        </w:rPr>
        <w:t>研发</w:t>
      </w:r>
      <w:r>
        <w:rPr>
          <w:rFonts w:ascii="仿宋_GB2312" w:hAnsi="仿宋" w:eastAsia="仿宋_GB2312" w:cs="仿宋"/>
          <w:sz w:val="32"/>
          <w:szCs w:val="32"/>
        </w:rPr>
        <w:t>，</w:t>
      </w:r>
      <w:r>
        <w:rPr>
          <w:rFonts w:hint="eastAsia" w:ascii="仿宋_GB2312" w:hAnsi="仿宋" w:eastAsia="仿宋_GB2312" w:cs="仿宋"/>
          <w:sz w:val="32"/>
          <w:szCs w:val="32"/>
        </w:rPr>
        <w:t>推广优质</w:t>
      </w:r>
      <w:r>
        <w:rPr>
          <w:rFonts w:ascii="仿宋_GB2312" w:hAnsi="仿宋" w:eastAsia="仿宋_GB2312" w:cs="仿宋"/>
          <w:sz w:val="32"/>
          <w:szCs w:val="32"/>
        </w:rPr>
        <w:t>农业科技成果，建立科技示范基地，</w:t>
      </w:r>
      <w:r>
        <w:rPr>
          <w:rFonts w:hint="eastAsia" w:ascii="仿宋_GB2312" w:hAnsi="仿宋" w:eastAsia="仿宋_GB2312" w:cs="仿宋"/>
          <w:sz w:val="32"/>
          <w:szCs w:val="32"/>
        </w:rPr>
        <w:t>提高宁夏</w:t>
      </w:r>
      <w:r>
        <w:rPr>
          <w:rFonts w:ascii="仿宋_GB2312" w:hAnsi="仿宋" w:eastAsia="仿宋_GB2312" w:cs="仿宋"/>
          <w:sz w:val="32"/>
          <w:szCs w:val="32"/>
        </w:rPr>
        <w:t>相关产业创新水平。</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（二）预期</w:t>
      </w:r>
      <w:r>
        <w:rPr>
          <w:rFonts w:ascii="楷体_GB2312" w:hAnsi="仿宋" w:eastAsia="楷体_GB2312" w:cs="仿宋"/>
          <w:bCs/>
          <w:sz w:val="32"/>
          <w:szCs w:val="32"/>
        </w:rPr>
        <w:t>目标</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苹果方向：引进筛选适宜宁夏种植的苹果优良品种</w:t>
      </w:r>
      <w:r>
        <w:rPr>
          <w:rFonts w:ascii="仿宋_GB2312" w:hAnsi="仿宋" w:eastAsia="仿宋_GB2312" w:cs="仿宋"/>
          <w:bCs/>
          <w:sz w:val="32"/>
          <w:szCs w:val="32"/>
        </w:rPr>
        <w:t>2</w:t>
      </w:r>
      <w:r>
        <w:rPr>
          <w:rFonts w:hint="eastAsia" w:ascii="仿宋_GB2312" w:hAnsi="仿宋" w:eastAsia="仿宋_GB2312" w:cs="仿宋"/>
          <w:bCs/>
          <w:sz w:val="32"/>
          <w:szCs w:val="32"/>
        </w:rPr>
        <w:t>-</w:t>
      </w:r>
      <w:r>
        <w:rPr>
          <w:rFonts w:ascii="仿宋_GB2312" w:hAnsi="仿宋" w:eastAsia="仿宋_GB2312" w:cs="仿宋"/>
          <w:bCs/>
          <w:sz w:val="32"/>
          <w:szCs w:val="32"/>
        </w:rPr>
        <w:t>3</w:t>
      </w:r>
      <w:r>
        <w:rPr>
          <w:rFonts w:hint="eastAsia" w:ascii="仿宋_GB2312" w:hAnsi="仿宋" w:eastAsia="仿宋_GB2312" w:cs="仿宋"/>
          <w:bCs/>
          <w:sz w:val="32"/>
          <w:szCs w:val="32"/>
        </w:rPr>
        <w:t>个，在宁夏建立苹果现代高效栽培示范基地1处，核心区面积100亩，培训当地果农300人次。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设施瓜菜方向：筛选适合宁夏生产的优质抗逆黄瓜新品种2-3个，西甜瓜品种2-3个，建立配套设施瓜菜新品种优质高效绿色技术规程2-3套，在当地建设优质抗逆瓜类新品种示范基地2-3处，示范推广50亩以上，技术培训宁夏农技人员100人次以上。</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中药材方向：筛选适合在宁夏当地培植的中药材</w:t>
      </w:r>
      <w:r>
        <w:rPr>
          <w:rFonts w:ascii="仿宋_GB2312" w:hAnsi="仿宋" w:eastAsia="仿宋_GB2312" w:cs="仿宋"/>
          <w:bCs/>
          <w:sz w:val="32"/>
          <w:szCs w:val="32"/>
        </w:rPr>
        <w:t>品种资源</w:t>
      </w:r>
      <w:r>
        <w:rPr>
          <w:rFonts w:hint="eastAsia" w:ascii="仿宋_GB2312" w:hAnsi="仿宋" w:eastAsia="仿宋_GB2312" w:cs="仿宋"/>
          <w:bCs/>
          <w:sz w:val="32"/>
          <w:szCs w:val="32"/>
        </w:rPr>
        <w:t>1</w:t>
      </w:r>
      <w:r>
        <w:rPr>
          <w:rFonts w:ascii="仿宋_GB2312" w:hAnsi="仿宋" w:eastAsia="仿宋_GB2312" w:cs="仿宋"/>
          <w:bCs/>
          <w:sz w:val="32"/>
          <w:szCs w:val="32"/>
        </w:rPr>
        <w:t>-2份，</w:t>
      </w:r>
      <w:r>
        <w:rPr>
          <w:rFonts w:hint="eastAsia" w:ascii="仿宋_GB2312" w:hAnsi="仿宋" w:eastAsia="仿宋_GB2312" w:cs="仿宋"/>
          <w:bCs/>
          <w:sz w:val="32"/>
          <w:szCs w:val="32"/>
        </w:rPr>
        <w:t>根据宁夏资源及环境优势，在当地建立中药材生态高效培植基地</w:t>
      </w:r>
      <w:r>
        <w:rPr>
          <w:rFonts w:ascii="仿宋_GB2312" w:hAnsi="仿宋" w:eastAsia="仿宋_GB2312" w:cs="仿宋"/>
          <w:bCs/>
          <w:sz w:val="32"/>
          <w:szCs w:val="32"/>
        </w:rPr>
        <w:t>1-2处，形成中药材生产技术规程2-3项，研发中药材加工产品1-2个，培训农民200人次以上。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畜禽养殖方向</w:t>
      </w:r>
      <w:r>
        <w:rPr>
          <w:rFonts w:ascii="仿宋_GB2312" w:hAnsi="仿宋" w:eastAsia="仿宋_GB2312" w:cs="仿宋"/>
          <w:sz w:val="32"/>
          <w:szCs w:val="32"/>
        </w:rPr>
        <w:t>：</w:t>
      </w:r>
      <w:r>
        <w:rPr>
          <w:rFonts w:hint="eastAsia" w:ascii="仿宋_GB2312" w:hAnsi="仿宋" w:eastAsia="仿宋_GB2312" w:cs="仿宋"/>
          <w:sz w:val="32"/>
          <w:szCs w:val="32"/>
        </w:rPr>
        <w:t>培育出适合在宁夏当地养殖</w:t>
      </w:r>
      <w:r>
        <w:rPr>
          <w:rFonts w:ascii="仿宋_GB2312" w:hAnsi="仿宋" w:eastAsia="仿宋_GB2312" w:cs="仿宋"/>
          <w:sz w:val="32"/>
          <w:szCs w:val="32"/>
        </w:rPr>
        <w:t>的</w:t>
      </w:r>
      <w:r>
        <w:rPr>
          <w:rFonts w:hint="eastAsia" w:ascii="仿宋_GB2312" w:hAnsi="仿宋" w:eastAsia="仿宋_GB2312" w:cs="仿宋"/>
          <w:sz w:val="32"/>
          <w:szCs w:val="32"/>
        </w:rPr>
        <w:t>具有优良经济性状、生长性状、特定风味特性及品种特色的肉鸡专门化品系及配套系</w:t>
      </w:r>
      <w:r>
        <w:rPr>
          <w:rFonts w:ascii="仿宋_GB2312" w:hAnsi="仿宋" w:eastAsia="仿宋_GB2312" w:cs="仿宋"/>
          <w:sz w:val="32"/>
          <w:szCs w:val="32"/>
        </w:rPr>
        <w:t>2个及以上</w:t>
      </w:r>
      <w:r>
        <w:rPr>
          <w:rFonts w:hint="eastAsia" w:ascii="仿宋_GB2312" w:hAnsi="仿宋" w:eastAsia="仿宋_GB2312" w:cs="仿宋"/>
          <w:sz w:val="32"/>
          <w:szCs w:val="32"/>
        </w:rPr>
        <w:t>，建立肉鸡智能化健康养殖技术规程或标准</w:t>
      </w:r>
      <w:r>
        <w:rPr>
          <w:rFonts w:ascii="仿宋_GB2312" w:hAnsi="仿宋" w:eastAsia="仿宋_GB2312" w:cs="仿宋"/>
          <w:sz w:val="32"/>
          <w:szCs w:val="32"/>
        </w:rPr>
        <w:t>1-2项</w:t>
      </w:r>
      <w:r>
        <w:rPr>
          <w:rFonts w:hint="eastAsia" w:ascii="仿宋_GB2312" w:hAnsi="仿宋" w:eastAsia="仿宋_GB2312" w:cs="仿宋"/>
          <w:sz w:val="32"/>
          <w:szCs w:val="32"/>
        </w:rPr>
        <w:t>，建立肉鸡健康养殖示范基地</w:t>
      </w:r>
      <w:r>
        <w:rPr>
          <w:rFonts w:ascii="仿宋_GB2312" w:hAnsi="仿宋" w:eastAsia="仿宋_GB2312" w:cs="仿宋"/>
          <w:sz w:val="32"/>
          <w:szCs w:val="32"/>
        </w:rPr>
        <w:t>1个及以上。</w:t>
      </w:r>
    </w:p>
    <w:p>
      <w:pPr>
        <w:spacing w:line="58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（三）申报要求</w:t>
      </w:r>
    </w:p>
    <w:p>
      <w:r>
        <w:rPr>
          <w:rFonts w:hint="eastAsia" w:ascii="仿宋_GB2312" w:hAnsi="仿宋" w:eastAsia="仿宋_GB2312" w:cs="仿宋"/>
          <w:sz w:val="32"/>
          <w:szCs w:val="32"/>
        </w:rPr>
        <w:t>由山东、宁夏两地的高校、科研院所、企业等联合申报，并签订具体合作协议。拟立项支持</w:t>
      </w:r>
      <w:r>
        <w:rPr>
          <w:rFonts w:ascii="仿宋_GB2312" w:hAnsi="仿宋" w:eastAsia="仿宋_GB2312" w:cs="仿宋"/>
          <w:sz w:val="32"/>
          <w:szCs w:val="32"/>
        </w:rPr>
        <w:t>4</w:t>
      </w:r>
      <w:r>
        <w:rPr>
          <w:rFonts w:hint="eastAsia" w:ascii="仿宋_GB2312" w:hAnsi="仿宋" w:eastAsia="仿宋_GB2312" w:cs="仿宋"/>
          <w:sz w:val="32"/>
          <w:szCs w:val="32"/>
        </w:rPr>
        <w:t>项左右，每个项目资助金额20-30万元。实施周期原则上不超过1年。</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53E30"/>
    <w:rsid w:val="50453E30"/>
    <w:rsid w:val="7B40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2021-04-23T08:38:00Z</dcterms:created>
  <dc:creator>林晓云</dc:creator>
  <cp:lastModifiedBy>林晓云</cp:lastModifiedBy>
  <dcterms:modified xsi:type="dcterms:W3CDTF">2021-04-23T08:39:53Z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D5B4A45886FF45A09A316D8CC367DD80</vt:lpwstr>
  </property>
</Properties>
</file>