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pacing w:line="240" w:lineRule="auto"/>
        <w:ind w:firstLine="0"/>
        <w:rPr>
          <w:rFonts w:hint="default" w:ascii="Times New Roman" w:hAnsi="Times New Roman" w:eastAsia="黑体" w:cs="Times New Roman"/>
          <w:bCs/>
          <w:snapToGrid/>
          <w:kern w:val="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snapToGrid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kern w:val="2"/>
          <w:szCs w:val="32"/>
          <w:lang w:val="en-US" w:eastAsia="zh-CN"/>
        </w:rPr>
        <w:t>2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实验动物使用许可证名单（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2022年</w:t>
      </w:r>
      <w:r>
        <w:rPr>
          <w:rFonts w:hint="eastAsia" w:ascii="Times New Roman" w:hAnsi="Times New Roman" w:eastAsia="方正小标宋简体" w:cs="Times New Roman"/>
          <w:bCs/>
          <w:snapToGrid/>
          <w:kern w:val="2"/>
          <w:sz w:val="44"/>
          <w:szCs w:val="44"/>
          <w:lang w:eastAsia="zh-CN"/>
        </w:rPr>
        <w:t>第二批</w:t>
      </w:r>
      <w:r>
        <w:rPr>
          <w:rFonts w:hint="default" w:ascii="Times New Roman" w:hAnsi="Times New Roman" w:eastAsia="方正小标宋简体" w:cs="Times New Roman"/>
          <w:bCs/>
          <w:snapToGrid/>
          <w:kern w:val="2"/>
          <w:sz w:val="44"/>
          <w:szCs w:val="44"/>
        </w:rPr>
        <w:t>）</w:t>
      </w:r>
    </w:p>
    <w:p>
      <w:pPr>
        <w:autoSpaceDE/>
        <w:autoSpaceDN/>
        <w:adjustRightInd w:val="0"/>
        <w:spacing w:line="240" w:lineRule="auto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kern w:val="2"/>
          <w:sz w:val="10"/>
          <w:szCs w:val="10"/>
        </w:rPr>
      </w:pPr>
    </w:p>
    <w:tbl>
      <w:tblPr>
        <w:tblStyle w:val="2"/>
        <w:tblW w:w="13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370"/>
        <w:gridCol w:w="1755"/>
        <w:gridCol w:w="1037"/>
        <w:gridCol w:w="2393"/>
        <w:gridCol w:w="2719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  <w:jc w:val="center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kern w:val="2"/>
                <w:sz w:val="24"/>
                <w:szCs w:val="24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SYXK(鲁) 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山东省医学科学院药物研究所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王晓静</w:t>
            </w:r>
          </w:p>
        </w:tc>
        <w:tc>
          <w:tcPr>
            <w:tcW w:w="23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济南市经十东路6866号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Calibri" w:hAnsi="Calibri" w:eastAsia="仿宋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普通环境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  <w:t>普通级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  <w:t>兔、犬、猴、小型猪、豚鼠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3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屏障环境</w:t>
            </w:r>
          </w:p>
        </w:tc>
        <w:tc>
          <w:tcPr>
            <w:tcW w:w="3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SPF级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大鼠、小鼠、地鼠、豚鼠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DCA164"/>
    <w:multiLevelType w:val="multilevel"/>
    <w:tmpl w:val="39DCA164"/>
    <w:lvl w:ilvl="0" w:tentative="0">
      <w:start w:val="1"/>
      <w:numFmt w:val="decimal"/>
      <w:lvlText w:val="%1"/>
      <w:lvlJc w:val="left"/>
      <w:pPr>
        <w:tabs>
          <w:tab w:val="left" w:pos="0"/>
        </w:tabs>
        <w:ind w:left="1134" w:hanging="71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2022-03-22T03:25:37Z</dcterms:created>
  <dc:creator>CH</dc:creator>
  <cp:lastModifiedBy>银河也是河呀</cp:lastModifiedBy>
  <dcterms:modified xsi:type="dcterms:W3CDTF">2022-03-22T03:26:11Z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F1E5D118505841E9A46A65FF2F18D6C4</vt:lpwstr>
  </property>
</Properties>
</file>