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</w:rPr>
        <w:t>企业名单</w:t>
      </w:r>
    </w:p>
    <w:tbl>
      <w:tblPr>
        <w:tblStyle w:val="2"/>
        <w:tblW w:w="14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4181"/>
        <w:gridCol w:w="4503"/>
        <w:gridCol w:w="225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序号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原企业名称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现企业名称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证书编号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发证时间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深圳瑞银信信息技术有限公司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瑞银信支付技术有限公司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GR201944206220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苏州友鸣信息技术有限公司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山东友鸣信息科技有限公司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GR201932005267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2019年12月5日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西安时代互联网络科技有限公司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山东一米新芽网络科技有限公司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GR201961001383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山西风向标信息技术有限公司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风向信息技术（枣庄）有限公司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GR201914000710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山西沃尔逊信息科技有限公司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枣庄沃尔逊信息科技有限公司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GR201914000131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太原莲蒂娅网络科技有限公司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枣庄莲蒂娅网络科技有限公司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GR201914000322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太原活动日网络科技有限公司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枣庄活动日网络科技有限公司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GR201914000690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2019年11月25日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甘肃腾乐网络科技有限公司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枣庄盈乐网络科技有限公司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GR201962000152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西安唐墨信息科技有限公司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山东唐墨信息科技有限公司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GR201961001606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北京五色绽放影视文化有限公司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山东五色绽放影视文化有限公司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GR201911006976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长春仁德网络科技服务有限公司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山东视线网络科技服务有限公司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GR201922000436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2019年9月2日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中新无限（北京）科技有限公司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中新无限（枣庄）科技有限公司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GR201811006634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2018年11月30日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太原格因生物科技有限公司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枣庄格因生物科技有限公司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GR201914000042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安徽力高新能源技术有限公司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力高（山东）新能源技术有限公司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GR201834000814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2018年7月24日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英望科技（深圳）有限公司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英望科技（山东）有限公司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GR202044203266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2020年12月11日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青海爱能森新材料科技有限公司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山东爱能森新材料科技有限公司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GR201963000001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2019年11月22日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</w:tc>
        <w:tc>
          <w:tcPr>
            <w:tcW w:w="4181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北京长天星斗科技有限公司</w:t>
            </w:r>
          </w:p>
        </w:tc>
        <w:tc>
          <w:tcPr>
            <w:tcW w:w="4503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长天星斗（山东）智能科技有限公司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GR201911003134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2019年10月15日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18D9"/>
    <w:rsid w:val="33C12FE1"/>
    <w:rsid w:val="4E94221A"/>
    <w:rsid w:val="57E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2021-06-30T01:40:00Z</dcterms:created>
  <dc:creator>CH</dc:creator>
  <cp:lastModifiedBy>CH</cp:lastModifiedBy>
  <dcterms:modified xsi:type="dcterms:W3CDTF">2021-06-30T01:40:53Z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