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 w:cs="Arial Unicode MS"/>
          <w:kern w:val="0"/>
          <w:szCs w:val="21"/>
        </w:rPr>
      </w:pPr>
      <w:r>
        <w:rPr>
          <w:rFonts w:hint="eastAsia" w:ascii="方正小标宋简体" w:hAnsi="宋体" w:eastAsia="方正小标宋简体" w:cs="Arial Unicode MS"/>
          <w:kern w:val="0"/>
          <w:szCs w:val="21"/>
        </w:rPr>
        <w:t>山东省2021年第四批拟更名高新技术企业名单</w:t>
      </w:r>
    </w:p>
    <w:tbl>
      <w:tblPr>
        <w:tblStyle w:val="3"/>
        <w:tblW w:w="143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799"/>
        <w:gridCol w:w="5310"/>
        <w:gridCol w:w="1980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属地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山东省公路桥梁建设有限公司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山东省公路桥梁建设集团有限公司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GR202037001839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山东易和环保科技有限公司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山东鲁碧环保科技有限公司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GR201937001955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磐升瑞祥（山东）生物工程有限公司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磐升瑞祥（山东）生物工程股份有限公司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GR202037004158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济南铂晶电子科技有限公司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济南铂晶电子科技股份有限公司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GR202037000464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济南汇隆生物科技有限公司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济南汇隆生物科技股份有限公司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GR202037003192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山东新中安重汽零部件制造有限公司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山东新中安智能制造有限公司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GR202037003788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山东中车同力达智能机械有限公司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山东中车同力达智能装备有限公司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GR202037001766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济南三科智能化工程有限公司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三科智能（山东）集团有限公司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GR202037001551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山东雷德数控机械有限公司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山东雷德数控机械股份有限公司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GR201937001255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山东索贝信息系统集成有限公司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山东未田科技发展有限公司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GR202037001817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济南泉康食品配料有限公司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济南泉康生物科技有限公司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GR202037004614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山东鑫业安全技术有限公司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山东黄金集团建设工程有限公司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GR202037000710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山东爱索能源科技有限公司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山东爱索科技集团有限公司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GR202037003021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山东建大工程鉴定加固研究院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山东建筑大学工程鉴定加固研究院有限公司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GR202037000687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山东百灵健康咨询有限公司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山东百灵互联网医疗健康有限公司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GR202037002999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山东山大华特环保科技有限公司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山东华特环保科技有限公司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GR202037002939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山东云缦智能科技有限公司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山东浪潮云缦智能科技有限公司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CR202037001611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山东派力迪环境科技有限公司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水木清研生态环保（山东）有限公司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GR202037000036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淄博兴华医用器材有限公司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兴华医疗科技(山东)有限公司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GR202037000315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山东正夏自动化设备有限公司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山东正夏自动化股份有限公司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GR202037002707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山东鑫佳能源装备股份有限公司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山东鑫佳能源设备有限公司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GR202037002940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滕州市远通公路工程有限公司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山东远通公路工程集团有限公司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GR202037001761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滕州市滕海分析仪器有限公司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山东滕海分析仪器有限公司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GR202037001660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山东明源智能装备科技有限公司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山东明源智能装备股份有限公司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GR201937000328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山东明基环境发展有限公司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山东世基环境技术有限公司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GR202037000600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烟台美富升包装材料有限公司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烟台美富升新材料科技有限公司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GR201937001060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山东金潮新型建材股份有限公司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山东金潮新型建材有限公司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GR201937000108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山东鲁宇重工机械有限公司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山东鲁宇重工机械制造有限公司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GR201937000439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诸城市卓益数控设备有限公司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山东卓益数控设备有限公司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GR201937000653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潍坊三江玻璃机械有限公司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山东三江智能装备有限公司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GR201937001697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梁山齐彩化工有限公司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山东齐彩涂料股份有限公司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GR202037000214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微山钢研稀土材料有限公司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中稀（微山）稀土新材料有限公司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GR202037003289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山东德朗能新能源科技有限公司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山东派智新能源科技有限公司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GR201937001729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山东省鲁南地质工程勘察院（山东省地勘局第二地质大队）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山东省鲁南地质工程勘察院（山东省地质矿产勘查开发局第二地质大队）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GR202037003553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山东德朗能电子有限公司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山东派智电子有限公司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GR201937002419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山东和兴包装有限公司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山东和瑞包装有限公司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GR202037004428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山东泰开特种电缆科技有限公司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山东泰开电缆科技有限公司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GR201937001652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泰石岩棉股份有限公司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泰石节能材料股份有限公司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GR202037000372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山东环能环保科技有限公司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中建环能（山东）环境科技有限公司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GR202037000642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荣成青木高新材料股份有限公司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荣成青木高新材料有限公司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GR201937000444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威海创意游艇有限公司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山东创意集团有限公司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GR201937002208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威海金威体育文化发展有限公司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威海金威旗鱼精密工业有限责任公司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GR202037001731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山东渔翁信息技术股份有限公司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渔翁信息技术股份有限公司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GR202037001732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中国科学院西安光机所威海光电子基地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中科光电科技（威海）有限责任公司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GR201937000111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威海华通中联电力科技有限公司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威都能源科技有限公司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GR201937001072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威海中豪气动成套设备有限公司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威海中豪气动液压有限公司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GR202037001392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威海国能自控科技有限公司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山东国能智能科技有限公司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GR202037001426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山东力山特智能科技有限公司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山东力山特智能科技股份有限公司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GR202037003077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日照敞亮信息科技有限公司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山东敞亮信息科技股份有限公司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GR202037001706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日照北科新金属材料有限公司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日照北科新金属材料股份有限公司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GR201937002955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日照龙翔节能科技有限公司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山东龙翔节能科技有限公司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GR202037004300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日照超捷机械制造有限公司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日照超捷机械制造股份有限公司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GR201937000958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希杰荣庆物流供应链有限公司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荣庆物流供应链有限公司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GR201937001419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山东国铭球墨铸管科技有限公司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国铭铸管股份有限公司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GR201937001313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莒南县金鹏磨料磨具有限公司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山东金鹏磨料磨具有限公司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GR202037002974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临沂恒科信息技术有限公司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山东恒科技术有限公司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GR201937000004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临沂飞龙环保科技有限公司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山东飞龙农业科技有限公司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GR202037003769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临沂市博士爱文具有限公司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山东博士爱文具有限公司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GR202037004649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山东德建建筑科技股份有限公司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山东高速德建建筑科技股份有限公司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GR202037000580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山东德建集团有限公司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山东高速德建集团有限公司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GR202037004049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齐河圣基新型建材有限责任公司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山东群雄科技发展有限公司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GR202037002482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聊城融托金融服务有限公司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山东融托科技有限公司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GR201937002873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聊城市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无棣鑫义食品有限公司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山东鑫义食品科技股份有限公司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GR202037002412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山东益丰生化环保股份有限公司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益丰新材料股份有限公司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GR201937000364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滨州市</w:t>
            </w:r>
          </w:p>
        </w:tc>
      </w:tr>
    </w:tbl>
    <w:p>
      <w:pPr>
        <w:spacing w:line="520" w:lineRule="exact"/>
        <w:rPr>
          <w:rFonts w:hint="eastAsia" w:ascii="黑体" w:eastAsia="黑体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E6FAD"/>
    <w:rsid w:val="299E6FAD"/>
    <w:rsid w:val="43B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2022-01-29T06:51:00Z</dcterms:created>
  <dc:creator>19266</dc:creator>
  <cp:lastModifiedBy>19266</cp:lastModifiedBy>
  <dcterms:modified xsi:type="dcterms:W3CDTF">2022-01-29T06:52:12Z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3782205B94F74F60A2FCAFB0F3B2A18B</vt:lpwstr>
  </property>
</Properties>
</file>