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after="0" w:line="500" w:lineRule="exact"/>
        <w:ind w:firstLine="0" w:firstLineChars="0"/>
        <w:jc w:val="center"/>
        <w:textAlignment w:val="auto"/>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附录2</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评价团队人员</w:t>
      </w:r>
      <w:r>
        <w:rPr>
          <w:rFonts w:hint="eastAsia" w:ascii="方正小标宋简体" w:hAnsi="方正小标宋简体" w:eastAsia="方正小标宋简体" w:cs="方正小标宋简体"/>
          <w:sz w:val="32"/>
          <w:szCs w:val="32"/>
          <w:highlight w:val="none"/>
          <w:lang w:val="en-US" w:eastAsia="zh-CN"/>
        </w:rPr>
        <w:t>条件</w:t>
      </w:r>
      <w:r>
        <w:rPr>
          <w:rFonts w:hint="eastAsia" w:ascii="方正小标宋简体" w:hAnsi="方正小标宋简体" w:eastAsia="方正小标宋简体" w:cs="方正小标宋简体"/>
          <w:sz w:val="32"/>
          <w:szCs w:val="32"/>
          <w:highlight w:val="none"/>
        </w:rPr>
        <w:t>要求</w:t>
      </w:r>
    </w:p>
    <w:p>
      <w:pPr>
        <w:pStyle w:val="2"/>
      </w:pPr>
    </w:p>
    <w:p>
      <w:pPr>
        <w:widowControl/>
        <w:spacing w:line="560" w:lineRule="exact"/>
        <w:ind w:firstLine="640" w:firstLineChars="200"/>
        <w:rPr>
          <w:rFonts w:eastAsia="仿宋_GB2312"/>
          <w:kern w:val="0"/>
          <w:sz w:val="32"/>
          <w:szCs w:val="32"/>
          <w:highlight w:val="none"/>
          <w:shd w:val="clear" w:color="auto" w:fill="FFFFFF"/>
          <w:lang w:bidi="ar"/>
        </w:rPr>
      </w:pPr>
      <w:r>
        <w:rPr>
          <w:rFonts w:eastAsia="仿宋_GB2312"/>
          <w:kern w:val="0"/>
          <w:sz w:val="32"/>
          <w:szCs w:val="32"/>
          <w:highlight w:val="none"/>
          <w:shd w:val="clear" w:color="auto" w:fill="FFFFFF"/>
          <w:lang w:bidi="ar"/>
        </w:rPr>
        <w:t>（一）应遵守国家法律法规和社会公德，具有严谨的科学态度和良好的职业道德，遵守公正、廉洁、保密等纪律要求。</w:t>
      </w:r>
    </w:p>
    <w:p>
      <w:pPr>
        <w:pStyle w:val="2"/>
        <w:spacing w:after="0" w:line="560" w:lineRule="exact"/>
        <w:ind w:firstLine="640" w:firstLineChars="200"/>
        <w:rPr>
          <w:rFonts w:eastAsia="仿宋_GB2312"/>
          <w:kern w:val="0"/>
          <w:sz w:val="32"/>
          <w:szCs w:val="32"/>
          <w:highlight w:val="none"/>
          <w:shd w:val="clear" w:color="auto" w:fill="FFFFFF"/>
          <w:lang w:bidi="ar"/>
        </w:rPr>
      </w:pPr>
      <w:r>
        <w:rPr>
          <w:rFonts w:eastAsia="仿宋_GB2312"/>
          <w:kern w:val="0"/>
          <w:sz w:val="32"/>
          <w:szCs w:val="32"/>
          <w:highlight w:val="none"/>
          <w:shd w:val="clear" w:color="auto" w:fill="FFFFFF"/>
          <w:lang w:bidi="ar"/>
        </w:rPr>
        <w:t>（二）熟悉国家相关法律和本指引。</w:t>
      </w:r>
    </w:p>
    <w:p>
      <w:pPr>
        <w:pStyle w:val="2"/>
        <w:spacing w:after="0" w:line="560" w:lineRule="exact"/>
        <w:ind w:firstLine="640" w:firstLineChars="200"/>
        <w:rPr>
          <w:rFonts w:eastAsia="仿宋_GB2312"/>
          <w:kern w:val="0"/>
          <w:sz w:val="32"/>
          <w:szCs w:val="32"/>
          <w:highlight w:val="none"/>
          <w:shd w:val="clear" w:color="auto" w:fill="FFFFFF"/>
          <w:lang w:bidi="ar"/>
        </w:rPr>
      </w:pPr>
      <w:r>
        <w:rPr>
          <w:rFonts w:eastAsia="仿宋_GB2312"/>
          <w:kern w:val="0"/>
          <w:sz w:val="32"/>
          <w:szCs w:val="32"/>
          <w:highlight w:val="none"/>
          <w:shd w:val="clear" w:color="auto" w:fill="FFFFFF"/>
          <w:lang w:bidi="ar"/>
        </w:rPr>
        <w:t>（三）具备完成评价服务的能力。</w:t>
      </w:r>
    </w:p>
    <w:p>
      <w:pPr>
        <w:pStyle w:val="2"/>
        <w:spacing w:after="0" w:line="560" w:lineRule="exact"/>
        <w:ind w:firstLine="640" w:firstLineChars="200"/>
        <w:rPr>
          <w:rFonts w:eastAsia="仿宋_GB2312"/>
          <w:kern w:val="0"/>
          <w:sz w:val="32"/>
          <w:szCs w:val="32"/>
          <w:highlight w:val="none"/>
          <w:shd w:val="clear" w:color="auto" w:fill="FFFFFF"/>
          <w:lang w:bidi="ar"/>
        </w:rPr>
      </w:pPr>
      <w:r>
        <w:rPr>
          <w:rFonts w:eastAsia="仿宋_GB2312"/>
          <w:kern w:val="0"/>
          <w:sz w:val="32"/>
          <w:szCs w:val="32"/>
          <w:highlight w:val="none"/>
          <w:shd w:val="clear" w:color="auto" w:fill="FFFFFF"/>
          <w:lang w:bidi="ar"/>
        </w:rPr>
        <w:t>1.评价专家在评价成果所属专业领域具有较为丰富的理论知识和实践经验，熟悉国内外该领域技术发展情况，在该领域具有一定学术影响力。</w:t>
      </w:r>
    </w:p>
    <w:p>
      <w:pPr>
        <w:pStyle w:val="2"/>
        <w:spacing w:after="0" w:line="560" w:lineRule="exact"/>
        <w:ind w:firstLine="640" w:firstLineChars="200"/>
        <w:rPr>
          <w:rFonts w:eastAsia="仿宋_GB2312"/>
          <w:kern w:val="0"/>
          <w:sz w:val="32"/>
          <w:szCs w:val="32"/>
          <w:highlight w:val="none"/>
          <w:shd w:val="clear" w:color="auto" w:fill="FFFFFF"/>
          <w:lang w:bidi="ar"/>
        </w:rPr>
      </w:pPr>
      <w:r>
        <w:rPr>
          <w:rFonts w:eastAsia="仿宋_GB2312"/>
          <w:kern w:val="0"/>
          <w:sz w:val="32"/>
          <w:szCs w:val="32"/>
          <w:highlight w:val="none"/>
          <w:shd w:val="clear" w:color="auto" w:fill="FFFFFF"/>
          <w:lang w:bidi="ar"/>
        </w:rPr>
        <w:t>2.</w:t>
      </w:r>
      <w:bookmarkStart w:id="0" w:name="OLE_LINK3"/>
      <w:r>
        <w:rPr>
          <w:rFonts w:eastAsia="仿宋_GB2312"/>
          <w:kern w:val="0"/>
          <w:sz w:val="32"/>
          <w:szCs w:val="32"/>
          <w:highlight w:val="none"/>
          <w:shd w:val="clear" w:color="auto" w:fill="FFFFFF"/>
          <w:lang w:bidi="ar"/>
        </w:rPr>
        <w:t>行业用户了解科技成果涉及的产业领域，</w:t>
      </w:r>
      <w:bookmarkEnd w:id="0"/>
      <w:r>
        <w:rPr>
          <w:rFonts w:eastAsia="仿宋_GB2312"/>
          <w:kern w:val="0"/>
          <w:sz w:val="32"/>
          <w:szCs w:val="32"/>
          <w:highlight w:val="none"/>
          <w:shd w:val="clear" w:color="auto" w:fill="FFFFFF"/>
          <w:lang w:bidi="ar"/>
        </w:rPr>
        <w:t>近期或长期使用相关产品、技术等，并能对使用情况做出准确的分析与判断。</w:t>
      </w:r>
    </w:p>
    <w:p>
      <w:pPr>
        <w:pStyle w:val="2"/>
        <w:spacing w:after="0" w:line="560" w:lineRule="exact"/>
        <w:ind w:firstLine="640" w:firstLineChars="200"/>
        <w:rPr>
          <w:rFonts w:ascii="仿宋_GB2312" w:hAnsi="微软雅黑" w:eastAsia="仿宋_GB2312" w:cs="仿宋_GB2312"/>
          <w:kern w:val="0"/>
          <w:sz w:val="32"/>
          <w:szCs w:val="32"/>
          <w:highlight w:val="none"/>
          <w:shd w:val="clear" w:color="auto" w:fill="FFFFFF"/>
          <w:lang w:bidi="ar"/>
        </w:rPr>
      </w:pPr>
      <w:r>
        <w:rPr>
          <w:rFonts w:eastAsia="仿宋_GB2312"/>
          <w:kern w:val="0"/>
          <w:sz w:val="32"/>
          <w:szCs w:val="32"/>
          <w:highlight w:val="none"/>
          <w:shd w:val="clear" w:color="auto" w:fill="FFFFFF"/>
          <w:lang w:bidi="ar"/>
        </w:rPr>
        <w:t>3.</w:t>
      </w:r>
      <w:r>
        <w:rPr>
          <w:rFonts w:eastAsia="仿宋_GB2312"/>
          <w:sz w:val="32"/>
          <w:szCs w:val="32"/>
          <w:highlight w:val="none"/>
        </w:rPr>
        <w:t>（第三方）评价机构人员应熟练掌握科技成果评价的专业方法和工具，具有科技成果评价相适应的专业知识和经验，熟悉国家或地方的科技发</w:t>
      </w:r>
      <w:r>
        <w:rPr>
          <w:rFonts w:hint="eastAsia" w:eastAsia="仿宋_GB2312"/>
          <w:sz w:val="32"/>
          <w:szCs w:val="32"/>
          <w:highlight w:val="none"/>
        </w:rPr>
        <w:t>展战略与发展态势，并有较强的市场分析能力与职业判断能力。</w:t>
      </w:r>
    </w:p>
    <w:p>
      <w:pPr>
        <w:widowControl/>
        <w:spacing w:line="560" w:lineRule="exact"/>
        <w:ind w:firstLine="640" w:firstLineChars="200"/>
        <w:rPr>
          <w:rFonts w:ascii="仿宋_GB2312" w:hAnsi="微软雅黑" w:eastAsia="仿宋_GB2312" w:cs="仿宋_GB2312"/>
          <w:kern w:val="0"/>
          <w:sz w:val="32"/>
          <w:szCs w:val="32"/>
          <w:highlight w:val="none"/>
          <w:shd w:val="clear" w:color="auto" w:fill="FFFFFF"/>
          <w:lang w:bidi="ar"/>
        </w:rPr>
      </w:pPr>
      <w:r>
        <w:rPr>
          <w:rFonts w:hint="eastAsia" w:ascii="仿宋_GB2312" w:hAnsi="微软雅黑" w:eastAsia="仿宋_GB2312" w:cs="仿宋_GB2312"/>
          <w:kern w:val="0"/>
          <w:sz w:val="32"/>
          <w:szCs w:val="32"/>
          <w:highlight w:val="none"/>
          <w:shd w:val="clear" w:color="auto" w:fill="FFFFFF"/>
          <w:lang w:bidi="ar"/>
        </w:rPr>
        <w:t>（四）能按照评价要求客观、公正、独立发表意见。</w:t>
      </w:r>
    </w:p>
    <w:p>
      <w:pPr>
        <w:widowControl/>
        <w:spacing w:line="560" w:lineRule="exact"/>
        <w:ind w:firstLine="640" w:firstLineChars="200"/>
        <w:rPr>
          <w:rFonts w:ascii="仿宋_GB2312" w:hAnsi="微软雅黑" w:eastAsia="仿宋_GB2312" w:cs="仿宋_GB2312"/>
          <w:kern w:val="0"/>
          <w:sz w:val="32"/>
          <w:szCs w:val="32"/>
          <w:highlight w:val="none"/>
          <w:shd w:val="clear" w:color="auto" w:fill="FFFFFF"/>
          <w:lang w:bidi="ar"/>
        </w:rPr>
      </w:pPr>
      <w:r>
        <w:rPr>
          <w:rFonts w:hint="eastAsia" w:ascii="仿宋_GB2312" w:hAnsi="微软雅黑" w:eastAsia="仿宋_GB2312" w:cs="仿宋_GB2312"/>
          <w:kern w:val="0"/>
          <w:sz w:val="32"/>
          <w:szCs w:val="32"/>
          <w:highlight w:val="none"/>
          <w:shd w:val="clear" w:color="auto" w:fill="FFFFFF"/>
          <w:lang w:bidi="ar"/>
        </w:rPr>
        <w:t>（五）能够协助开展材料审查、质询、答辩、实地调研、评价报告撰写等工作。</w:t>
      </w:r>
    </w:p>
    <w:p>
      <w:pPr>
        <w:widowControl/>
        <w:spacing w:line="560" w:lineRule="exact"/>
        <w:ind w:firstLine="640" w:firstLineChars="200"/>
        <w:rPr>
          <w:rFonts w:ascii="仿宋_GB2312" w:hAnsi="微软雅黑" w:eastAsia="仿宋_GB2312" w:cs="仿宋_GB2312"/>
          <w:kern w:val="0"/>
          <w:sz w:val="32"/>
          <w:szCs w:val="32"/>
          <w:highlight w:val="none"/>
          <w:shd w:val="clear" w:color="auto" w:fill="FFFFFF"/>
          <w:lang w:bidi="ar"/>
        </w:rPr>
      </w:pPr>
      <w:r>
        <w:rPr>
          <w:rFonts w:hint="eastAsia" w:ascii="仿宋_GB2312" w:hAnsi="微软雅黑" w:eastAsia="仿宋_GB2312" w:cs="仿宋_GB2312"/>
          <w:kern w:val="0"/>
          <w:sz w:val="32"/>
          <w:szCs w:val="32"/>
          <w:highlight w:val="none"/>
          <w:shd w:val="clear" w:color="auto" w:fill="FFFFFF"/>
          <w:lang w:bidi="ar"/>
        </w:rPr>
        <w:t>（六）与委托方不存在可能影响公正性的关联关系。</w:t>
      </w:r>
    </w:p>
    <w:p>
      <w:pPr>
        <w:pStyle w:val="2"/>
        <w:spacing w:after="0" w:line="560" w:lineRule="exact"/>
        <w:ind w:firstLine="640" w:firstLineChars="200"/>
        <w:rPr>
          <w:highlight w:val="none"/>
        </w:rPr>
      </w:pPr>
      <w:r>
        <w:rPr>
          <w:rFonts w:hint="eastAsia" w:ascii="仿宋_GB2312" w:hAnsi="微软雅黑" w:eastAsia="仿宋_GB2312" w:cs="仿宋_GB2312"/>
          <w:kern w:val="0"/>
          <w:sz w:val="32"/>
          <w:szCs w:val="32"/>
          <w:highlight w:val="none"/>
          <w:shd w:val="clear" w:color="auto" w:fill="FFFFFF"/>
          <w:lang w:bidi="ar"/>
        </w:rPr>
        <w:t>（七）无科研诚信不良记录，无违法犯罪记录。</w:t>
      </w:r>
    </w:p>
    <w:p>
      <w:pPr>
        <w:spacing w:line="560" w:lineRule="exact"/>
        <w:rPr>
          <w:rFonts w:hint="eastAsia" w:eastAsia="仿宋_GB2312"/>
          <w:sz w:val="32"/>
          <w:szCs w:val="32"/>
          <w:highlight w:val="none"/>
        </w:rPr>
        <w:sectPr>
          <w:footerReference r:id="rId3" w:type="default"/>
          <w:pgSz w:w="11906" w:h="16838"/>
          <w:pgMar w:top="1984" w:right="1474" w:bottom="1814" w:left="1587" w:header="851" w:footer="992" w:gutter="0"/>
          <w:pgNumType w:fmt="decimal"/>
          <w:cols w:space="720" w:num="1"/>
          <w:docGrid w:type="lines" w:linePitch="312" w:charSpace="0"/>
        </w:sectPr>
      </w:pPr>
      <w:bookmarkStart w:id="1" w:name="_GoBack"/>
    </w:p>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宋体" w:hAnsi="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4"/>
                      <w:rPr>
                        <w:rFonts w:ascii="宋体" w:hAnsi="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399D2A36"/>
    <w:rsid w:val="27895B59"/>
    <w:rsid w:val="2F081A5A"/>
    <w:rsid w:val="368E6CD2"/>
    <w:rsid w:val="399D2A36"/>
    <w:rsid w:val="47EC1AC1"/>
    <w:rsid w:val="76544B51"/>
    <w:rsid w:val="7AB83901"/>
    <w:rsid w:val="7BDE7397"/>
    <w:rsid w:val="7EE9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eastAsia="宋体" w:cs="Times New Roman"/>
      <w:szCs w:val="24"/>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2022-12-23T01:37:00Z</dcterms:created>
  <dc:creator>86185</dc:creator>
  <cp:lastModifiedBy>86185</cp:lastModifiedBy>
  <dcterms:modified xsi:type="dcterms:W3CDTF">2022-12-23T01:39:08Z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47F038CBC7374CA7B6DD131031E4EB1D</vt:lpwstr>
  </property>
</Properties>
</file>