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5" w:lineRule="atLeast"/>
        <w:textAlignment w:val="baseline"/>
        <w:rPr>
          <w:rStyle w:val="7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</w:t>
      </w:r>
      <w:r>
        <w:rPr>
          <w:rStyle w:val="7"/>
          <w:rFonts w:ascii="黑体" w:hAnsi="黑体" w:eastAsia="黑体" w:cs="仿宋_GB2312"/>
          <w:b w:val="0"/>
          <w:bCs w:val="0"/>
          <w:color w:val="000000"/>
          <w:sz w:val="32"/>
          <w:szCs w:val="32"/>
        </w:rPr>
        <w:t>4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山东省企业标准创新共同体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申报书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ind w:firstLine="1400" w:firstLineChars="500"/>
        <w:rPr>
          <w:rFonts w:ascii="方正小标宋简体" w:hAnsi="Times New Roman" w:eastAsia="方正小标宋简体" w:cs="Times New Roman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标准创新共同体名称：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牵头单位（章）：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联合单位（章）：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推荐单位：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400" w:firstLineChars="5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申报日期：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    </w:t>
      </w:r>
    </w:p>
    <w:p>
      <w:pPr>
        <w:spacing w:line="570" w:lineRule="exact"/>
        <w:rPr>
          <w:rFonts w:ascii="Times New Roman" w:eastAsia="宋体"/>
          <w:szCs w:val="24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黑体" w:hAnsi="宋体" w:eastAsia="黑体"/>
          <w:sz w:val="32"/>
          <w:szCs w:val="32"/>
        </w:rPr>
        <w:t>山东省市场监督管理局编制</w:t>
      </w:r>
    </w:p>
    <w:p>
      <w:pPr>
        <w:widowControl/>
        <w:spacing w:line="360" w:lineRule="auto"/>
        <w:jc w:val="left"/>
        <w:rPr>
          <w:rFonts w:eastAsia="黑体"/>
          <w:sz w:val="32"/>
          <w:szCs w:val="32"/>
        </w:rPr>
        <w:sectPr>
          <w:pgSz w:w="11906" w:h="16838"/>
          <w:pgMar w:top="2098" w:right="1531" w:bottom="1984" w:left="1531" w:header="720" w:footer="1417" w:gutter="0"/>
          <w:pgNumType w:fmt="numberInDash"/>
          <w:cols w:space="720" w:num="1"/>
          <w:docGrid w:type="lines" w:linePitch="579" w:charSpace="0"/>
        </w:sect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787"/>
        <w:gridCol w:w="2907"/>
        <w:gridCol w:w="1929"/>
        <w:gridCol w:w="22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企业标准创新共同体名称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  域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□高端装备制造   □高端防尘防水声学膜    □磺纤维技术    □汽车轮胎制造   □粮油供应链   □标准物流周转箱循环共用□教辅材料   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牵头单位名称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7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联合体成员名称和数量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□国有企业   □民营企业   □合资企业  □国有控股企业   </w:t>
            </w:r>
          </w:p>
          <w:p>
            <w:pPr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□国有参股企业  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“专精特新”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中小企业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□是   □否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7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联合体基本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情况和需求分析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牵头单位基本情况，联合单位基本情况；服务国家和省重大标准化需求与产业协同创新需求情况，标准化工作机制创新情况，技术创新、专利创造、标准研制、产业推广机制建设情况，标准与专利融合情况、标准体系与其他体系融合情况等分析概述，不超过1000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264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联合体已具备的合作基础、开展活动和取得的实效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（联合体已具备的合作基础、开展活动和取得的实效等。不超过1000字）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045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联合体发展目标和主要任务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（联合体工作目标和主要内容。不超过1000字）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04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联合体管理运行模式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spacing w:line="500" w:lineRule="exact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（联合体组建方式和主要分工、组建基础与实力等方面概述，不超过1000字）</w:t>
            </w:r>
          </w:p>
          <w:p>
            <w:pPr>
              <w:rPr>
                <w:rFonts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04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真实性承诺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我单位承诺：在参加山东省企业标准创新共同体申报时，提交的所有申报材料均真实、有效、合法。如有不实之处，愿负相应责任，并承担由此产生的一切后果。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同时，我单位承诺已将上述材料进行了脱密处理，相关内容不涉及国家秘密。</w:t>
            </w:r>
          </w:p>
          <w:p>
            <w:pPr>
              <w:pStyle w:val="3"/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57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牵头单位盖章：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ind w:firstLine="57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联合单位盖章：                  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年   月   日      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840" w:hRule="atLeast"/>
          <w:jc w:val="center"/>
        </w:trPr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utoSpaceDE w:val="0"/>
              <w:autoSpaceDN w:val="0"/>
              <w:spacing w:line="5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overflowPunct w:val="0"/>
              <w:autoSpaceDE w:val="0"/>
              <w:autoSpaceDN w:val="0"/>
              <w:spacing w:line="500" w:lineRule="exact"/>
              <w:ind w:firstLine="2400" w:firstLineChars="10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推荐单位盖章：                  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overflowPunct w:val="0"/>
              <w:autoSpaceDE w:val="0"/>
              <w:autoSpaceDN w:val="0"/>
              <w:spacing w:line="5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月   日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8B92859"/>
    <w:rsid w:val="58B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uiPriority w:val="99"/>
    <w:pPr>
      <w:spacing w:after="12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2024-01-18T09:21:00Z</dcterms:created>
  <dc:creator>'Always</dc:creator>
  <cp:lastModifiedBy>'Always</cp:lastModifiedBy>
  <dcterms:modified xsi:type="dcterms:W3CDTF">2024-01-18T09:22:21Z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FF211C4313114B2DA847404722F90388_11</vt:lpwstr>
  </property>
</Properties>
</file>