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E4BD7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 w14:paraId="1B106FD1">
      <w:pPr>
        <w:spacing w:before="312" w:beforeLines="100" w:after="312" w:afterLines="100"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r>
        <w:rPr>
          <w:rFonts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4</w:t>
      </w:r>
      <w:r>
        <w:rPr>
          <w:rFonts w:ascii="Times New Roman" w:hAnsi="Times New Roman" w:eastAsia="方正小标宋简体" w:cs="Times New Roman"/>
          <w:sz w:val="44"/>
          <w:szCs w:val="44"/>
        </w:rPr>
        <w:t>年度山东省国际科技合作基地名单</w:t>
      </w:r>
    </w:p>
    <w:bookmarkEnd w:id="0"/>
    <w:tbl>
      <w:tblPr>
        <w:tblStyle w:val="2"/>
        <w:tblW w:w="991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413"/>
        <w:gridCol w:w="3544"/>
        <w:gridCol w:w="2693"/>
        <w:gridCol w:w="1701"/>
      </w:tblGrid>
      <w:tr w14:paraId="55B51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tblHeader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E7060"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A0FB5"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基地类型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95DC1"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基地名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</w:rPr>
              <w:t>称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EAE7F"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依托单位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921DD"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主管部门</w:t>
            </w:r>
          </w:p>
        </w:tc>
      </w:tr>
      <w:tr w14:paraId="6AEB1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08BBC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D5E40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国际联合实验室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58481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山东省中医药创新研究国际联合实验室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93F1A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山东中医药大学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7B2AA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济南市</w:t>
            </w:r>
          </w:p>
          <w:p w14:paraId="68003481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科技局</w:t>
            </w:r>
          </w:p>
        </w:tc>
      </w:tr>
      <w:tr w14:paraId="67BFC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788E8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C01ED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国际联合实验室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2AC2E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山东省核电防护涂层材料研发国际联合实验室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41455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烟台先进材料与绿色制造山东省实验室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F11F3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烟台市</w:t>
            </w:r>
          </w:p>
          <w:p w14:paraId="751CAA57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科技局</w:t>
            </w:r>
          </w:p>
        </w:tc>
      </w:tr>
      <w:tr w14:paraId="0E532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CA892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C3B55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国际联合实验室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D26D7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山东省智能建造装备国际联合实验室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7BC6E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山东天意机械股份有限公司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23887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济宁市</w:t>
            </w:r>
          </w:p>
          <w:p w14:paraId="4EE6FBB5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科技局</w:t>
            </w:r>
          </w:p>
        </w:tc>
      </w:tr>
      <w:tr w14:paraId="0C7FD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09C3D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70DDF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国际联合实验室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BE413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山东省矿业绿色开发与环境保护国际联合实验室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9925C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山东科技大学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DBB1B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省教育厅</w:t>
            </w:r>
          </w:p>
        </w:tc>
      </w:tr>
      <w:tr w14:paraId="74C28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42803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1E8BD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国际联合实验室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A9014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山东省草种质创新与利用国际联合实验室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5F495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山东省农业科学院休闲农业研究所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8CCB7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省农科院</w:t>
            </w:r>
          </w:p>
        </w:tc>
      </w:tr>
      <w:tr w14:paraId="61B56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7FD13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D8F59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国际联合实验室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1324E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山东省韧性智慧城市交通国际联合实验室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3C69C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1DE2F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山东大学</w:t>
            </w:r>
          </w:p>
        </w:tc>
      </w:tr>
      <w:tr w14:paraId="14876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3C76A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C198B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国际联合实验室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CC356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山东省功能性多糖国际联合实验室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E8BEB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山东农业大学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596EC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泰安市</w:t>
            </w:r>
          </w:p>
          <w:p w14:paraId="071A3C49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科技局</w:t>
            </w:r>
          </w:p>
        </w:tc>
      </w:tr>
      <w:tr w14:paraId="0361C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3F3A0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3BD75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国际联合实验室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82D82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山东省机械装备运维技术国际联合实验室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6D40F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青岛理工大学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87BCA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省教育厅</w:t>
            </w:r>
          </w:p>
        </w:tc>
      </w:tr>
      <w:tr w14:paraId="0C0CF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BC9A8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56638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国际联合实验室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F2BD0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山东省绿色制氢技术国际联合实验室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0B09E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山东省科学院能源研究所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418EC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省科学院</w:t>
            </w:r>
          </w:p>
        </w:tc>
      </w:tr>
      <w:tr w14:paraId="1C6DA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918EF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01F7A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国际联合实验室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48D53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山东省环境与生物科学国际联合实验室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E6254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山东省分析测试中心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493F9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省科学院</w:t>
            </w:r>
          </w:p>
        </w:tc>
      </w:tr>
      <w:tr w14:paraId="629D3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2A52F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AEFB5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国际联合实验室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ACBC5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山东省功能性发酵食品国际联合实验室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81650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山东省农业科学院农产品加工与营养研究所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A8857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省农科院</w:t>
            </w:r>
          </w:p>
        </w:tc>
      </w:tr>
      <w:tr w14:paraId="48D92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61DC1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96FB8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国际联合实验室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FD03F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山东省代谢磁共振成像国际联合实验室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4B1AB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山东第一医科大学附属省立医院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AEED4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省医科院</w:t>
            </w:r>
          </w:p>
        </w:tc>
      </w:tr>
      <w:tr w14:paraId="37850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EB057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FD278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国际联合实验室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A2FC5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山东省生成式人工智能国际联合实验室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75ACE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7DCF9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山东大学</w:t>
            </w:r>
          </w:p>
        </w:tc>
      </w:tr>
      <w:tr w14:paraId="19B25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78C60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0EBC2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国际示范基地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143BF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山东省先进汽车悬架技术国际示范基地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0E12A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山东雷帕得汽车技术股份有限公司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E9ED6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淄博市</w:t>
            </w:r>
          </w:p>
          <w:p w14:paraId="161AB584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科技局</w:t>
            </w:r>
          </w:p>
        </w:tc>
      </w:tr>
      <w:tr w14:paraId="0DFB8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B6A8E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3C572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国际示范基地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A638E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山东省重症药物不良反应防治国际示范基地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A20D1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山东第一医科大学附属皮肤病医院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9D0C8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省医科院</w:t>
            </w:r>
          </w:p>
        </w:tc>
      </w:tr>
      <w:tr w14:paraId="53D67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EF485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733E2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国际示范基地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E4D53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山东省电波观测研究与应用国际示范基地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95C77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中国电波传播研究所青岛分所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8F7C7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青岛市</w:t>
            </w:r>
          </w:p>
          <w:p w14:paraId="75C64F20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科技局</w:t>
            </w:r>
          </w:p>
        </w:tc>
      </w:tr>
      <w:tr w14:paraId="4AB06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63B85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65E58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国际示范基地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E2791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山东省新型电池材料国际示范基地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0B819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山东金科力电源科技有限公司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5E204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淄博市</w:t>
            </w:r>
          </w:p>
          <w:p w14:paraId="13C3696E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科技局</w:t>
            </w:r>
          </w:p>
        </w:tc>
      </w:tr>
      <w:tr w14:paraId="18709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9151A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B7BEF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国际示范基地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E5279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山东省绿色储能和智慧供电系统国际示范基地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EACD9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山东赛马力发电设备有限公司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7DD13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潍坊市</w:t>
            </w:r>
          </w:p>
          <w:p w14:paraId="38B1CF75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科技局</w:t>
            </w:r>
          </w:p>
        </w:tc>
      </w:tr>
      <w:tr w14:paraId="3CCFD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1B4CE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20944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国际示范基地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A6C03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山东省新能源与环保装备国际示范基地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EA806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山东（烟台）中日产业技术研究院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DB29A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烟台市</w:t>
            </w:r>
          </w:p>
          <w:p w14:paraId="308D6E5E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科技局</w:t>
            </w:r>
          </w:p>
        </w:tc>
      </w:tr>
      <w:tr w14:paraId="7AA0A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6FD24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9F783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国际示范基地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94797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山东省新型显示与能源装备国际示范基地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C2E05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青岛哈尔滨工程大学创新发展中心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EFA2F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青岛哈尔滨工程大学创新发展中心</w:t>
            </w:r>
          </w:p>
        </w:tc>
      </w:tr>
      <w:tr w14:paraId="53C5C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9FA6B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89C70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国际示范基地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625B0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山东省车联网安全技术国际示范基地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0D790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山东建筑大学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127EB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济南市</w:t>
            </w:r>
          </w:p>
          <w:p w14:paraId="2C73064F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科技局</w:t>
            </w:r>
          </w:p>
        </w:tc>
      </w:tr>
      <w:tr w14:paraId="01452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E2AEB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1729B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国际示范基地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67A1A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山东省锂电新材料国际示范基地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71076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山东瑞福锂业有限公司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F031C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泰安市</w:t>
            </w:r>
          </w:p>
          <w:p w14:paraId="38647765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科技局</w:t>
            </w:r>
          </w:p>
        </w:tc>
      </w:tr>
      <w:tr w14:paraId="1C7C8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C04A2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3B583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</w:t>
            </w:r>
          </w:p>
          <w:p w14:paraId="433A9D62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创新园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48CF9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山东省启航智能制造国际创新园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0F42A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山东台发投资发展集团有限公司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D2754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枣庄市</w:t>
            </w:r>
          </w:p>
          <w:p w14:paraId="42F3C294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科技局</w:t>
            </w:r>
          </w:p>
        </w:tc>
      </w:tr>
      <w:tr w14:paraId="2434B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6EF5A">
            <w:pPr>
              <w:widowControl/>
              <w:spacing w:line="360" w:lineRule="exact"/>
              <w:jc w:val="center"/>
              <w:rPr>
                <w:rFonts w:ascii="Times New Roman" w:hAnsi="Times New Roman" w:eastAsia="等线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9141A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国际技术转移中心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5236E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山东省中东欧节能装备国际技术转移中心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D01B6">
            <w:pPr>
              <w:widowControl/>
              <w:spacing w:line="360" w:lineRule="exact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山东天力能源股份有限公司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DC2B3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济南市</w:t>
            </w:r>
          </w:p>
          <w:p w14:paraId="0D37794A">
            <w:pPr>
              <w:widowControl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科技局</w:t>
            </w:r>
          </w:p>
        </w:tc>
      </w:tr>
    </w:tbl>
    <w:p w14:paraId="655C7D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623F3E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2MzFkZDdjMzAwZGZmMjg2NzQwZGQ5NjA5NTBlNDAifQ=="/>
  </w:docVars>
  <w:rsids>
    <w:rsidRoot w:val="00000000"/>
    <w:rsid w:val="64D9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2024-09-24T09:30:55Z</dcterms:created>
  <dc:creator>34416</dc:creator>
  <cp:lastModifiedBy>温水</cp:lastModifiedBy>
  <dcterms:modified xsi:type="dcterms:W3CDTF">2024-09-24T09:31:00Z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61835504F9954230925015B07EB44950_12</vt:lpwstr>
  </property>
</Properties>
</file>