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C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 xml:space="preserve">附件1 </w:t>
      </w:r>
    </w:p>
    <w:p w14:paraId="7028F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lang w:val="en-US" w:eastAsia="zh-CN"/>
        </w:rPr>
      </w:pPr>
    </w:p>
    <w:p w14:paraId="3DD4C8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《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  <w:t>何梁何利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基金科学与技术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  <w:t>奖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候选人</w:t>
      </w:r>
    </w:p>
    <w:p w14:paraId="74707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信息表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  <w:lang w:eastAsia="zh-CN"/>
        </w:rPr>
        <w:t>》</w:t>
      </w: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  <w:t>填写说明</w:t>
      </w:r>
    </w:p>
    <w:p w14:paraId="6124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shd w:val="clear" w:color="auto" w:fill="FFFFFF"/>
        </w:rPr>
      </w:pPr>
    </w:p>
    <w:p w14:paraId="64C94A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请根据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被推荐人</w:t>
      </w:r>
      <w:r>
        <w:rPr>
          <w:rFonts w:hint="eastAsia" w:ascii="Times New Roman" w:hAnsi="Times New Roman" w:eastAsia="仿宋_GB2312" w:cs="仿宋_GB2312"/>
          <w:sz w:val="32"/>
          <w:szCs w:val="32"/>
        </w:rPr>
        <w:t>实际情况，按照规定的栏目、格式和要求，客观、公正、如实填写。详细说明如下：</w:t>
      </w:r>
    </w:p>
    <w:p w14:paraId="465C814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>一、何梁何利基金科学技术奖简介</w:t>
      </w:r>
    </w:p>
    <w:p w14:paraId="2AF263A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何梁何利基金是由香港爱国金融家何善衡、梁銶琚、何添、利国伟先生于1994年3月30日共同捐资设立、旨在表彰和奖励中华人民共和国杰出科技工作者的社会奖励基金。2005年10月12日经香港高等法院批准，现基金捐款人为：何善衡慈善基金会有限公司、梁銶琚慈善基金会有限公司、何添基金有限公司、伟伦基金有限公司。</w:t>
      </w:r>
    </w:p>
    <w:p w14:paraId="4C9CE50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何梁何利基金科学技术奖设“科学与技术成就奖”、“科学与技术进步奖”和“科学与技术创新奖”。其中，“科学与技术成就奖”授予下列杰出科学技术工作者：</w:t>
      </w:r>
    </w:p>
    <w:p w14:paraId="2AD0405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）长期致力于推进国家科学技术进步，贡献卓著，历史上取得国际高水准学术成就者；</w:t>
      </w:r>
    </w:p>
    <w:p w14:paraId="4E4D8D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）在科学技术前沿，取得重大科技突破，攀登当今科技高峰，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领先世界先进水平者；</w:t>
      </w:r>
    </w:p>
    <w:p w14:paraId="08C7FC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）推进技术创新，建立强大自主知识产权和自主品牌，其产业居于当今世界前列者。</w:t>
      </w:r>
    </w:p>
    <w:p w14:paraId="5608B5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“科学与技术成就奖”候选人由评选委员会委员提名。</w:t>
      </w:r>
    </w:p>
    <w:p w14:paraId="190E80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“科学与技术进步奖”授予在特定学科领域取得重大发明、发</w:t>
      </w:r>
      <w:r>
        <w:rPr>
          <w:rFonts w:hint="eastAsia" w:ascii="Times New Roman" w:hAnsi="Times New Roman" w:eastAsia="仿宋_GB2312" w:cs="仿宋_GB2312"/>
          <w:spacing w:val="-15"/>
          <w:sz w:val="32"/>
          <w:szCs w:val="32"/>
        </w:rPr>
        <w:t>现和科技成果者，尤其是在近年内有突出贡献的科技工作者。“科</w:t>
      </w:r>
      <w:r>
        <w:rPr>
          <w:rFonts w:hint="eastAsia" w:ascii="Times New Roman" w:hAnsi="Times New Roman" w:eastAsia="仿宋_GB2312" w:cs="仿宋_GB2312"/>
          <w:sz w:val="32"/>
          <w:szCs w:val="32"/>
        </w:rPr>
        <w:t>学与技术进步奖”按学科分设18</w:t>
      </w:r>
      <w:r>
        <w:rPr>
          <w:rFonts w:hint="eastAsia" w:ascii="Times New Roman" w:hAnsi="Times New Roman" w:eastAsia="仿宋_GB2312" w:cs="仿宋_GB2312"/>
          <w:spacing w:val="-2"/>
          <w:sz w:val="32"/>
          <w:szCs w:val="32"/>
        </w:rPr>
        <w:t>个奖项：</w:t>
      </w:r>
    </w:p>
    <w:p w14:paraId="51910C0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数学、力学奖</w:t>
      </w:r>
    </w:p>
    <w:p w14:paraId="532671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物理学奖</w:t>
      </w:r>
    </w:p>
    <w:p w14:paraId="57BE1A2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化学奖</w:t>
      </w:r>
    </w:p>
    <w:p w14:paraId="3EF16A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天文学奖</w:t>
      </w:r>
    </w:p>
    <w:p w14:paraId="77D252B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气象学奖</w:t>
      </w:r>
    </w:p>
    <w:p w14:paraId="4FA9810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地球科学奖</w:t>
      </w:r>
    </w:p>
    <w:p w14:paraId="624DD13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生命科学奖</w:t>
      </w:r>
    </w:p>
    <w:p w14:paraId="44FEA2C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农学奖</w:t>
      </w:r>
    </w:p>
    <w:p w14:paraId="48CBD07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医学、药学奖</w:t>
      </w:r>
    </w:p>
    <w:p w14:paraId="18F165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val="en-US" w:eastAsia="zh-CN"/>
        </w:rPr>
        <w:t>十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古生物学、考古学奖</w:t>
      </w:r>
    </w:p>
    <w:p w14:paraId="25FCD7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36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1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1"/>
          <w:sz w:val="32"/>
          <w:szCs w:val="32"/>
        </w:rPr>
        <w:t>十一</w:t>
      </w:r>
      <w:r>
        <w:rPr>
          <w:rFonts w:hint="eastAsia" w:ascii="Times New Roman" w:hAnsi="Times New Roman" w:eastAsia="仿宋_GB2312" w:cs="仿宋_GB2312"/>
          <w:spacing w:val="-1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1"/>
          <w:sz w:val="32"/>
          <w:szCs w:val="32"/>
        </w:rPr>
        <w:t>机械电力技术奖</w:t>
      </w:r>
    </w:p>
    <w:p w14:paraId="0158C1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十二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电子信息技术奖</w:t>
      </w:r>
    </w:p>
    <w:p w14:paraId="3632D3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交通运输技术奖</w:t>
      </w:r>
    </w:p>
    <w:p w14:paraId="52FB1A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十四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冶金材料技术奖</w:t>
      </w:r>
    </w:p>
    <w:p w14:paraId="16A1CE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十五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化学工程技术奖</w:t>
      </w:r>
    </w:p>
    <w:p w14:paraId="5740FA5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十六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资源能源技术奖</w:t>
      </w:r>
    </w:p>
    <w:p w14:paraId="7A86F71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-3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十七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生态环保技术奖</w:t>
      </w:r>
    </w:p>
    <w:p w14:paraId="38F9338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28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十八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pacing w:val="-3"/>
          <w:sz w:val="32"/>
          <w:szCs w:val="32"/>
        </w:rPr>
        <w:t>工程建设技术奖</w:t>
      </w:r>
    </w:p>
    <w:p w14:paraId="2091420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“科学与技术创新奖”授予具有高水平科技成就而通过技术创新和管理创新，创建自主知识产权产业和著名品牌，创造重大经济效益和社会效益的杰出贡献者。“科学与技术创新奖”分设下列奖项：</w:t>
      </w:r>
    </w:p>
    <w:p w14:paraId="6F563E6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（一）青年创新奖</w:t>
      </w:r>
    </w:p>
    <w:p w14:paraId="086FCC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（二）产业创新奖</w:t>
      </w:r>
    </w:p>
    <w:p w14:paraId="5B912A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（三）区域创新奖</w:t>
      </w:r>
    </w:p>
    <w:p w14:paraId="7B82A4E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08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-8"/>
          <w:sz w:val="32"/>
          <w:szCs w:val="32"/>
        </w:rPr>
        <w:t>其中，青年创新奖授予</w:t>
      </w:r>
      <w:r>
        <w:rPr>
          <w:rFonts w:hint="eastAsia" w:ascii="Times New Roman" w:hAnsi="Times New Roman" w:eastAsia="仿宋_GB2312" w:cs="仿宋_GB2312"/>
          <w:sz w:val="32"/>
          <w:szCs w:val="32"/>
        </w:rPr>
        <w:t>45</w:t>
      </w:r>
      <w:r>
        <w:rPr>
          <w:rFonts w:hint="eastAsia" w:ascii="Times New Roman" w:hAnsi="Times New Roman" w:eastAsia="仿宋_GB2312" w:cs="仿宋_GB2312"/>
          <w:spacing w:val="-8"/>
          <w:sz w:val="32"/>
          <w:szCs w:val="32"/>
        </w:rPr>
        <w:t>岁以下优秀创新人才</w:t>
      </w:r>
      <w:r>
        <w:rPr>
          <w:rFonts w:hint="eastAsia" w:ascii="Times New Roman" w:hAnsi="Times New Roman" w:eastAsia="仿宋_GB2312" w:cs="仿宋_GB2312"/>
          <w:spacing w:val="-8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pacing w:val="-8"/>
          <w:sz w:val="32"/>
          <w:szCs w:val="32"/>
        </w:rPr>
        <w:t>产业创新奖以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企业为主体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pacing w:val="-10"/>
          <w:sz w:val="32"/>
          <w:szCs w:val="32"/>
        </w:rPr>
        <w:t>授予企业优秀科技人才以及科研机构、高等学校通过</w:t>
      </w:r>
      <w:r>
        <w:rPr>
          <w:rFonts w:hint="eastAsia" w:ascii="Times New Roman" w:hAnsi="Times New Roman" w:eastAsia="仿宋_GB2312" w:cs="仿宋_GB2312"/>
          <w:sz w:val="32"/>
          <w:szCs w:val="32"/>
        </w:rPr>
        <w:t>产学研合作实现产业升级、创造规模效益的优秀科技人才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在坚持评选标准基础上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区域创新奖向西部地区、边远地区和少数民族地区优秀科技人才适度倾斜。被提名区域创新奖的科技人员要求在内蒙古自治区、广西壮族自治区、西藏自治区、宁夏回族自治区、新疆维吾尔自治区、海南省、贵州省、云南省、甘肃省、青海省工作5</w:t>
      </w:r>
      <w:r>
        <w:rPr>
          <w:rFonts w:hint="eastAsia" w:ascii="Times New Roman" w:hAnsi="Times New Roman" w:eastAsia="仿宋_GB2312" w:cs="仿宋_GB2312"/>
          <w:spacing w:val="-7"/>
          <w:sz w:val="32"/>
          <w:szCs w:val="32"/>
        </w:rPr>
        <w:t>年以上，扎根基层，通过区域科技创新成果，对地方经济社会发展做出杰出贡献。</w:t>
      </w:r>
    </w:p>
    <w:p w14:paraId="09F053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/>
          <w:b w:val="0"/>
          <w:bCs w:val="0"/>
          <w:sz w:val="32"/>
          <w:szCs w:val="32"/>
          <w:lang w:val="en-US" w:eastAsia="zh-CN"/>
        </w:rPr>
        <w:t>二、信息表</w:t>
      </w:r>
      <w:r>
        <w:rPr>
          <w:rFonts w:ascii="Times New Roman" w:hAnsi="Times New Roman"/>
          <w:b w:val="0"/>
          <w:bCs w:val="0"/>
          <w:sz w:val="32"/>
          <w:szCs w:val="32"/>
        </w:rPr>
        <w:t>各栏目填写要求</w:t>
      </w:r>
    </w:p>
    <w:p w14:paraId="51FCAEE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封面：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无需单独制作封面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。</w:t>
      </w:r>
    </w:p>
    <w:p w14:paraId="3F3C9FA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《主要从事专业》：是被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人从事科学研究、技术开发和科技创新实践取得突出成绩或主要成果所属的学科、专业。应在填报软件中选择二级学科或三级学科。</w:t>
      </w:r>
    </w:p>
    <w:p w14:paraId="7EA46AD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《毕业学校》：指取得最高学历时就读的学校。</w:t>
      </w:r>
    </w:p>
    <w:p w14:paraId="2398ED6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《个人简历》：请填写被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人自大学阶段以来的学历、履历和从事科技工作的经历。如有在国外、境外学习和工作经历的，请说明所在学校或单位、专业领域研究方向，并注明访问学者或访问教授等身份。</w:t>
      </w:r>
    </w:p>
    <w:p w14:paraId="6F34BD2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《主要科技成就》：请简要介绍（800字以内）被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人1-3项科技成果及其价值和水平，重点介绍近10年来的科技成果和创新业绩。可在辅证材料中提供相关证明材料。</w:t>
      </w:r>
    </w:p>
    <w:p w14:paraId="5E7174A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《论文专著情况》：请填写被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人在国际或国内公开发行刊物上发表的所有论文数量以及8篇（部）代表论文（专著）的信息。</w:t>
      </w:r>
    </w:p>
    <w:p w14:paraId="6ED282B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该栏目填写格式为：序号、论文/专著名称、发表或出版类别、期刊或出版社、发表或出版年份、作者类型、个人排名、作者总数。个人排名是指作者在论文中的署名顺序对应的排名。</w:t>
      </w:r>
    </w:p>
    <w:p w14:paraId="197A8E0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《知识产权》：请填写被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人在国内外获得的授权发明专利总数、授权其它知识产权总数，以及10件具有代表性的已授权的专利、计算机软件著作权等知识产权的信息。状态为申请中的，请勿提供。该栏目书写格式为：</w:t>
      </w:r>
    </w:p>
    <w:p w14:paraId="53BCFBE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序号、授权（获批）年份、知识产权名称、知识产权类别、授权（获批）号、个人排名、完成人总数。</w:t>
      </w:r>
    </w:p>
    <w:p w14:paraId="23E090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可在辅证材料中提供专利证书及权利要求书、软件著作权证书复印件等。</w:t>
      </w:r>
    </w:p>
    <w:p w14:paraId="5A70BE98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《获奖情况》：被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人在国内外曾经获得的重要科技奖励情况。该栏目填写格式为：</w:t>
      </w:r>
    </w:p>
    <w:p w14:paraId="3E469C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序号、授奖年份、项目名称、授奖单位、奖励名称、奖励等级、奖励级别、个人排名、完成人总数。</w:t>
      </w:r>
    </w:p>
    <w:p w14:paraId="1B2FCE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可在辅证材料中提供奖励证书、授奖文件复印件等。</w:t>
      </w:r>
    </w:p>
    <w:p w14:paraId="7D8663B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9.《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提名奖项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在“科学与技术进步奖”的18个奖项、“科学与技术创新奖”的3个奖项中，选择一项适合被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人专业和成就的奖项。</w:t>
      </w:r>
    </w:p>
    <w:p w14:paraId="3BE6D0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right="0" w:firstLine="640" w:firstLineChars="200"/>
        <w:jc w:val="both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《熟悉被提名人学术成就的专家》：填写3位熟悉被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spacing w:val="0"/>
          <w:sz w:val="32"/>
          <w:szCs w:val="32"/>
        </w:rPr>
        <w:t>人科技成就的专家信息，包括专家的姓名、性别、职务或职称、工作单位及联系电话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E3A16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leftChars="0" w:right="0" w:firstLine="640" w:firstLineChars="200"/>
        <w:jc w:val="both"/>
        <w:textAlignment w:val="auto"/>
        <w:rPr>
          <w:rFonts w:ascii="Times New Roman" w:hAnsi="Times New Roman"/>
          <w:b w:val="0"/>
          <w:bCs w:val="0"/>
          <w:sz w:val="32"/>
          <w:szCs w:val="32"/>
        </w:rPr>
      </w:pPr>
      <w:r>
        <w:rPr>
          <w:rFonts w:ascii="Times New Roman" w:hAnsi="Times New Roman"/>
          <w:b w:val="0"/>
          <w:bCs w:val="0"/>
          <w:sz w:val="32"/>
          <w:szCs w:val="32"/>
        </w:rPr>
        <w:t>注意：</w:t>
      </w:r>
    </w:p>
    <w:p w14:paraId="185E93DD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259" w:rightChars="0" w:firstLine="596" w:firstLineChars="200"/>
        <w:jc w:val="both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</w:rPr>
        <w:t>纸质材料与电子文件必须一致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。</w:t>
      </w:r>
    </w:p>
    <w:p w14:paraId="3EEA126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259" w:rightChars="0" w:firstLine="596" w:firstLineChars="200"/>
        <w:jc w:val="both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/>
          <w:b w:val="0"/>
          <w:bCs w:val="0"/>
          <w:spacing w:val="-3"/>
          <w:w w:val="95"/>
          <w:sz w:val="32"/>
          <w:szCs w:val="32"/>
        </w:rPr>
        <w:t>不得填写涉及国家安全的国家秘密、科技秘密、工作秘</w:t>
      </w:r>
      <w:r>
        <w:rPr>
          <w:rFonts w:hint="eastAsia" w:ascii="Times New Roman" w:hAnsi="Times New Roman" w:eastAsia="黑体"/>
          <w:b w:val="0"/>
          <w:bCs w:val="0"/>
          <w:sz w:val="32"/>
          <w:szCs w:val="32"/>
        </w:rPr>
        <w:t>密及敏感信息，所填信息必须可用于互联网评选和获奖后的公开宣传。</w:t>
      </w:r>
    </w:p>
    <w:p w14:paraId="2B0B335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2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259" w:rightChars="0" w:firstLine="628" w:firstLineChars="200"/>
        <w:jc w:val="both"/>
        <w:textAlignment w:val="auto"/>
        <w:rPr>
          <w:rFonts w:hint="eastAsia" w:ascii="Times New Roman" w:hAnsi="Times New Roman" w:eastAsia="黑体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/>
          <w:b w:val="0"/>
          <w:bCs w:val="0"/>
          <w:spacing w:val="-3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黑体"/>
          <w:b w:val="0"/>
          <w:bCs w:val="0"/>
          <w:spacing w:val="-3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/>
          <w:b w:val="0"/>
          <w:bCs w:val="0"/>
          <w:spacing w:val="-3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黑体"/>
          <w:b w:val="0"/>
          <w:bCs w:val="0"/>
          <w:spacing w:val="-3"/>
          <w:sz w:val="32"/>
          <w:szCs w:val="32"/>
        </w:rPr>
        <w:t>若提供辅证材料，则必须确保所有辅证材料不得涉及国家安全的国家秘密、科技秘密、工作秘密及敏感信息，可用于互联网评选和获奖后的公开宣传。</w:t>
      </w:r>
    </w:p>
    <w:p w14:paraId="725C99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color w:val="auto"/>
          <w:sz w:val="32"/>
          <w:szCs w:val="32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apyrus">
    <w:altName w:val="Mongolian Baiti"/>
    <w:panose1 w:val="03070502060502030205"/>
    <w:charset w:val="00"/>
    <w:family w:val="script"/>
    <w:pitch w:val="default"/>
    <w:sig w:usb0="00000000" w:usb1="00000000" w:usb2="00000000" w:usb3="00000000" w:csb0="2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1586C"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9918065</wp:posOffset>
              </wp:positionV>
              <wp:extent cx="11684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8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C11D7">
                          <w:pPr>
                            <w:spacing w:before="0" w:line="220" w:lineRule="exact"/>
                            <w:ind w:left="40" w:right="0" w:firstLine="0"/>
                            <w:jc w:val="center"/>
                            <w:rPr>
                              <w:rFonts w:ascii="Papyrus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Papyrus"/>
                              <w:w w:val="10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1.55pt;margin-top:780.95pt;height:11pt;width:9.2pt;mso-position-horizontal-relative:page;mso-position-vertical-relative:page;z-index:-251657216;mso-width-relative:page;mso-height-relative:page;" filled="f" stroked="f" coordsize="21600,21600" o:gfxdata="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r18xR9oAAAANAQAADwAAAAAAAAABACAAAAAiAAAAZHJzL2Rvd25yZXYueG1sUEsB&#10;AhQAFAAAAAgAh07iQMa5zj+6AQAAcQMAAA4AAAAAAAAAAQAgAAAAK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1C11D7">
                    <w:pPr>
                      <w:spacing w:before="0" w:line="220" w:lineRule="exact"/>
                      <w:ind w:left="40" w:right="0" w:firstLine="0"/>
                      <w:jc w:val="center"/>
                      <w:rPr>
                        <w:rFonts w:ascii="Papyrus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Papyrus"/>
                        <w:w w:val="10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87701AF"/>
    <w:rsid w:val="069600D1"/>
    <w:rsid w:val="187701AF"/>
    <w:rsid w:val="18AC3ACE"/>
    <w:rsid w:val="2136117F"/>
    <w:rsid w:val="2F6D5D61"/>
    <w:rsid w:val="34CB3CE7"/>
    <w:rsid w:val="3AF81148"/>
    <w:rsid w:val="58AE5544"/>
    <w:rsid w:val="59BE2908"/>
    <w:rsid w:val="612556DE"/>
    <w:rsid w:val="777B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363" w:lineRule="exact"/>
      <w:ind w:left="670"/>
      <w:outlineLvl w:val="1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"/>
      <w:ind w:left="101" w:right="259" w:firstLine="566"/>
      <w:outlineLvl w:val="2"/>
    </w:pPr>
    <w:rPr>
      <w:rFonts w:ascii="黑体" w:hAnsi="黑体" w:eastAsia="黑体" w:cs="黑体"/>
      <w:b/>
      <w:bCs/>
      <w:sz w:val="30"/>
      <w:szCs w:val="30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  <w:ind w:left="101"/>
    </w:pPr>
    <w:rPr>
      <w:rFonts w:ascii="仿宋" w:hAnsi="仿宋" w:eastAsia="仿宋" w:cs="仿宋"/>
      <w:sz w:val="30"/>
      <w:szCs w:val="30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 Paragraph"/>
    <w:basedOn w:val="1"/>
    <w:qFormat/>
    <w:uiPriority w:val="1"/>
    <w:pPr>
      <w:spacing w:before="1"/>
      <w:ind w:left="101" w:right="250" w:firstLine="600"/>
      <w:jc w:val="both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2009</Words>
  <Characters>2038</Characters>
  <Lines>0</Lines>
  <Paragraphs>0</Paragraphs>
  <TotalTime>10</TotalTime>
  <ScaleCrop>false</ScaleCrop>
  <LinksUpToDate>false</LinksUpToDate>
  <CharactersWithSpaces>2040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2025-02-07T09:24:00Z</dcterms:created>
  <dc:creator>Chanyelo°暖阳</dc:creator>
  <cp:lastModifiedBy>王坤</cp:lastModifiedBy>
  <dcterms:modified xsi:type="dcterms:W3CDTF">2026-02-09T03:46:25Z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6ECEDC3765284D75BD8924167BA00866</vt:lpwstr>
  </property>
  <property fmtid="{D5CDD505-2E9C-101B-9397-08002B2CF9AE}" pid="4" name="KSOTemplateDocerSaveRecord">
    <vt:lpwstr>eyJoZGlkIjoiNDNkYTU0YTU2NTI4NWIzMmFmZDdhYmY1ODcxNjdhMDMiLCJ1c2VySWQiOiIyNTM2OTkzMjAifQ==</vt:lpwstr>
  </property>
</Properties>
</file>