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073" w:rsidRPr="00F50AA1" w:rsidRDefault="00483073" w:rsidP="00483073">
      <w:pPr>
        <w:rPr>
          <w:rFonts w:ascii="宋体" w:eastAsia="宋体" w:hAnsi="宋体" w:cs="宋体"/>
          <w:color w:val="000000"/>
          <w:kern w:val="0"/>
          <w:sz w:val="32"/>
          <w:szCs w:val="32"/>
          <w:lang/>
        </w:rPr>
      </w:pPr>
      <w:r w:rsidRPr="00F50AA1"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附件3：</w:t>
      </w:r>
    </w:p>
    <w:p w:rsidR="00483073" w:rsidRDefault="00483073" w:rsidP="00483073">
      <w:pPr>
        <w:jc w:val="center"/>
      </w:pPr>
      <w:r w:rsidRPr="00F50AA1">
        <w:rPr>
          <w:rFonts w:ascii="宋体" w:eastAsia="宋体" w:hAnsi="宋体" w:cs="宋体" w:hint="eastAsia"/>
          <w:color w:val="000000"/>
          <w:kern w:val="0"/>
          <w:sz w:val="32"/>
          <w:szCs w:val="32"/>
          <w:lang/>
        </w:rPr>
        <w:t>山东省技术市场协会科技金桥奖先进个人名单</w:t>
      </w:r>
    </w:p>
    <w:tbl>
      <w:tblPr>
        <w:tblW w:w="4999" w:type="pct"/>
        <w:tblCellMar>
          <w:left w:w="0" w:type="dxa"/>
          <w:right w:w="0" w:type="dxa"/>
        </w:tblCellMar>
        <w:tblLook w:val="04A0"/>
      </w:tblPr>
      <w:tblGrid>
        <w:gridCol w:w="1349"/>
        <w:gridCol w:w="2014"/>
        <w:gridCol w:w="4971"/>
      </w:tblGrid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lang/>
              </w:rPr>
              <w:t>所在单位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张岱州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山东省药学科学院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战永茹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烟台市科学技术局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周起先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山东省农业科学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院国有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资产管理处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陈艳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威海市文登区技术转移服务中心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秦英欣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济南科技创新促进中心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王绪全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山东理工大学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王兆连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山东华特磁电科技股份有限公司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肖俊兰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乐陵市农业农村局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葛永军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济宁市科学技术情报研究所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宋义仲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山东省建筑科学研究院有限公司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王晓光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山东省科技发展服务推进中心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陈凌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菏泽市技术市场管理服务中心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13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宋金亮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山东省技术市场管理服务中心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14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刘坤芳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滨州市农村科技促进中心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孙厚伟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山东福藤食品有限公司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16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曲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世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金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烟台大学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17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李强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潍坊市科技合作中心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18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夏群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新泰市科学技术局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19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刘智鸿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山东省药物研究院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于涛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济南科技创新促进中心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lastRenderedPageBreak/>
              <w:t>21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康健平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山东鲁中技术市场服务中心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22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于建光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汶上县中医院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23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徐小龙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日照市科技局科学技术情报研究所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24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朱涛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政和科技股份有限公司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25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韩立根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潍坊市科技合作中心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26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赵元晨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济南鼎润纸制品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有限公司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27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路成刚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青岛理工大学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28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张丰庆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山东建筑大学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29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周军</w:t>
            </w:r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山东亚历山大智能科技有限公司</w:t>
            </w:r>
          </w:p>
        </w:tc>
      </w:tr>
      <w:tr w:rsidR="00483073" w:rsidTr="00275DD1">
        <w:trPr>
          <w:trHeight w:val="570"/>
        </w:trPr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30</w:t>
            </w:r>
          </w:p>
        </w:tc>
        <w:tc>
          <w:tcPr>
            <w:tcW w:w="1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鞠镁隆</w:t>
            </w:r>
            <w:proofErr w:type="gramEnd"/>
          </w:p>
        </w:tc>
        <w:tc>
          <w:tcPr>
            <w:tcW w:w="29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483073" w:rsidRDefault="00483073" w:rsidP="00275DD1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山东省科学院情报所</w:t>
            </w:r>
          </w:p>
        </w:tc>
      </w:tr>
    </w:tbl>
    <w:p w:rsidR="00292939" w:rsidRDefault="00292939"/>
    <w:sectPr w:rsidR="00292939" w:rsidSect="00292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483073"/>
    <w:rsid w:val="00292939"/>
    <w:rsid w:val="0048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07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2020-07-13T06:02:00Z</dcterms:created>
  <dcterms:modified xsi:type="dcterms:W3CDTF">2020-07-13T06:03:00Z</dcterms:modified>
</cp:coreProperties>
</file>