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240" w:lineRule="auto"/>
        <w:ind w:firstLine="0"/>
        <w:rPr>
          <w:rFonts w:ascii="Times New Roman" w:hAnsi="Times New Roman" w:eastAsia="黑体"/>
          <w:bCs/>
          <w:snapToGrid/>
          <w:kern w:val="2"/>
          <w:szCs w:val="32"/>
        </w:rPr>
      </w:pPr>
      <w:r>
        <w:rPr>
          <w:rFonts w:ascii="Times New Roman" w:hAnsi="Times New Roman" w:eastAsia="黑体"/>
          <w:bCs/>
          <w:snapToGrid/>
          <w:kern w:val="2"/>
          <w:szCs w:val="32"/>
        </w:rPr>
        <w:t>附件</w:t>
      </w:r>
      <w:r>
        <w:rPr>
          <w:rFonts w:ascii="黑体" w:hAnsi="黑体" w:eastAsia="黑体"/>
          <w:bCs/>
          <w:snapToGrid/>
          <w:kern w:val="2"/>
          <w:szCs w:val="32"/>
        </w:rPr>
        <w:t>1</w:t>
      </w:r>
      <w:bookmarkStart w:id="0" w:name="_GoBack"/>
      <w:bookmarkEnd w:id="0"/>
    </w:p>
    <w:p>
      <w:pPr>
        <w:autoSpaceDE/>
        <w:autoSpaceDN/>
        <w:adjustRightInd w:val="0"/>
        <w:spacing w:line="240" w:lineRule="auto"/>
        <w:ind w:firstLine="0"/>
        <w:jc w:val="center"/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</w:pP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实验动物使用许可证名单（2022年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</w:rPr>
        <w:t>第四批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）</w:t>
      </w:r>
    </w:p>
    <w:tbl>
      <w:tblPr>
        <w:tblStyle w:val="3"/>
        <w:tblpPr w:leftFromText="180" w:rightFromText="180" w:vertAnchor="text" w:horzAnchor="page" w:tblpX="2090" w:tblpY="109"/>
        <w:tblOverlap w:val="never"/>
        <w:tblW w:w="13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370"/>
        <w:gridCol w:w="1754"/>
        <w:gridCol w:w="1037"/>
        <w:gridCol w:w="2392"/>
        <w:gridCol w:w="2205"/>
        <w:gridCol w:w="3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82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370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1755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037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393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5921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582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eastAsia="仿宋_GB2312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SYXK(鲁) 2022 0014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辰欣药业股份有限公司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杜振新</w:t>
            </w:r>
          </w:p>
        </w:tc>
        <w:tc>
          <w:tcPr>
            <w:tcW w:w="2393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济宁市高新区同济路16号</w:t>
            </w:r>
          </w:p>
        </w:tc>
        <w:tc>
          <w:tcPr>
            <w:tcW w:w="2206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普通环境</w:t>
            </w:r>
          </w:p>
        </w:tc>
        <w:tc>
          <w:tcPr>
            <w:tcW w:w="371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普通级：兔、豚鼠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582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93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屏障环境</w:t>
            </w:r>
          </w:p>
        </w:tc>
        <w:tc>
          <w:tcPr>
            <w:tcW w:w="371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2" w:type="dxa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eastAsia="仿宋_GB2312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SYXK(鲁) 2022 0015</w:t>
            </w:r>
          </w:p>
        </w:tc>
        <w:tc>
          <w:tcPr>
            <w:tcW w:w="175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持正检测（山东）有限公司</w:t>
            </w:r>
          </w:p>
        </w:tc>
        <w:tc>
          <w:tcPr>
            <w:tcW w:w="1037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刘洪兵</w:t>
            </w:r>
          </w:p>
        </w:tc>
        <w:tc>
          <w:tcPr>
            <w:tcW w:w="2393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山东省济南市章丘区赭山南路赭山工业园</w:t>
            </w:r>
          </w:p>
        </w:tc>
        <w:tc>
          <w:tcPr>
            <w:tcW w:w="2201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屏障环境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普通级：兔、豚鼠，</w:t>
            </w:r>
          </w:p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582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eastAsia="仿宋_GB2312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SYXK(鲁) 2022 0016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山东亨利医药科技有限责任公司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黄振华</w:t>
            </w:r>
          </w:p>
        </w:tc>
        <w:tc>
          <w:tcPr>
            <w:tcW w:w="2393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济南市高新区港兴三路北段济南药谷2号楼2、3层</w:t>
            </w:r>
          </w:p>
        </w:tc>
        <w:tc>
          <w:tcPr>
            <w:tcW w:w="2201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普通环境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普通级：猴、犬、兔、豚鼠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582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93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屏障环境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582" w:type="dxa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eastAsia="仿宋_GB2312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SYXK(鲁) 2022 0017</w:t>
            </w:r>
          </w:p>
        </w:tc>
        <w:tc>
          <w:tcPr>
            <w:tcW w:w="175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山东基钥生物医药科技有限公司</w:t>
            </w:r>
          </w:p>
        </w:tc>
        <w:tc>
          <w:tcPr>
            <w:tcW w:w="1037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赵春月</w:t>
            </w:r>
          </w:p>
        </w:tc>
        <w:tc>
          <w:tcPr>
            <w:tcW w:w="2393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山东省济南市高新区春兰路1177号银丰国际生物城E区6号楼1楼</w:t>
            </w:r>
          </w:p>
        </w:tc>
        <w:tc>
          <w:tcPr>
            <w:tcW w:w="2201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屏障环境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SPF级：小鼠、大鼠、豚鼠、地鼠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2" w:type="dxa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eastAsia="仿宋_GB2312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SYXK(鲁) 2022 0018</w:t>
            </w:r>
          </w:p>
        </w:tc>
        <w:tc>
          <w:tcPr>
            <w:tcW w:w="175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烟台派诺生物技术有限公司</w:t>
            </w:r>
          </w:p>
        </w:tc>
        <w:tc>
          <w:tcPr>
            <w:tcW w:w="1037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薛云丽</w:t>
            </w:r>
          </w:p>
        </w:tc>
        <w:tc>
          <w:tcPr>
            <w:tcW w:w="2393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烟台市高新区科技大道39号山东国际生物科技园9号楼8层</w:t>
            </w:r>
          </w:p>
        </w:tc>
        <w:tc>
          <w:tcPr>
            <w:tcW w:w="2201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屏障环境</w:t>
            </w:r>
          </w:p>
        </w:tc>
        <w:tc>
          <w:tcPr>
            <w:tcW w:w="3720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SPF级：小鼠、大鼠、豚鼠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DCA164"/>
    <w:multiLevelType w:val="multilevel"/>
    <w:tmpl w:val="39DCA164"/>
    <w:lvl w:ilvl="0" w:tentative="0">
      <w:start w:val="1"/>
      <w:numFmt w:val="decimal"/>
      <w:lvlText w:val="%1"/>
      <w:lvlJc w:val="left"/>
      <w:pPr>
        <w:tabs>
          <w:tab w:val="left" w:pos="0"/>
        </w:tabs>
        <w:ind w:left="1134" w:hanging="71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4BFE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2022-06-22T08:40:54Z</dcterms:created>
  <dc:creator>CH</dc:creator>
  <cp:lastModifiedBy>银河也是河呀</cp:lastModifiedBy>
  <dcterms:modified xsi:type="dcterms:W3CDTF">2022-06-22T08:41:10Z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F17633F4A2D946D5BA4402756F1E2772</vt:lpwstr>
  </property>
</Properties>
</file>