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8A" w:rsidRPr="002E308A" w:rsidRDefault="002E308A" w:rsidP="002E308A">
      <w:pPr>
        <w:jc w:val="left"/>
        <w:rPr>
          <w:rFonts w:ascii="黑体" w:eastAsia="黑体" w:hAnsi="黑体" w:cs="Times New Roman"/>
          <w:sz w:val="32"/>
          <w:szCs w:val="32"/>
        </w:rPr>
      </w:pPr>
      <w:r w:rsidRPr="002E308A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</w:p>
    <w:p w:rsidR="002E308A" w:rsidRPr="00AD44B4" w:rsidRDefault="002E308A" w:rsidP="002E308A">
      <w:pPr>
        <w:spacing w:line="560" w:lineRule="exact"/>
        <w:jc w:val="center"/>
        <w:rPr>
          <w:rFonts w:ascii="方正小标宋简体" w:eastAsia="方正小标宋简体" w:hAnsi="仿宋" w:cs="Times New Roman"/>
          <w:sz w:val="40"/>
          <w:szCs w:val="36"/>
        </w:rPr>
      </w:pPr>
      <w:r w:rsidRPr="00AD44B4">
        <w:rPr>
          <w:rFonts w:ascii="方正小标宋简体" w:eastAsia="方正小标宋简体" w:hAnsi="仿宋" w:cs="Times New Roman" w:hint="eastAsia"/>
          <w:sz w:val="40"/>
          <w:szCs w:val="36"/>
        </w:rPr>
        <w:t>山东</w:t>
      </w:r>
      <w:r w:rsidRPr="002E308A">
        <w:rPr>
          <w:rFonts w:ascii="方正小标宋简体" w:eastAsia="方正小标宋简体" w:hAnsi="仿宋" w:cs="Times New Roman" w:hint="eastAsia"/>
          <w:sz w:val="40"/>
          <w:szCs w:val="36"/>
        </w:rPr>
        <w:t>省科技成果转化中试示范基地重点支持方向</w:t>
      </w:r>
    </w:p>
    <w:p w:rsidR="002E308A" w:rsidRPr="002E308A" w:rsidRDefault="002E308A" w:rsidP="00AD44B4">
      <w:pPr>
        <w:spacing w:line="500" w:lineRule="exact"/>
        <w:jc w:val="center"/>
        <w:rPr>
          <w:rFonts w:ascii="方正小标宋简体" w:eastAsia="方正小标宋简体" w:hAnsi="仿宋" w:cs="Times New Roman" w:hint="eastAsia"/>
          <w:sz w:val="22"/>
          <w:szCs w:val="32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704"/>
        <w:gridCol w:w="1701"/>
        <w:gridCol w:w="7088"/>
      </w:tblGrid>
      <w:tr w:rsidR="002E308A" w:rsidRPr="002E308A" w:rsidTr="00AD44B4">
        <w:trPr>
          <w:trHeight w:val="516"/>
        </w:trPr>
        <w:tc>
          <w:tcPr>
            <w:tcW w:w="704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2E308A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产业</w:t>
            </w:r>
            <w:r w:rsidRPr="002E308A">
              <w:rPr>
                <w:rFonts w:eastAsia="黑体"/>
                <w:sz w:val="24"/>
                <w:szCs w:val="24"/>
              </w:rPr>
              <w:t>领域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技术领域</w:t>
            </w:r>
            <w:r w:rsidRPr="002E308A">
              <w:rPr>
                <w:rFonts w:eastAsia="黑体" w:hint="eastAsia"/>
                <w:sz w:val="24"/>
                <w:szCs w:val="24"/>
              </w:rPr>
              <w:t>方向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新一代信息技术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人工智能、大数据、区块链、先进计算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光电子、集成电路及关键电子元器件、新一代网络与通信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高端服务器及云服务、基础软件和工业软件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先进制造技术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高档数控机床与基础制造装备、智能机器人、增材制造与激光制造、绿色制造等战略性新兴产业领域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高精度减速器、高性能控制器、高端分析测试仪器、智能仪表等基础零部件与科学仪器领域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动力装备、海工装备、轨道交通装备、智能家居等领域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物联网、数字孪生、人工智能等信息技术与先进制造的交叉领域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现代交通技术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电动汽车，氢能源交通装备技术，智能网联，汽车关键技术和部件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轨道交通、道路交通和水路交通及智能运维服务领域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新能源新材料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氢能利用、可再生能源、先进储能、能源高效利用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前沿功能材料、新型金属材料、新型无机非金属材料，新型高分子材料，高技术纤维材料、复合材料</w:t>
            </w:r>
          </w:p>
        </w:tc>
      </w:tr>
      <w:tr w:rsidR="002E308A" w:rsidRPr="002E308A" w:rsidTr="00AD44B4">
        <w:trPr>
          <w:trHeight w:val="624"/>
        </w:trPr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生物技术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烯烃类、有机酸等高端产品生物制造、智能生物制造、连续生产工艺、精细生物制造新路线等生物制造领域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微生物组学、生物防控技术、生物技术药物、中药生物加工、生物技术疫苗等领域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现代高效农业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种质资源保护利用、现代育种技术、新品种培育等领域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耕地资源有效利用、粮经作物高效生产等领域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重大疫病防控、绿色健康养殖等领域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智能农机装备、农产品与现代食品等领域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现代海洋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海洋高端装备、智慧港口关键技术、海洋观测等领域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海水养殖、海洋资源开发、海洋能利用等领域布局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海洋生态修复、滨海湿地海岛生态保护、陆源污染防治等领域布局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医养健康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传染性疾病防控、重大疾病防治、干细胞技术等领域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重大新药创制、精准医学、主动健康、生育健康等领域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道地药材研究、中药创制、中医传统经方、中医药特色诊疗等领域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高端化工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煤化工、精细化工、橡胶材料等我省优势特色领域布局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绿色制造、废弃物综合利用、清洁生产与环境风险控制等急需领域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高端化工装备及核心部件、智慧化生产系统等前沿交叉领域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1</w:t>
            </w:r>
            <w:r w:rsidRPr="002E308A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双碳与环保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节能降碳、低碳、零碳以及负碳技术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水污染防控、大气复合污染防控，土壤污染修复与治理，脆弱区生态系统保护与修复、资源绿色高效开采利用技术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新型智慧城市，城市更新改造和功能提升，城市低碳能源系统，高性能绿色建筑和智能建造</w:t>
            </w:r>
          </w:p>
        </w:tc>
      </w:tr>
      <w:tr w:rsidR="002E308A" w:rsidRPr="002E308A" w:rsidTr="00AD44B4">
        <w:trPr>
          <w:trHeight w:val="70"/>
        </w:trPr>
        <w:tc>
          <w:tcPr>
            <w:tcW w:w="704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未来产业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量子信息、类脑智能、基因技术、深海极地、空天信息、极端环境新材料、未来网络等前沿领域布局</w:t>
            </w:r>
          </w:p>
        </w:tc>
      </w:tr>
    </w:tbl>
    <w:p w:rsidR="002E308A" w:rsidRPr="002E308A" w:rsidRDefault="002E308A" w:rsidP="002E308A">
      <w:pPr>
        <w:rPr>
          <w:rFonts w:ascii="仿宋" w:eastAsia="仿宋" w:hAnsi="仿宋" w:cs="Times New Roman"/>
          <w:sz w:val="32"/>
          <w:szCs w:val="24"/>
        </w:rPr>
      </w:pPr>
    </w:p>
    <w:p w:rsidR="002E308A" w:rsidRPr="002E308A" w:rsidRDefault="002E308A" w:rsidP="002E308A">
      <w:pPr>
        <w:spacing w:after="120"/>
        <w:ind w:firstLineChars="100" w:firstLine="210"/>
        <w:rPr>
          <w:rFonts w:ascii="Calibri" w:eastAsia="宋体" w:hAnsi="Calibri" w:cs="Times New Roman"/>
          <w:szCs w:val="20"/>
        </w:rPr>
      </w:pPr>
    </w:p>
    <w:p w:rsidR="002E308A" w:rsidRPr="002E308A" w:rsidRDefault="002E308A" w:rsidP="002E308A">
      <w:pPr>
        <w:spacing w:after="120"/>
        <w:ind w:firstLineChars="100" w:firstLine="320"/>
        <w:rPr>
          <w:rFonts w:ascii="黑体" w:eastAsia="黑体" w:hAnsi="黑体" w:cs="黑体"/>
          <w:sz w:val="32"/>
          <w:szCs w:val="32"/>
        </w:rPr>
      </w:pPr>
    </w:p>
    <w:p w:rsidR="002764DD" w:rsidRDefault="002764DD"/>
    <w:sectPr w:rsidR="002764DD" w:rsidSect="002E308A">
      <w:footerReference w:type="default" r:id="rId6"/>
      <w:pgSz w:w="11906" w:h="16838"/>
      <w:pgMar w:top="1701" w:right="1474" w:bottom="1701" w:left="1474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BE" w:rsidRDefault="00802ABE" w:rsidP="002E308A">
      <w:r>
        <w:separator/>
      </w:r>
    </w:p>
  </w:endnote>
  <w:endnote w:type="continuationSeparator" w:id="0">
    <w:p w:rsidR="00802ABE" w:rsidRDefault="00802ABE" w:rsidP="002E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4C" w:rsidRDefault="00802ABE">
    <w:pPr>
      <w:pStyle w:val="a3"/>
      <w:jc w:val="center"/>
      <w:rPr>
        <w:rFonts w:ascii="宋体" w:hAnsi="宋体"/>
        <w:sz w:val="28"/>
        <w:szCs w:val="28"/>
      </w:rPr>
    </w:pPr>
  </w:p>
  <w:p w:rsidR="008F344C" w:rsidRDefault="00802A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BE" w:rsidRDefault="00802ABE" w:rsidP="002E308A">
      <w:r>
        <w:separator/>
      </w:r>
    </w:p>
  </w:footnote>
  <w:footnote w:type="continuationSeparator" w:id="0">
    <w:p w:rsidR="00802ABE" w:rsidRDefault="00802ABE" w:rsidP="002E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8A"/>
    <w:rsid w:val="002764DD"/>
    <w:rsid w:val="002E308A"/>
    <w:rsid w:val="00802ABE"/>
    <w:rsid w:val="00A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CE75E"/>
  <w15:chartTrackingRefBased/>
  <w15:docId w15:val="{523FB2E3-844F-4F44-A24A-58EDA2B6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3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E308A"/>
    <w:rPr>
      <w:sz w:val="18"/>
      <w:szCs w:val="18"/>
    </w:rPr>
  </w:style>
  <w:style w:type="table" w:customStyle="1" w:styleId="1">
    <w:name w:val="网格型1"/>
    <w:basedOn w:val="a1"/>
    <w:uiPriority w:val="39"/>
    <w:rsid w:val="002E30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308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44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4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2022-03-07T06:20:00Z</cp:lastPrinted>
  <dcterms:created xsi:type="dcterms:W3CDTF">2022-03-07T06:06:00Z</dcterms:created>
  <dcterms:modified xsi:type="dcterms:W3CDTF">2022-03-07T06:21:00Z</dcterms:modified>
</cp:coreProperties>
</file>