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color w:val="auto"/>
          <w:spacing w:val="0"/>
          <w:szCs w:val="32"/>
          <w:lang w:val="en-US" w:eastAsia="zh-CN"/>
        </w:rPr>
      </w:pPr>
      <w:r>
        <w:rPr>
          <w:rFonts w:hint="eastAsia"/>
          <w:color w:val="auto"/>
          <w:spacing w:val="0"/>
          <w:szCs w:val="32"/>
        </w:rPr>
        <w:t>附件</w:t>
      </w:r>
      <w:r>
        <w:rPr>
          <w:rFonts w:hint="eastAsia"/>
          <w:color w:val="auto"/>
          <w:spacing w:val="0"/>
          <w:szCs w:val="32"/>
          <w:lang w:val="en-US" w:eastAsia="zh-CN"/>
        </w:rPr>
        <w:t>3</w:t>
      </w:r>
    </w:p>
    <w:p>
      <w:pPr>
        <w:jc w:val="right"/>
        <w:rPr>
          <w:rFonts w:ascii="Times New Roman"/>
          <w:color w:val="auto"/>
          <w:spacing w:val="0"/>
          <w:szCs w:val="24"/>
        </w:rPr>
      </w:pPr>
    </w:p>
    <w:p>
      <w:pPr>
        <w:ind w:left="312" w:leftChars="100"/>
        <w:jc w:val="right"/>
        <w:rPr>
          <w:rFonts w:ascii="Times New Roman"/>
          <w:color w:val="auto"/>
          <w:spacing w:val="0"/>
          <w:szCs w:val="24"/>
        </w:rPr>
      </w:pPr>
    </w:p>
    <w:p>
      <w:pPr>
        <w:rPr>
          <w:rFonts w:ascii="Times New Roman" w:eastAsia="宋体"/>
          <w:color w:val="auto"/>
          <w:spacing w:val="0"/>
          <w:szCs w:val="24"/>
        </w:rPr>
      </w:pPr>
    </w:p>
    <w:p>
      <w:pPr>
        <w:rPr>
          <w:rFonts w:ascii="Times New Roman" w:eastAsia="宋体"/>
          <w:color w:val="auto"/>
          <w:spacing w:val="0"/>
          <w:szCs w:val="24"/>
        </w:rPr>
      </w:pPr>
    </w:p>
    <w:p>
      <w:pPr>
        <w:rPr>
          <w:rFonts w:ascii="Times New Roman" w:eastAsia="宋体"/>
          <w:color w:val="auto"/>
          <w:spacing w:val="0"/>
          <w:szCs w:val="24"/>
        </w:rPr>
      </w:pPr>
    </w:p>
    <w:p>
      <w:pPr>
        <w:widowControl/>
        <w:jc w:val="center"/>
        <w:rPr>
          <w:rFonts w:hint="eastAsia" w:ascii="方正小标宋简体" w:hAnsi="黑体" w:eastAsia="方正小标宋简体" w:cs="黑体"/>
          <w:bCs/>
          <w:color w:val="auto"/>
          <w:sz w:val="52"/>
          <w:szCs w:val="52"/>
        </w:rPr>
      </w:pPr>
      <w:r>
        <w:rPr>
          <w:rFonts w:hint="eastAsia" w:ascii="方正小标宋简体" w:hAnsi="黑体" w:eastAsia="方正小标宋简体" w:cs="黑体"/>
          <w:bCs/>
          <w:color w:val="auto"/>
          <w:sz w:val="52"/>
          <w:szCs w:val="52"/>
        </w:rPr>
        <w:t>山东省技术转移先进县（市、区）</w:t>
      </w:r>
    </w:p>
    <w:p>
      <w:pPr>
        <w:widowControl/>
        <w:jc w:val="center"/>
        <w:rPr>
          <w:rFonts w:hint="eastAsia" w:ascii="方正小标宋简体" w:hAnsi="黑体" w:eastAsia="方正小标宋简体" w:cs="黑体"/>
          <w:bCs/>
          <w:color w:val="auto"/>
          <w:sz w:val="52"/>
          <w:szCs w:val="52"/>
          <w:lang w:eastAsia="zh-CN"/>
        </w:rPr>
      </w:pPr>
      <w:r>
        <w:rPr>
          <w:rFonts w:hint="eastAsia" w:ascii="方正小标宋简体" w:hAnsi="黑体" w:eastAsia="方正小标宋简体" w:cs="黑体"/>
          <w:bCs/>
          <w:color w:val="auto"/>
          <w:sz w:val="52"/>
          <w:szCs w:val="52"/>
          <w:lang w:eastAsia="zh-CN"/>
        </w:rPr>
        <w:t>自评报告</w:t>
      </w:r>
    </w:p>
    <w:p>
      <w:pPr>
        <w:snapToGrid w:val="0"/>
        <w:spacing w:line="360" w:lineRule="auto"/>
        <w:jc w:val="center"/>
        <w:rPr>
          <w:rFonts w:ascii="黑体" w:hAnsi="宋体" w:eastAsia="黑体" w:cs="宋体"/>
          <w:color w:val="auto"/>
          <w:spacing w:val="0"/>
          <w:kern w:val="0"/>
          <w:sz w:val="52"/>
          <w:szCs w:val="52"/>
        </w:rPr>
      </w:pPr>
    </w:p>
    <w:p>
      <w:pPr>
        <w:jc w:val="center"/>
        <w:rPr>
          <w:color w:val="auto"/>
          <w:spacing w:val="0"/>
          <w:szCs w:val="24"/>
        </w:rPr>
      </w:pPr>
      <w:r>
        <w:rPr>
          <w:rFonts w:hint="eastAsia" w:ascii="黑体" w:eastAsia="黑体"/>
          <w:color w:val="auto"/>
          <w:spacing w:val="0"/>
          <w:sz w:val="44"/>
          <w:szCs w:val="44"/>
        </w:rPr>
        <w:t xml:space="preserve">  </w:t>
      </w:r>
    </w:p>
    <w:p>
      <w:pPr>
        <w:rPr>
          <w:color w:val="auto"/>
          <w:spacing w:val="0"/>
          <w:szCs w:val="24"/>
        </w:rPr>
      </w:pPr>
    </w:p>
    <w:p>
      <w:pPr>
        <w:ind w:left="318" w:leftChars="102"/>
        <w:jc w:val="left"/>
        <w:rPr>
          <w:color w:val="auto"/>
          <w:spacing w:val="0"/>
          <w:szCs w:val="24"/>
          <w:u w:val="single"/>
        </w:rPr>
      </w:pPr>
      <w:r>
        <w:rPr>
          <w:rFonts w:hint="eastAsia"/>
          <w:color w:val="auto"/>
          <w:spacing w:val="0"/>
          <w:szCs w:val="24"/>
          <w:lang w:eastAsia="zh-CN"/>
        </w:rPr>
        <w:t>先进县（市、区）名称</w:t>
      </w:r>
      <w:r>
        <w:rPr>
          <w:rFonts w:hint="eastAsia"/>
          <w:color w:val="auto"/>
          <w:spacing w:val="0"/>
          <w:szCs w:val="24"/>
        </w:rPr>
        <w:t>：</w:t>
      </w:r>
      <w:r>
        <w:rPr>
          <w:rFonts w:hint="eastAsia"/>
          <w:color w:val="auto"/>
          <w:spacing w:val="0"/>
          <w:szCs w:val="24"/>
          <w:u w:val="single"/>
        </w:rPr>
        <w:t xml:space="preserve">                         </w:t>
      </w:r>
    </w:p>
    <w:p>
      <w:pPr>
        <w:ind w:left="474" w:leftChars="152"/>
        <w:jc w:val="left"/>
        <w:rPr>
          <w:color w:val="auto"/>
          <w:spacing w:val="0"/>
          <w:szCs w:val="24"/>
          <w:u w:val="single"/>
        </w:rPr>
      </w:pPr>
    </w:p>
    <w:p>
      <w:pPr>
        <w:spacing w:line="360" w:lineRule="auto"/>
        <w:ind w:firstLine="320" w:firstLineChars="100"/>
        <w:rPr>
          <w:rFonts w:ascii="楷体_GB2312" w:eastAsia="楷体_GB2312"/>
          <w:color w:val="auto"/>
          <w:spacing w:val="0"/>
          <w:sz w:val="21"/>
          <w:szCs w:val="24"/>
        </w:rPr>
      </w:pPr>
      <w:r>
        <w:rPr>
          <w:rFonts w:hint="eastAsia"/>
          <w:color w:val="auto"/>
          <w:spacing w:val="0"/>
          <w:szCs w:val="24"/>
          <w:lang w:eastAsia="zh-CN"/>
        </w:rPr>
        <w:t>自评单位名称</w:t>
      </w:r>
      <w:r>
        <w:rPr>
          <w:rFonts w:hint="eastAsia"/>
          <w:color w:val="auto"/>
          <w:spacing w:val="0"/>
          <w:szCs w:val="24"/>
        </w:rPr>
        <w:t>（盖章）：</w:t>
      </w:r>
      <w:r>
        <w:rPr>
          <w:rFonts w:ascii="楷体_GB2312" w:eastAsia="楷体_GB2312"/>
          <w:color w:val="auto"/>
          <w:spacing w:val="0"/>
          <w:sz w:val="30"/>
          <w:szCs w:val="24"/>
          <w:u w:val="single"/>
        </w:rPr>
        <w:t xml:space="preserve"> </w:t>
      </w:r>
      <w:r>
        <w:rPr>
          <w:rFonts w:hint="eastAsia" w:ascii="楷体_GB2312" w:eastAsia="楷体_GB2312"/>
          <w:color w:val="auto"/>
          <w:spacing w:val="0"/>
          <w:sz w:val="30"/>
          <w:szCs w:val="24"/>
          <w:u w:val="single"/>
        </w:rPr>
        <w:t xml:space="preserve">                           </w:t>
      </w:r>
    </w:p>
    <w:p>
      <w:pPr>
        <w:rPr>
          <w:color w:val="auto"/>
          <w:spacing w:val="0"/>
          <w:szCs w:val="24"/>
        </w:rPr>
      </w:pPr>
    </w:p>
    <w:p>
      <w:pPr>
        <w:rPr>
          <w:color w:val="auto"/>
          <w:spacing w:val="0"/>
          <w:szCs w:val="24"/>
        </w:rPr>
      </w:pPr>
    </w:p>
    <w:p>
      <w:pPr>
        <w:jc w:val="center"/>
        <w:rPr>
          <w:b/>
          <w:color w:val="auto"/>
          <w:spacing w:val="0"/>
          <w:szCs w:val="24"/>
        </w:rPr>
      </w:pPr>
      <w:r>
        <w:rPr>
          <w:rFonts w:hint="eastAsia"/>
          <w:b/>
          <w:color w:val="auto"/>
          <w:spacing w:val="0"/>
          <w:szCs w:val="24"/>
        </w:rPr>
        <w:t>山东省科学技术厅制</w:t>
      </w:r>
    </w:p>
    <w:p>
      <w:pPr>
        <w:jc w:val="center"/>
        <w:rPr>
          <w:b/>
          <w:color w:val="auto"/>
          <w:spacing w:val="0"/>
          <w:szCs w:val="24"/>
        </w:rPr>
      </w:pPr>
      <w:r>
        <w:rPr>
          <w:rFonts w:hint="eastAsia"/>
          <w:b/>
          <w:color w:val="auto"/>
          <w:spacing w:val="0"/>
          <w:szCs w:val="24"/>
        </w:rPr>
        <w:t>二○二</w:t>
      </w:r>
      <w:r>
        <w:rPr>
          <w:rFonts w:hint="eastAsia"/>
          <w:b/>
          <w:color w:val="auto"/>
          <w:spacing w:val="0"/>
          <w:szCs w:val="24"/>
          <w:lang w:eastAsia="zh-CN"/>
        </w:rPr>
        <w:t>二</w:t>
      </w:r>
      <w:r>
        <w:rPr>
          <w:rFonts w:hint="eastAsia"/>
          <w:b/>
          <w:color w:val="auto"/>
          <w:spacing w:val="0"/>
          <w:szCs w:val="24"/>
        </w:rPr>
        <w:t>年</w:t>
      </w:r>
      <w:r>
        <w:rPr>
          <w:rFonts w:hint="eastAsia"/>
          <w:b/>
          <w:color w:val="auto"/>
          <w:spacing w:val="0"/>
          <w:szCs w:val="24"/>
          <w:lang w:eastAsia="zh-CN"/>
        </w:rPr>
        <w:t>四</w:t>
      </w:r>
      <w:r>
        <w:rPr>
          <w:rFonts w:hint="eastAsia"/>
          <w:b/>
          <w:color w:val="auto"/>
          <w:spacing w:val="0"/>
          <w:szCs w:val="24"/>
        </w:rPr>
        <w:t>月</w:t>
      </w:r>
    </w:p>
    <w:p>
      <w:pPr>
        <w:widowControl/>
        <w:spacing w:line="560" w:lineRule="exact"/>
        <w:jc w:val="center"/>
        <w:rPr>
          <w:rFonts w:hint="eastAsia" w:ascii="方正小标宋简体" w:hAnsi="宋体" w:eastAsia="方正小标宋简体" w:cs="Arial Unicode MS"/>
          <w:color w:val="auto"/>
          <w:spacing w:val="0"/>
          <w:kern w:val="0"/>
          <w:sz w:val="36"/>
          <w:szCs w:val="36"/>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580" w:lineRule="exact"/>
        <w:jc w:val="center"/>
        <w:textAlignment w:val="auto"/>
        <w:rPr>
          <w:rFonts w:hint="eastAsia" w:ascii="方正小标宋简体" w:hAnsi="宋体" w:eastAsia="方正小标宋简体" w:cs="Arial Unicode MS"/>
          <w:color w:val="auto"/>
          <w:spacing w:val="0"/>
          <w:kern w:val="0"/>
          <w:sz w:val="36"/>
          <w:szCs w:val="36"/>
        </w:rPr>
      </w:pPr>
      <w:r>
        <w:rPr>
          <w:rFonts w:hint="eastAsia" w:ascii="方正小标宋简体" w:hAnsi="宋体" w:eastAsia="方正小标宋简体" w:cs="Arial Unicode MS"/>
          <w:color w:val="auto"/>
          <w:spacing w:val="0"/>
          <w:kern w:val="0"/>
          <w:sz w:val="36"/>
          <w:szCs w:val="36"/>
        </w:rPr>
        <w:t>填 写 说 明</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宋体"/>
          <w:b/>
          <w:color w:val="auto"/>
          <w:spacing w:val="0"/>
          <w:sz w:val="28"/>
          <w:szCs w:val="28"/>
        </w:rPr>
      </w:pP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1.</w:t>
      </w:r>
      <w:r>
        <w:rPr>
          <w:rFonts w:hint="eastAsia" w:hAnsi="仿宋_GB2312" w:cs="仿宋_GB2312"/>
          <w:bCs/>
          <w:color w:val="auto"/>
          <w:spacing w:val="0"/>
          <w:szCs w:val="32"/>
          <w:lang w:eastAsia="zh-CN"/>
        </w:rPr>
        <w:t>自评主体</w:t>
      </w:r>
      <w:r>
        <w:rPr>
          <w:rFonts w:hint="eastAsia" w:hAnsi="仿宋_GB2312" w:cs="仿宋_GB2312"/>
          <w:bCs/>
          <w:color w:val="auto"/>
          <w:spacing w:val="0"/>
          <w:szCs w:val="32"/>
        </w:rPr>
        <w:t>为县（市、区）人民政府，由县（市、区）科技局</w:t>
      </w:r>
      <w:r>
        <w:rPr>
          <w:rFonts w:hint="eastAsia" w:hAnsi="仿宋_GB2312" w:cs="仿宋_GB2312"/>
          <w:bCs/>
          <w:color w:val="auto"/>
          <w:spacing w:val="0"/>
          <w:szCs w:val="32"/>
          <w:lang w:eastAsia="zh-CN"/>
        </w:rPr>
        <w:t>代</w:t>
      </w:r>
      <w:r>
        <w:rPr>
          <w:rFonts w:hint="eastAsia" w:hAnsi="仿宋_GB2312" w:cs="仿宋_GB2312"/>
          <w:bCs/>
          <w:color w:val="auto"/>
          <w:spacing w:val="0"/>
          <w:szCs w:val="32"/>
        </w:rPr>
        <w:t>章；填报数据均为</w:t>
      </w:r>
      <w:r>
        <w:rPr>
          <w:rFonts w:hint="eastAsia" w:hAnsi="仿宋_GB2312" w:cs="仿宋_GB2312"/>
          <w:bCs/>
          <w:color w:val="auto"/>
          <w:spacing w:val="0"/>
          <w:szCs w:val="32"/>
          <w:lang w:val="en-US" w:eastAsia="zh-CN"/>
        </w:rPr>
        <w:t>2021</w:t>
      </w:r>
      <w:r>
        <w:rPr>
          <w:rFonts w:hint="eastAsia" w:hAnsi="仿宋_GB2312" w:cs="仿宋_GB2312"/>
          <w:bCs/>
          <w:color w:val="auto"/>
          <w:spacing w:val="0"/>
          <w:szCs w:val="32"/>
        </w:rPr>
        <w:t>年度数据</w:t>
      </w:r>
      <w:r>
        <w:rPr>
          <w:rFonts w:hint="eastAsia" w:hAnsi="仿宋_GB2312" w:cs="仿宋_GB2312"/>
          <w:bCs/>
          <w:color w:val="auto"/>
          <w:spacing w:val="0"/>
          <w:szCs w:val="32"/>
          <w:lang w:eastAsia="zh-CN"/>
        </w:rPr>
        <w:t>，证明材料及目录附后</w:t>
      </w:r>
      <w:r>
        <w:rPr>
          <w:rFonts w:hint="eastAsia" w:hAnsi="仿宋_GB2312" w:cs="仿宋_GB2312"/>
          <w:bCs/>
          <w:color w:val="auto"/>
          <w:spacing w:val="0"/>
          <w:szCs w:val="32"/>
        </w:rPr>
        <w:t>。</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2.技术合同输出金额、吸纳金额</w:t>
      </w:r>
      <w:r>
        <w:rPr>
          <w:rFonts w:hint="eastAsia" w:hAnsi="仿宋_GB2312" w:cs="仿宋_GB2312"/>
          <w:bCs/>
          <w:color w:val="auto"/>
          <w:spacing w:val="0"/>
          <w:szCs w:val="32"/>
          <w:lang w:eastAsia="zh-CN"/>
        </w:rPr>
        <w:t>以</w:t>
      </w:r>
      <w:r>
        <w:rPr>
          <w:rFonts w:hint="eastAsia" w:hAnsi="仿宋_GB2312" w:cs="仿宋_GB2312"/>
          <w:bCs/>
          <w:color w:val="auto"/>
          <w:spacing w:val="0"/>
          <w:szCs w:val="32"/>
        </w:rPr>
        <w:t>年度省统计</w:t>
      </w:r>
      <w:r>
        <w:rPr>
          <w:rFonts w:hint="eastAsia" w:hAnsi="仿宋_GB2312" w:cs="仿宋_GB2312"/>
          <w:bCs/>
          <w:color w:val="auto"/>
          <w:spacing w:val="0"/>
          <w:szCs w:val="32"/>
          <w:lang w:eastAsia="zh-CN"/>
        </w:rPr>
        <w:t>数据为准</w:t>
      </w:r>
      <w:r>
        <w:rPr>
          <w:rFonts w:hint="eastAsia" w:hAnsi="仿宋_GB2312" w:cs="仿宋_GB2312"/>
          <w:bCs/>
          <w:color w:val="auto"/>
          <w:spacing w:val="0"/>
          <w:szCs w:val="32"/>
        </w:rPr>
        <w:t>，数据来源于全国技术合同认定登记系统。GDP是指按市场价格计算的地区所有常住单位在一定时期内生产活动的最终成果，以权威统计部门公开发布的数据为准。</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3.科技成果转移转化管理部门人数是指县级党委、政府领导下的机关、事业单位中从事科技成果转移转化政策制定落实、活动开展、服务机构建设、人员培养、合同登记等技术转移工作的人员总数。</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4.基层科技成果转移转化人才是指在县处级以下部门从事技术转移工作的人员，包括基层农技人员、科技特派员、大学生村官、扶贫第一书记等。</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5.技术转移平台（中心）指为方便供需双方对接打造的交易对接平台，可提供信息展示、供需对接、中介服务等基本功能，包括线上平台和线下实体平台（中心）。</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6.技术转移服务机构是指在省内注册，以促进科技成果转化为目的，为促成他人技术交易而从事的居间、经纪或代理活动并取得合理佣金，依法成立的法人机构或高校、科研院所内设技术转移专门机构。</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7.省级技术转移服务机构按照《山东省支持培育技术转移服务机构补助资金管理办法》（鲁科字〔2019〕54号）进行评价，以省科技厅网站公布结果为准。</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8.促成技术转移项目指组织技术交易活动，组织实施政府的技术转移专项，组织重大科技计划项目成果的技术转移，以及其它成交技术转移项目数量。</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9.服务企业数量指接受过机构提供某项服务的企业数量。若某企业接受过多项或多次服务，仍按一个企业计数。</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10.技术转移服务从业人员指机关、事业单位、企业等从事技术转移服务工作的全体人员。</w:t>
      </w:r>
    </w:p>
    <w:p>
      <w:pPr>
        <w:keepNext w:val="0"/>
        <w:keepLines w:val="0"/>
        <w:pageBreakBefore w:val="0"/>
        <w:kinsoku/>
        <w:wordWrap/>
        <w:overflowPunct/>
        <w:topLinePunct w:val="0"/>
        <w:autoSpaceDE/>
        <w:autoSpaceDN/>
        <w:bidi w:val="0"/>
        <w:adjustRightInd/>
        <w:snapToGrid w:val="0"/>
        <w:spacing w:line="580" w:lineRule="exact"/>
        <w:ind w:firstLine="641"/>
        <w:textAlignment w:val="auto"/>
        <w:rPr>
          <w:rFonts w:hAnsi="仿宋_GB2312" w:cs="仿宋_GB2312"/>
          <w:bCs/>
          <w:color w:val="auto"/>
          <w:spacing w:val="0"/>
          <w:szCs w:val="32"/>
        </w:rPr>
      </w:pPr>
      <w:r>
        <w:rPr>
          <w:rFonts w:hint="eastAsia" w:hAnsi="仿宋_GB2312" w:cs="仿宋_GB2312"/>
          <w:bCs/>
          <w:color w:val="auto"/>
          <w:spacing w:val="0"/>
          <w:szCs w:val="32"/>
        </w:rPr>
        <w:t>11.技术经纪人指在技术市场中，以促进科技成果转移转化为目的，为促成他人技术交易而从事中介居间、经纪或代理等，并取得合理佣金的自然人，以取得技术经纪人证书或技术经纪人培训结业证书为准。</w:t>
      </w: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snapToGrid w:val="0"/>
        <w:spacing w:line="480" w:lineRule="exact"/>
        <w:rPr>
          <w:rFonts w:hAnsi="宋体"/>
          <w:color w:val="auto"/>
          <w:spacing w:val="0"/>
          <w:sz w:val="24"/>
          <w:szCs w:val="24"/>
        </w:rPr>
      </w:pP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80"/>
        <w:gridCol w:w="1217"/>
        <w:gridCol w:w="1217"/>
        <w:gridCol w:w="300"/>
        <w:gridCol w:w="918"/>
        <w:gridCol w:w="121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08" w:type="dxa"/>
            <w:gridSpan w:val="8"/>
            <w:vAlign w:val="center"/>
          </w:tcPr>
          <w:p>
            <w:pPr>
              <w:spacing w:line="400" w:lineRule="exact"/>
              <w:outlineLvl w:val="0"/>
              <w:rPr>
                <w:color w:val="auto"/>
                <w:spacing w:val="0"/>
                <w:sz w:val="21"/>
                <w:szCs w:val="21"/>
              </w:rPr>
            </w:pPr>
            <w:r>
              <w:rPr>
                <w:rFonts w:hint="eastAsia" w:ascii="黑体" w:eastAsia="黑体"/>
                <w:color w:val="auto"/>
                <w:spacing w:val="0"/>
                <w:sz w:val="28"/>
                <w:szCs w:val="28"/>
              </w:rPr>
              <w:t>一、</w:t>
            </w:r>
            <w:r>
              <w:rPr>
                <w:rFonts w:hint="eastAsia" w:ascii="黑体" w:eastAsia="黑体"/>
                <w:color w:val="auto"/>
                <w:spacing w:val="0"/>
                <w:sz w:val="28"/>
                <w:szCs w:val="28"/>
                <w:lang w:eastAsia="zh-CN"/>
              </w:rPr>
              <w:t>自评</w:t>
            </w:r>
            <w:r>
              <w:rPr>
                <w:rFonts w:hint="eastAsia" w:ascii="黑体" w:eastAsia="黑体"/>
                <w:color w:val="auto"/>
                <w:spacing w:val="0"/>
                <w:sz w:val="28"/>
                <w:szCs w:val="24"/>
              </w:rPr>
              <w:t>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color w:val="auto"/>
                <w:spacing w:val="0"/>
                <w:sz w:val="21"/>
                <w:szCs w:val="21"/>
              </w:rPr>
            </w:pPr>
            <w:r>
              <w:rPr>
                <w:rFonts w:hint="eastAsia" w:ascii="宋体" w:hAnsi="宋体" w:eastAsia="宋体" w:cs="宋体"/>
                <w:color w:val="auto"/>
                <w:spacing w:val="0"/>
                <w:kern w:val="0"/>
                <w:sz w:val="21"/>
                <w:szCs w:val="21"/>
                <w:lang w:eastAsia="zh-CN"/>
              </w:rPr>
              <w:t>自评</w:t>
            </w:r>
            <w:r>
              <w:rPr>
                <w:rFonts w:hint="eastAsia" w:ascii="宋体" w:hAnsi="宋体" w:eastAsia="宋体" w:cs="宋体"/>
                <w:color w:val="auto"/>
                <w:spacing w:val="0"/>
                <w:kern w:val="0"/>
                <w:sz w:val="21"/>
                <w:szCs w:val="21"/>
              </w:rPr>
              <w:t>主体名称</w:t>
            </w:r>
          </w:p>
        </w:tc>
        <w:tc>
          <w:tcPr>
            <w:tcW w:w="7577" w:type="dxa"/>
            <w:gridSpan w:val="7"/>
            <w:vAlign w:val="center"/>
          </w:tcPr>
          <w:p>
            <w:pPr>
              <w:spacing w:line="400" w:lineRule="exact"/>
              <w:jc w:val="center"/>
              <w:outlineLvl w:val="0"/>
              <w:rPr>
                <w:rFonts w:ascii="宋体" w:hAnsi="宋体" w:eastAsia="宋体" w:cs="宋体"/>
                <w:color w:val="auto"/>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color w:val="auto"/>
                <w:spacing w:val="0"/>
                <w:sz w:val="21"/>
                <w:szCs w:val="21"/>
              </w:rPr>
            </w:pPr>
            <w:r>
              <w:rPr>
                <w:rFonts w:hint="eastAsia" w:ascii="宋体" w:hAnsi="宋体" w:eastAsia="宋体" w:cs="宋体"/>
                <w:color w:val="auto"/>
                <w:spacing w:val="0"/>
                <w:kern w:val="0"/>
                <w:sz w:val="21"/>
                <w:szCs w:val="21"/>
              </w:rPr>
              <w:t>所在</w:t>
            </w:r>
            <w:r>
              <w:rPr>
                <w:rFonts w:hint="eastAsia" w:ascii="宋体" w:hAnsi="宋体" w:eastAsia="宋体" w:cs="宋体"/>
                <w:color w:val="auto"/>
                <w:spacing w:val="0"/>
                <w:kern w:val="0"/>
                <w:sz w:val="21"/>
                <w:szCs w:val="21"/>
                <w:lang w:eastAsia="zh-CN"/>
              </w:rPr>
              <w:t>设</w:t>
            </w:r>
            <w:r>
              <w:rPr>
                <w:rFonts w:hint="eastAsia" w:ascii="宋体" w:hAnsi="宋体" w:eastAsia="宋体" w:cs="宋体"/>
                <w:color w:val="auto"/>
                <w:spacing w:val="0"/>
                <w:kern w:val="0"/>
                <w:sz w:val="21"/>
                <w:szCs w:val="21"/>
              </w:rPr>
              <w:t>区市</w:t>
            </w:r>
          </w:p>
        </w:tc>
        <w:tc>
          <w:tcPr>
            <w:tcW w:w="7577" w:type="dxa"/>
            <w:gridSpan w:val="7"/>
            <w:vAlign w:val="center"/>
          </w:tcPr>
          <w:p>
            <w:pPr>
              <w:spacing w:line="400" w:lineRule="exact"/>
              <w:ind w:left="1687" w:hanging="1687" w:hangingChars="800"/>
              <w:jc w:val="center"/>
              <w:outlineLvl w:val="0"/>
              <w:rPr>
                <w:b/>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color w:val="auto"/>
                <w:spacing w:val="0"/>
                <w:sz w:val="21"/>
                <w:szCs w:val="24"/>
              </w:rPr>
            </w:pPr>
            <w:r>
              <w:rPr>
                <w:rFonts w:hint="eastAsia" w:ascii="宋体" w:hAnsi="宋体" w:eastAsia="宋体"/>
                <w:color w:val="auto"/>
                <w:spacing w:val="0"/>
                <w:sz w:val="21"/>
                <w:szCs w:val="24"/>
              </w:rPr>
              <w:t>辖区内主要高校科研院所</w:t>
            </w:r>
          </w:p>
        </w:tc>
        <w:tc>
          <w:tcPr>
            <w:tcW w:w="7577" w:type="dxa"/>
            <w:gridSpan w:val="7"/>
            <w:vAlign w:val="center"/>
          </w:tcPr>
          <w:p>
            <w:pPr>
              <w:spacing w:line="400" w:lineRule="exact"/>
              <w:jc w:val="center"/>
              <w:outlineLvl w:val="0"/>
              <w:rPr>
                <w:rFonts w:ascii="宋体" w:hAnsi="宋体" w:eastAsia="宋体"/>
                <w:color w:val="auto"/>
                <w:spacing w:val="0"/>
                <w:sz w:val="21"/>
                <w:szCs w:val="24"/>
              </w:rPr>
            </w:pPr>
          </w:p>
          <w:p>
            <w:pPr>
              <w:spacing w:line="400" w:lineRule="exact"/>
              <w:jc w:val="center"/>
              <w:outlineLvl w:val="0"/>
              <w:rPr>
                <w:rFonts w:ascii="宋体" w:hAnsi="宋体" w:eastAsia="宋体"/>
                <w:color w:val="auto"/>
                <w:spacing w:val="0"/>
                <w:sz w:val="21"/>
                <w:szCs w:val="24"/>
              </w:rPr>
            </w:pPr>
          </w:p>
          <w:p>
            <w:pPr>
              <w:spacing w:line="400" w:lineRule="exact"/>
              <w:jc w:val="center"/>
              <w:outlineLvl w:val="0"/>
              <w:rPr>
                <w:rFonts w:ascii="宋体" w:hAnsi="宋体" w:eastAsia="宋体"/>
                <w:color w:val="auto"/>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color w:val="auto"/>
                <w:spacing w:val="0"/>
                <w:sz w:val="21"/>
                <w:szCs w:val="21"/>
              </w:rPr>
            </w:pPr>
            <w:r>
              <w:rPr>
                <w:rFonts w:hint="eastAsia" w:ascii="宋体" w:hAnsi="宋体" w:eastAsia="宋体" w:cs="宋体"/>
                <w:color w:val="auto"/>
                <w:spacing w:val="0"/>
                <w:kern w:val="0"/>
                <w:sz w:val="21"/>
                <w:szCs w:val="21"/>
              </w:rPr>
              <w:t>辖区内主要高新区、经开区</w:t>
            </w:r>
          </w:p>
        </w:tc>
        <w:tc>
          <w:tcPr>
            <w:tcW w:w="7577" w:type="dxa"/>
            <w:gridSpan w:val="7"/>
            <w:vAlign w:val="center"/>
          </w:tcPr>
          <w:p>
            <w:pPr>
              <w:spacing w:line="400" w:lineRule="exact"/>
              <w:ind w:firstLine="211" w:firstLineChars="100"/>
              <w:jc w:val="center"/>
              <w:outlineLvl w:val="0"/>
              <w:rPr>
                <w:b/>
                <w:color w:val="auto"/>
                <w:spacing w:val="0"/>
                <w:sz w:val="21"/>
                <w:szCs w:val="21"/>
                <w:u w:val="single"/>
              </w:rPr>
            </w:pPr>
          </w:p>
          <w:p>
            <w:pPr>
              <w:spacing w:line="400" w:lineRule="exact"/>
              <w:ind w:firstLine="211" w:firstLineChars="100"/>
              <w:jc w:val="center"/>
              <w:outlineLvl w:val="0"/>
              <w:rPr>
                <w:b/>
                <w:color w:val="auto"/>
                <w:spacing w:val="0"/>
                <w:sz w:val="21"/>
                <w:szCs w:val="21"/>
                <w:u w:val="single"/>
              </w:rPr>
            </w:pPr>
          </w:p>
          <w:p>
            <w:pPr>
              <w:spacing w:line="400" w:lineRule="exact"/>
              <w:ind w:firstLine="211" w:firstLineChars="100"/>
              <w:jc w:val="center"/>
              <w:outlineLvl w:val="0"/>
              <w:rPr>
                <w:b/>
                <w:color w:val="auto"/>
                <w:spacing w:val="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color w:val="auto"/>
                <w:spacing w:val="0"/>
                <w:sz w:val="18"/>
                <w:szCs w:val="18"/>
              </w:rPr>
            </w:pPr>
            <w:r>
              <w:rPr>
                <w:rFonts w:hint="eastAsia" w:ascii="宋体" w:hAnsi="宋体" w:eastAsia="宋体"/>
                <w:color w:val="auto"/>
                <w:spacing w:val="0"/>
                <w:sz w:val="21"/>
                <w:szCs w:val="24"/>
              </w:rPr>
              <w:t>主要经济产业</w:t>
            </w:r>
          </w:p>
        </w:tc>
        <w:tc>
          <w:tcPr>
            <w:tcW w:w="7577" w:type="dxa"/>
            <w:gridSpan w:val="7"/>
            <w:vAlign w:val="center"/>
          </w:tcPr>
          <w:p>
            <w:pPr>
              <w:spacing w:line="400" w:lineRule="exact"/>
              <w:jc w:val="center"/>
              <w:outlineLvl w:val="0"/>
              <w:rPr>
                <w:rFonts w:ascii="宋体" w:hAnsi="宋体" w:eastAsia="宋体"/>
                <w:color w:val="auto"/>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color w:val="auto"/>
                <w:spacing w:val="0"/>
                <w:sz w:val="21"/>
                <w:szCs w:val="24"/>
              </w:rPr>
            </w:pPr>
            <w:r>
              <w:rPr>
                <w:rFonts w:hint="eastAsia" w:ascii="宋体" w:hAnsi="宋体" w:eastAsia="宋体"/>
                <w:color w:val="auto"/>
                <w:spacing w:val="0"/>
                <w:sz w:val="21"/>
                <w:szCs w:val="24"/>
              </w:rPr>
              <w:t>上年度GDP总量（亿元）</w:t>
            </w:r>
          </w:p>
        </w:tc>
        <w:tc>
          <w:tcPr>
            <w:tcW w:w="7577" w:type="dxa"/>
            <w:gridSpan w:val="7"/>
            <w:vAlign w:val="center"/>
          </w:tcPr>
          <w:p>
            <w:pPr>
              <w:spacing w:line="400" w:lineRule="exact"/>
              <w:jc w:val="center"/>
              <w:outlineLvl w:val="0"/>
              <w:rPr>
                <w:rFonts w:ascii="宋体" w:hAnsi="宋体" w:eastAsia="宋体"/>
                <w:color w:val="auto"/>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31" w:type="dxa"/>
            <w:vMerge w:val="restart"/>
            <w:vAlign w:val="center"/>
          </w:tcPr>
          <w:p>
            <w:pPr>
              <w:spacing w:line="400" w:lineRule="exact"/>
              <w:outlineLvl w:val="0"/>
              <w:rPr>
                <w:b/>
                <w:color w:val="auto"/>
                <w:spacing w:val="0"/>
                <w:sz w:val="21"/>
                <w:szCs w:val="21"/>
              </w:rPr>
            </w:pPr>
            <w:r>
              <w:rPr>
                <w:rFonts w:hint="eastAsia" w:ascii="宋体" w:hAnsi="宋体" w:eastAsia="宋体" w:cs="宋体"/>
                <w:color w:val="auto"/>
                <w:spacing w:val="0"/>
                <w:kern w:val="0"/>
                <w:sz w:val="21"/>
                <w:szCs w:val="21"/>
              </w:rPr>
              <w:t>联系人</w:t>
            </w:r>
          </w:p>
        </w:tc>
        <w:tc>
          <w:tcPr>
            <w:tcW w:w="880"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姓  名</w:t>
            </w:r>
          </w:p>
        </w:tc>
        <w:tc>
          <w:tcPr>
            <w:tcW w:w="1217" w:type="dxa"/>
            <w:vAlign w:val="center"/>
          </w:tcPr>
          <w:p>
            <w:pPr>
              <w:widowControl/>
              <w:spacing w:line="400" w:lineRule="exact"/>
              <w:rPr>
                <w:rFonts w:ascii="宋体" w:hAnsi="宋体" w:eastAsia="宋体" w:cs="宋体"/>
                <w:color w:val="auto"/>
                <w:spacing w:val="0"/>
                <w:kern w:val="0"/>
                <w:sz w:val="21"/>
                <w:szCs w:val="21"/>
              </w:rPr>
            </w:pPr>
          </w:p>
        </w:tc>
        <w:tc>
          <w:tcPr>
            <w:tcW w:w="1217"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职   务</w:t>
            </w:r>
          </w:p>
        </w:tc>
        <w:tc>
          <w:tcPr>
            <w:tcW w:w="1218" w:type="dxa"/>
            <w:gridSpan w:val="2"/>
            <w:vAlign w:val="center"/>
          </w:tcPr>
          <w:p>
            <w:pPr>
              <w:widowControl/>
              <w:spacing w:line="400" w:lineRule="exact"/>
              <w:rPr>
                <w:rFonts w:ascii="宋体" w:hAnsi="宋体" w:eastAsia="宋体" w:cs="宋体"/>
                <w:color w:val="auto"/>
                <w:spacing w:val="0"/>
                <w:kern w:val="0"/>
                <w:sz w:val="21"/>
                <w:szCs w:val="21"/>
              </w:rPr>
            </w:pPr>
          </w:p>
        </w:tc>
        <w:tc>
          <w:tcPr>
            <w:tcW w:w="1219"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电子邮件</w:t>
            </w:r>
          </w:p>
        </w:tc>
        <w:tc>
          <w:tcPr>
            <w:tcW w:w="1826" w:type="dxa"/>
            <w:vAlign w:val="center"/>
          </w:tcPr>
          <w:p>
            <w:pPr>
              <w:spacing w:line="400" w:lineRule="exact"/>
              <w:outlineLvl w:val="0"/>
              <w:rPr>
                <w:b/>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31" w:type="dxa"/>
            <w:vMerge w:val="continue"/>
            <w:vAlign w:val="center"/>
          </w:tcPr>
          <w:p>
            <w:pPr>
              <w:spacing w:line="400" w:lineRule="exact"/>
              <w:outlineLvl w:val="0"/>
              <w:rPr>
                <w:b/>
                <w:color w:val="auto"/>
                <w:spacing w:val="0"/>
                <w:sz w:val="21"/>
                <w:szCs w:val="21"/>
              </w:rPr>
            </w:pPr>
          </w:p>
        </w:tc>
        <w:tc>
          <w:tcPr>
            <w:tcW w:w="880"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电  话</w:t>
            </w:r>
          </w:p>
        </w:tc>
        <w:tc>
          <w:tcPr>
            <w:tcW w:w="1217" w:type="dxa"/>
            <w:vAlign w:val="center"/>
          </w:tcPr>
          <w:p>
            <w:pPr>
              <w:widowControl/>
              <w:spacing w:line="400" w:lineRule="exact"/>
              <w:rPr>
                <w:rFonts w:ascii="宋体" w:hAnsi="宋体" w:eastAsia="宋体" w:cs="宋体"/>
                <w:color w:val="auto"/>
                <w:spacing w:val="0"/>
                <w:kern w:val="0"/>
                <w:sz w:val="21"/>
                <w:szCs w:val="21"/>
              </w:rPr>
            </w:pPr>
          </w:p>
        </w:tc>
        <w:tc>
          <w:tcPr>
            <w:tcW w:w="1217"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手   机</w:t>
            </w:r>
          </w:p>
        </w:tc>
        <w:tc>
          <w:tcPr>
            <w:tcW w:w="1218" w:type="dxa"/>
            <w:gridSpan w:val="2"/>
            <w:vAlign w:val="center"/>
          </w:tcPr>
          <w:p>
            <w:pPr>
              <w:widowControl/>
              <w:spacing w:line="400" w:lineRule="exact"/>
              <w:rPr>
                <w:rFonts w:ascii="宋体" w:hAnsi="宋体" w:eastAsia="宋体" w:cs="宋体"/>
                <w:color w:val="auto"/>
                <w:spacing w:val="0"/>
                <w:kern w:val="0"/>
                <w:sz w:val="21"/>
                <w:szCs w:val="21"/>
              </w:rPr>
            </w:pPr>
          </w:p>
        </w:tc>
        <w:tc>
          <w:tcPr>
            <w:tcW w:w="1219" w:type="dxa"/>
            <w:vAlign w:val="center"/>
          </w:tcPr>
          <w:p>
            <w:pPr>
              <w:widowControl/>
              <w:spacing w:line="400" w:lineRule="exact"/>
              <w:rPr>
                <w:rFonts w:ascii="宋体" w:hAnsi="宋体" w:eastAsia="宋体" w:cs="宋体"/>
                <w:color w:val="auto"/>
                <w:spacing w:val="0"/>
                <w:kern w:val="0"/>
                <w:sz w:val="21"/>
                <w:szCs w:val="21"/>
              </w:rPr>
            </w:pPr>
            <w:r>
              <w:rPr>
                <w:rFonts w:hint="eastAsia" w:ascii="宋体" w:hAnsi="宋体" w:eastAsia="宋体" w:cs="宋体"/>
                <w:color w:val="auto"/>
                <w:spacing w:val="0"/>
                <w:kern w:val="0"/>
                <w:sz w:val="21"/>
                <w:szCs w:val="21"/>
              </w:rPr>
              <w:t>传    真</w:t>
            </w:r>
          </w:p>
        </w:tc>
        <w:tc>
          <w:tcPr>
            <w:tcW w:w="1826" w:type="dxa"/>
            <w:vAlign w:val="center"/>
          </w:tcPr>
          <w:p>
            <w:pPr>
              <w:spacing w:line="400" w:lineRule="exact"/>
              <w:outlineLvl w:val="0"/>
              <w:rPr>
                <w:b/>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31" w:type="dxa"/>
            <w:vAlign w:val="center"/>
          </w:tcPr>
          <w:p>
            <w:pPr>
              <w:spacing w:line="400" w:lineRule="exact"/>
              <w:outlineLvl w:val="0"/>
              <w:rPr>
                <w:b/>
                <w:color w:val="auto"/>
                <w:spacing w:val="0"/>
                <w:sz w:val="21"/>
                <w:szCs w:val="21"/>
              </w:rPr>
            </w:pPr>
            <w:r>
              <w:rPr>
                <w:rFonts w:hint="eastAsia" w:ascii="宋体" w:hAnsi="宋体" w:eastAsia="宋体" w:cs="宋体"/>
                <w:color w:val="auto"/>
                <w:spacing w:val="0"/>
                <w:kern w:val="0"/>
                <w:sz w:val="21"/>
                <w:szCs w:val="21"/>
              </w:rPr>
              <w:t>通信地址</w:t>
            </w:r>
          </w:p>
        </w:tc>
        <w:tc>
          <w:tcPr>
            <w:tcW w:w="4532" w:type="dxa"/>
            <w:gridSpan w:val="5"/>
            <w:vAlign w:val="center"/>
          </w:tcPr>
          <w:p>
            <w:pPr>
              <w:spacing w:line="400" w:lineRule="exact"/>
              <w:outlineLvl w:val="0"/>
              <w:rPr>
                <w:b/>
                <w:color w:val="auto"/>
                <w:spacing w:val="0"/>
                <w:sz w:val="21"/>
                <w:szCs w:val="21"/>
              </w:rPr>
            </w:pPr>
          </w:p>
        </w:tc>
        <w:tc>
          <w:tcPr>
            <w:tcW w:w="1219" w:type="dxa"/>
            <w:vAlign w:val="center"/>
          </w:tcPr>
          <w:p>
            <w:pPr>
              <w:spacing w:line="400" w:lineRule="exact"/>
              <w:outlineLvl w:val="0"/>
              <w:rPr>
                <w:b/>
                <w:color w:val="auto"/>
                <w:spacing w:val="0"/>
                <w:sz w:val="21"/>
                <w:szCs w:val="21"/>
              </w:rPr>
            </w:pPr>
            <w:r>
              <w:rPr>
                <w:rFonts w:hint="eastAsia" w:ascii="宋体" w:hAnsi="宋体" w:eastAsia="宋体" w:cs="宋体"/>
                <w:color w:val="auto"/>
                <w:spacing w:val="0"/>
                <w:kern w:val="0"/>
                <w:sz w:val="21"/>
                <w:szCs w:val="21"/>
              </w:rPr>
              <w:t>邮    编</w:t>
            </w:r>
          </w:p>
        </w:tc>
        <w:tc>
          <w:tcPr>
            <w:tcW w:w="1826" w:type="dxa"/>
            <w:vAlign w:val="center"/>
          </w:tcPr>
          <w:p>
            <w:pPr>
              <w:spacing w:line="400" w:lineRule="exact"/>
              <w:outlineLvl w:val="0"/>
              <w:rPr>
                <w:b/>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jc w:val="center"/>
              <w:outlineLvl w:val="0"/>
              <w:rPr>
                <w:rFonts w:asciiTheme="minorEastAsia" w:hAnsiTheme="minorEastAsia" w:eastAsiaTheme="minorEastAsia" w:cstheme="minorEastAsia"/>
                <w:b/>
                <w:color w:val="auto"/>
                <w:spacing w:val="0"/>
                <w:sz w:val="21"/>
                <w:szCs w:val="21"/>
              </w:rPr>
            </w:pPr>
            <w:r>
              <w:rPr>
                <w:rFonts w:hint="eastAsia" w:asciiTheme="minorEastAsia" w:hAnsiTheme="minorEastAsia" w:eastAsiaTheme="minorEastAsia" w:cstheme="minorEastAsia"/>
                <w:color w:val="auto"/>
                <w:spacing w:val="0"/>
                <w:kern w:val="0"/>
                <w:sz w:val="21"/>
                <w:szCs w:val="21"/>
                <w:lang w:val="en-US" w:eastAsia="zh-CN"/>
              </w:rPr>
              <w:t>2021年度</w:t>
            </w:r>
            <w:r>
              <w:rPr>
                <w:rFonts w:hint="eastAsia" w:asciiTheme="minorEastAsia" w:hAnsiTheme="minorEastAsia" w:eastAsiaTheme="minorEastAsia" w:cstheme="minorEastAsia"/>
                <w:color w:val="auto"/>
                <w:spacing w:val="0"/>
                <w:kern w:val="0"/>
                <w:sz w:val="21"/>
                <w:szCs w:val="21"/>
              </w:rPr>
              <w:t>技术交易情况</w:t>
            </w: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技术合同输出金额（亿元）</w:t>
            </w:r>
          </w:p>
        </w:tc>
        <w:tc>
          <w:tcPr>
            <w:tcW w:w="3963" w:type="dxa"/>
            <w:gridSpan w:val="3"/>
            <w:vAlign w:val="center"/>
          </w:tcPr>
          <w:p>
            <w:pPr>
              <w:spacing w:line="400" w:lineRule="exact"/>
              <w:outlineLvl w:val="0"/>
              <w:rPr>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color w:val="auto"/>
                <w:spacing w:val="0"/>
                <w:sz w:val="21"/>
                <w:szCs w:val="21"/>
                <w:lang w:eastAsia="zh-CN"/>
              </w:rPr>
              <w:t>（只填报数字，不填报单位，下同）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技术合同输出金额同比增长率(%)</w:t>
            </w:r>
          </w:p>
        </w:tc>
        <w:tc>
          <w:tcPr>
            <w:tcW w:w="3963" w:type="dxa"/>
            <w:gridSpan w:val="3"/>
            <w:vAlign w:val="center"/>
          </w:tcPr>
          <w:p>
            <w:pPr>
              <w:spacing w:line="400" w:lineRule="exact"/>
              <w:ind w:firstLine="2100" w:firstLineChars="1000"/>
              <w:outlineLvl w:val="0"/>
              <w:rPr>
                <w:rFonts w:asciiTheme="minorEastAsia" w:hAnsiTheme="minorEastAsia" w:eastAsiaTheme="minorEastAsia" w:cstheme="minorEastAsia"/>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技术合同输出金额占GDP比重（%）</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技术合同吸纳金额（亿元）</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技术合同吸纳金额同比增长率（%）</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技术合同吸纳金额占GDP比重(%)</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jc w:val="center"/>
              <w:outlineLvl w:val="0"/>
              <w:rPr>
                <w:rFonts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技术市场管理人员</w:t>
            </w:r>
          </w:p>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本县（市、区）科技成果转移转化管理部门人数（人）</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kern w:val="0"/>
                <w:sz w:val="21"/>
                <w:szCs w:val="21"/>
              </w:rPr>
            </w:pPr>
          </w:p>
          <w:p>
            <w:pPr>
              <w:spacing w:line="400" w:lineRule="exact"/>
              <w:outlineLvl w:val="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本县（市、区）科技成果转移转化管理部门人员中本科及以上学历人数所占比例（%）</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基层科技成果转移转化人才数量（人）</w:t>
            </w:r>
          </w:p>
        </w:tc>
        <w:tc>
          <w:tcPr>
            <w:tcW w:w="3963" w:type="dxa"/>
            <w:gridSpan w:val="3"/>
            <w:vAlign w:val="center"/>
          </w:tcPr>
          <w:p>
            <w:pPr>
              <w:spacing w:line="400" w:lineRule="exact"/>
              <w:outlineLvl w:val="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技术转移平台（中心）</w:t>
            </w: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线上技术转移平台数量（个）</w:t>
            </w:r>
          </w:p>
        </w:tc>
        <w:tc>
          <w:tcPr>
            <w:tcW w:w="3963" w:type="dxa"/>
            <w:gridSpan w:val="3"/>
            <w:vAlign w:val="center"/>
          </w:tcPr>
          <w:p>
            <w:pPr>
              <w:widowControl/>
              <w:spacing w:line="400" w:lineRule="exact"/>
              <w:ind w:firstLine="42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线下技术转移平台（中心）数量（个）</w:t>
            </w:r>
          </w:p>
        </w:tc>
        <w:tc>
          <w:tcPr>
            <w:tcW w:w="3963" w:type="dxa"/>
            <w:gridSpan w:val="3"/>
            <w:vAlign w:val="center"/>
          </w:tcPr>
          <w:p>
            <w:pPr>
              <w:widowControl/>
              <w:spacing w:line="400" w:lineRule="exact"/>
              <w:ind w:firstLine="42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举办技术对接活动（次）</w:t>
            </w:r>
          </w:p>
        </w:tc>
        <w:tc>
          <w:tcPr>
            <w:tcW w:w="3963" w:type="dxa"/>
            <w:gridSpan w:val="3"/>
            <w:vAlign w:val="center"/>
          </w:tcPr>
          <w:p>
            <w:pPr>
              <w:widowControl/>
              <w:spacing w:line="400" w:lineRule="exact"/>
              <w:ind w:firstLine="42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征集科技成果数量（项）</w:t>
            </w:r>
          </w:p>
        </w:tc>
        <w:tc>
          <w:tcPr>
            <w:tcW w:w="3963" w:type="dxa"/>
            <w:gridSpan w:val="3"/>
            <w:vAlign w:val="center"/>
          </w:tcPr>
          <w:p>
            <w:pPr>
              <w:widowControl/>
              <w:spacing w:line="400" w:lineRule="exact"/>
              <w:ind w:firstLine="42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发布技术需求数量（项）</w:t>
            </w:r>
          </w:p>
        </w:tc>
        <w:tc>
          <w:tcPr>
            <w:tcW w:w="3963" w:type="dxa"/>
            <w:gridSpan w:val="3"/>
            <w:vAlign w:val="center"/>
          </w:tcPr>
          <w:p>
            <w:pPr>
              <w:widowControl/>
              <w:spacing w:line="400" w:lineRule="exact"/>
              <w:ind w:firstLine="420"/>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技术转移服务机构</w:t>
            </w: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技术转移服务机构数量（家）</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widowControl/>
              <w:spacing w:line="360" w:lineRule="exact"/>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省级技术转移服务机构数量（家）</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促成技术转移项目（项）</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促成技术转移转化金额（万元）</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组织技术对接活动（次）</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服务企业数量（家）</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解决企业需求（项）</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r>
              <w:rPr>
                <w:rFonts w:hint="eastAsia" w:asciiTheme="minorEastAsia" w:hAnsiTheme="minorEastAsia" w:eastAsiaTheme="minorEastAsia" w:cstheme="minorEastAsia"/>
                <w:color w:val="auto"/>
                <w:spacing w:val="0"/>
                <w:kern w:val="0"/>
                <w:sz w:val="21"/>
                <w:szCs w:val="21"/>
              </w:rPr>
              <w:t>技术转移服务人才</w:t>
            </w: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技术转移服务从业人员总人数(人)</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0"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专职从业人员数量(人)</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专职从业人员数量占总从业人员比重(%)</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技术经纪人（人）</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auto"/>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技术经纪人占总从业人员比重（%）</w:t>
            </w:r>
          </w:p>
        </w:tc>
        <w:tc>
          <w:tcPr>
            <w:tcW w:w="3963" w:type="dxa"/>
            <w:gridSpan w:val="3"/>
            <w:vAlign w:val="center"/>
          </w:tcPr>
          <w:p>
            <w:pPr>
              <w:widowControl/>
              <w:spacing w:line="400" w:lineRule="exact"/>
              <w:rPr>
                <w:rFonts w:asciiTheme="minorEastAsia" w:hAnsiTheme="minorEastAsia" w:eastAsiaTheme="minorEastAsia" w:cstheme="minorEastAsia"/>
                <w:color w:val="auto"/>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5" w:hRule="atLeast"/>
        </w:trPr>
        <w:tc>
          <w:tcPr>
            <w:tcW w:w="9108" w:type="dxa"/>
            <w:gridSpan w:val="8"/>
            <w:vAlign w:val="center"/>
          </w:tcPr>
          <w:p>
            <w:pPr>
              <w:widowControl/>
              <w:spacing w:line="400" w:lineRule="exact"/>
              <w:rPr>
                <w:rFonts w:ascii="仿宋" w:hAnsi="仿宋" w:eastAsia="黑体" w:cs="仿宋"/>
                <w:color w:val="auto"/>
                <w:sz w:val="22"/>
                <w:szCs w:val="22"/>
              </w:rPr>
            </w:pPr>
            <w:r>
              <w:rPr>
                <w:rFonts w:hint="eastAsia" w:ascii="黑体" w:hAnsi="黑体" w:eastAsia="黑体" w:cs="黑体"/>
                <w:bCs/>
                <w:color w:val="auto"/>
                <w:sz w:val="28"/>
                <w:szCs w:val="28"/>
              </w:rPr>
              <w:t>二、科技成果转移转化相关政策制定</w:t>
            </w:r>
            <w:r>
              <w:rPr>
                <w:rFonts w:hint="eastAsia" w:ascii="黑体" w:hAnsi="黑体" w:eastAsia="黑体" w:cs="黑体"/>
                <w:bCs/>
                <w:color w:val="auto"/>
                <w:sz w:val="28"/>
                <w:szCs w:val="28"/>
                <w:lang w:eastAsia="zh-CN"/>
              </w:rPr>
              <w:t>及落实</w:t>
            </w:r>
            <w:r>
              <w:rPr>
                <w:rFonts w:hint="eastAsia" w:ascii="黑体" w:hAnsi="黑体" w:eastAsia="黑体" w:cs="黑体"/>
                <w:bCs/>
                <w:color w:val="auto"/>
                <w:sz w:val="28"/>
                <w:szCs w:val="28"/>
              </w:rPr>
              <w:t>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97" w:hRule="atLeast"/>
        </w:trPr>
        <w:tc>
          <w:tcPr>
            <w:tcW w:w="9108" w:type="dxa"/>
            <w:gridSpan w:val="8"/>
            <w:vAlign w:val="center"/>
          </w:tcPr>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p>
            <w:pPr>
              <w:widowControl/>
              <w:spacing w:line="400" w:lineRule="exact"/>
              <w:rPr>
                <w:rFonts w:ascii="仿宋" w:hAnsi="仿宋" w:eastAsia="仿宋" w:cs="仿宋"/>
                <w:color w:val="auto"/>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9" w:hRule="atLeast"/>
        </w:trPr>
        <w:tc>
          <w:tcPr>
            <w:tcW w:w="9108" w:type="dxa"/>
            <w:gridSpan w:val="8"/>
            <w:vAlign w:val="center"/>
          </w:tcPr>
          <w:p>
            <w:pPr>
              <w:widowControl/>
              <w:spacing w:line="400" w:lineRule="exact"/>
              <w:jc w:val="left"/>
              <w:rPr>
                <w:rFonts w:ascii="仿宋" w:hAnsi="仿宋" w:eastAsia="仿宋" w:cs="仿宋"/>
                <w:color w:val="auto"/>
                <w:sz w:val="22"/>
                <w:szCs w:val="22"/>
              </w:rPr>
            </w:pPr>
            <w:r>
              <w:rPr>
                <w:rFonts w:hint="eastAsia" w:ascii="黑体" w:hAnsi="黑体" w:eastAsia="黑体" w:cs="黑体"/>
                <w:bCs/>
                <w:color w:val="auto"/>
                <w:sz w:val="28"/>
                <w:szCs w:val="28"/>
              </w:rPr>
              <w:t>三、专门的科技成果转移转化管理机构建设情况。介绍科技成果转移转化管理机构名称（与公章一致），是否为独立机构，机构单位性质，是否有健全的管理体系。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97" w:hRule="atLeast"/>
        </w:trPr>
        <w:tc>
          <w:tcPr>
            <w:tcW w:w="9108" w:type="dxa"/>
            <w:gridSpan w:val="8"/>
            <w:vAlign w:val="center"/>
          </w:tcPr>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68" w:hRule="atLeast"/>
        </w:trPr>
        <w:tc>
          <w:tcPr>
            <w:tcW w:w="9108" w:type="dxa"/>
            <w:gridSpan w:val="8"/>
            <w:vAlign w:val="center"/>
          </w:tcPr>
          <w:p>
            <w:pPr>
              <w:widowControl/>
              <w:spacing w:line="400" w:lineRule="exact"/>
              <w:jc w:val="left"/>
              <w:rPr>
                <w:rFonts w:ascii="仿宋" w:hAnsi="仿宋" w:eastAsia="仿宋" w:cs="仿宋"/>
                <w:color w:val="auto"/>
                <w:sz w:val="22"/>
                <w:szCs w:val="22"/>
              </w:rPr>
            </w:pPr>
            <w:r>
              <w:rPr>
                <w:rFonts w:hint="eastAsia" w:ascii="黑体" w:hAnsi="黑体" w:eastAsia="黑体" w:cs="黑体"/>
                <w:bCs/>
                <w:color w:val="auto"/>
                <w:sz w:val="28"/>
                <w:szCs w:val="28"/>
              </w:rPr>
              <w:t xml:space="preserve"> 四、重大科技成果转移转化项目和产学研合作的典型案例。包括本地区产生重大经济社会效益的转移转化项目及举办的产学研合作项目对接活动、推进建设的产业技术创新战略联盟等。描述主要内容和成效。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997" w:hRule="atLeast"/>
        </w:trPr>
        <w:tc>
          <w:tcPr>
            <w:tcW w:w="9108" w:type="dxa"/>
            <w:gridSpan w:val="8"/>
            <w:vAlign w:val="center"/>
          </w:tcPr>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48" w:hRule="atLeast"/>
        </w:trPr>
        <w:tc>
          <w:tcPr>
            <w:tcW w:w="9108" w:type="dxa"/>
            <w:gridSpan w:val="8"/>
            <w:vAlign w:val="center"/>
          </w:tcPr>
          <w:p>
            <w:pPr>
              <w:widowControl/>
              <w:spacing w:line="400" w:lineRule="exact"/>
              <w:jc w:val="left"/>
              <w:rPr>
                <w:rFonts w:ascii="仿宋" w:hAnsi="仿宋" w:eastAsia="仿宋" w:cs="仿宋"/>
                <w:color w:val="auto"/>
                <w:sz w:val="22"/>
                <w:szCs w:val="22"/>
              </w:rPr>
            </w:pPr>
            <w:r>
              <w:rPr>
                <w:rFonts w:hint="eastAsia" w:ascii="黑体" w:hAnsi="黑体" w:eastAsia="黑体" w:cs="黑体"/>
                <w:bCs/>
                <w:color w:val="auto"/>
                <w:sz w:val="28"/>
                <w:szCs w:val="28"/>
              </w:rPr>
              <w:t>五、本地区科技成果转移转化试点工作、经验做法。指按照《山东省人民政府关于加快全省技术转移体系建设的意见》要求，开展的值得在全省试点示范、宣传推广的促进本地区科技成果转移转化的各项特色工作、创新举措。描述主要内容和工作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97" w:hRule="atLeast"/>
        </w:trPr>
        <w:tc>
          <w:tcPr>
            <w:tcW w:w="9108" w:type="dxa"/>
            <w:gridSpan w:val="8"/>
            <w:vAlign w:val="center"/>
          </w:tcPr>
          <w:p>
            <w:pPr>
              <w:widowControl/>
              <w:spacing w:line="400" w:lineRule="exact"/>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p>
            <w:pPr>
              <w:widowControl/>
              <w:spacing w:line="400" w:lineRule="exact"/>
              <w:ind w:firstLine="424" w:firstLineChars="200"/>
              <w:jc w:val="left"/>
              <w:rPr>
                <w:rFonts w:ascii="仿宋" w:hAnsi="仿宋" w:eastAsia="仿宋" w:cs="仿宋"/>
                <w:color w:val="auto"/>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vAlign w:val="center"/>
          </w:tcPr>
          <w:p>
            <w:pPr>
              <w:outlineLvl w:val="0"/>
              <w:rPr>
                <w:rFonts w:ascii="黑体" w:eastAsia="黑体"/>
                <w:color w:val="auto"/>
                <w:spacing w:val="0"/>
                <w:sz w:val="28"/>
                <w:szCs w:val="28"/>
              </w:rPr>
            </w:pPr>
            <w:r>
              <w:rPr>
                <w:rFonts w:hint="eastAsia" w:ascii="黑体" w:eastAsia="黑体"/>
                <w:b w:val="0"/>
                <w:bCs/>
                <w:color w:val="auto"/>
                <w:spacing w:val="0"/>
                <w:sz w:val="28"/>
                <w:szCs w:val="24"/>
              </w:rPr>
              <w:t>六、</w:t>
            </w:r>
            <w:r>
              <w:rPr>
                <w:rFonts w:hint="eastAsia" w:ascii="黑体" w:eastAsia="黑体"/>
                <w:b w:val="0"/>
                <w:bCs/>
                <w:color w:val="auto"/>
                <w:spacing w:val="0"/>
                <w:sz w:val="28"/>
                <w:szCs w:val="24"/>
                <w:lang w:eastAsia="zh-CN"/>
              </w:rPr>
              <w:t>自评</w:t>
            </w:r>
            <w:r>
              <w:rPr>
                <w:rFonts w:hint="eastAsia" w:ascii="黑体" w:eastAsia="黑体"/>
                <w:b w:val="0"/>
                <w:bCs/>
                <w:color w:val="auto"/>
                <w:spacing w:val="0"/>
                <w:sz w:val="28"/>
                <w:szCs w:val="24"/>
              </w:rPr>
              <w:t>主体承诺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firstLine="480" w:firstLineChars="200"/>
              <w:rPr>
                <w:rFonts w:ascii="宋体" w:hAnsi="宋体" w:eastAsia="宋体" w:cs="宋体"/>
                <w:color w:val="auto"/>
                <w:spacing w:val="0"/>
                <w:kern w:val="0"/>
                <w:sz w:val="24"/>
                <w:szCs w:val="24"/>
              </w:rPr>
            </w:pPr>
          </w:p>
          <w:p>
            <w:pPr>
              <w:spacing w:line="360" w:lineRule="auto"/>
              <w:ind w:right="-499" w:rightChars="-160" w:firstLine="480" w:firstLineChars="200"/>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我单位保证上述填报内容及所提供的附件材料真实、完整、无误，如有不实，</w:t>
            </w:r>
          </w:p>
          <w:p>
            <w:pPr>
              <w:spacing w:line="360" w:lineRule="auto"/>
              <w:ind w:right="-499" w:rightChars="-160"/>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我单位承担由此引起的一切责任。</w:t>
            </w:r>
            <w:bookmarkStart w:id="0" w:name="_GoBack"/>
            <w:bookmarkEnd w:id="0"/>
          </w:p>
          <w:p>
            <w:pPr>
              <w:spacing w:line="360" w:lineRule="auto"/>
              <w:ind w:right="-499" w:rightChars="-160"/>
              <w:rPr>
                <w:rFonts w:ascii="宋体" w:hAnsi="宋体" w:eastAsia="宋体" w:cs="宋体"/>
                <w:color w:val="auto"/>
                <w:spacing w:val="0"/>
                <w:kern w:val="0"/>
                <w:sz w:val="24"/>
                <w:szCs w:val="24"/>
              </w:rPr>
            </w:pPr>
          </w:p>
          <w:p>
            <w:pPr>
              <w:spacing w:line="360" w:lineRule="auto"/>
              <w:ind w:right="-499" w:rightChars="-160"/>
              <w:rPr>
                <w:rFonts w:ascii="宋体" w:hAnsi="宋体" w:eastAsia="宋体" w:cs="宋体"/>
                <w:color w:val="auto"/>
                <w:spacing w:val="0"/>
                <w:kern w:val="0"/>
                <w:sz w:val="24"/>
                <w:szCs w:val="24"/>
              </w:rPr>
            </w:pPr>
          </w:p>
          <w:p>
            <w:pPr>
              <w:spacing w:line="360" w:lineRule="auto"/>
              <w:rPr>
                <w:rFonts w:ascii="宋体" w:hAnsi="宋体" w:eastAsia="宋体" w:cs="宋体"/>
                <w:color w:val="auto"/>
                <w:spacing w:val="0"/>
                <w:kern w:val="0"/>
                <w:sz w:val="24"/>
                <w:szCs w:val="24"/>
              </w:rPr>
            </w:pPr>
          </w:p>
          <w:p>
            <w:pPr>
              <w:spacing w:line="360" w:lineRule="auto"/>
              <w:ind w:firstLine="480" w:firstLineChars="200"/>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法定代表人或单位负责人 ：              单位公章：</w:t>
            </w:r>
          </w:p>
          <w:p>
            <w:pPr>
              <w:spacing w:line="360" w:lineRule="auto"/>
              <w:ind w:firstLine="1080" w:firstLineChars="450"/>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 xml:space="preserve">（签字或盖章）    </w:t>
            </w:r>
          </w:p>
          <w:p>
            <w:pPr>
              <w:widowControl/>
              <w:spacing w:before="312" w:beforeLines="100"/>
              <w:ind w:right="-159" w:rightChars="-51"/>
              <w:jc w:val="left"/>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 xml:space="preserve">                                                年   月   日</w:t>
            </w:r>
          </w:p>
          <w:p>
            <w:pPr>
              <w:widowControl/>
              <w:spacing w:before="312" w:beforeLines="100"/>
              <w:ind w:right="-159" w:rightChars="-51"/>
              <w:jc w:val="left"/>
              <w:rPr>
                <w:rFonts w:ascii="宋体" w:hAnsi="宋体" w:eastAsia="宋体" w:cs="宋体"/>
                <w:color w:val="auto"/>
                <w:spacing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rPr>
                <w:rFonts w:ascii="宋体" w:hAnsi="宋体" w:eastAsia="宋体" w:cs="宋体"/>
                <w:color w:val="auto"/>
                <w:spacing w:val="0"/>
                <w:kern w:val="0"/>
                <w:sz w:val="24"/>
                <w:szCs w:val="24"/>
              </w:rPr>
            </w:pPr>
            <w:r>
              <w:rPr>
                <w:rFonts w:hint="eastAsia" w:ascii="黑体" w:eastAsia="黑体"/>
                <w:b w:val="0"/>
                <w:bCs/>
                <w:color w:val="auto"/>
                <w:spacing w:val="0"/>
                <w:sz w:val="28"/>
                <w:szCs w:val="24"/>
                <w:lang w:eastAsia="zh-CN"/>
              </w:rPr>
              <w:t>七</w:t>
            </w:r>
            <w:r>
              <w:rPr>
                <w:rFonts w:hint="eastAsia" w:ascii="黑体" w:eastAsia="黑体"/>
                <w:b w:val="0"/>
                <w:bCs/>
                <w:color w:val="auto"/>
                <w:spacing w:val="0"/>
                <w:sz w:val="28"/>
                <w:szCs w:val="24"/>
              </w:rPr>
              <w:t>、所在设区市科技局意见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rPr>
                <w:rFonts w:ascii="黑体" w:eastAsia="黑体"/>
                <w:b/>
                <w:color w:val="auto"/>
                <w:spacing w:val="0"/>
                <w:sz w:val="28"/>
                <w:szCs w:val="24"/>
              </w:rPr>
            </w:pPr>
          </w:p>
          <w:p>
            <w:pPr>
              <w:spacing w:line="360" w:lineRule="auto"/>
              <w:ind w:right="-499" w:rightChars="-160"/>
              <w:rPr>
                <w:rFonts w:ascii="黑体" w:eastAsia="黑体"/>
                <w:b/>
                <w:color w:val="auto"/>
                <w:spacing w:val="0"/>
                <w:sz w:val="28"/>
                <w:szCs w:val="24"/>
              </w:rPr>
            </w:pPr>
          </w:p>
          <w:p>
            <w:pPr>
              <w:spacing w:line="360" w:lineRule="auto"/>
              <w:ind w:right="-499" w:rightChars="-160"/>
              <w:rPr>
                <w:rFonts w:ascii="黑体" w:eastAsia="黑体"/>
                <w:b/>
                <w:color w:val="auto"/>
                <w:spacing w:val="0"/>
                <w:sz w:val="28"/>
                <w:szCs w:val="24"/>
              </w:rPr>
            </w:pPr>
          </w:p>
          <w:p>
            <w:pPr>
              <w:spacing w:line="360" w:lineRule="auto"/>
              <w:ind w:right="-499" w:rightChars="-160"/>
              <w:rPr>
                <w:rFonts w:ascii="黑体" w:eastAsia="黑体"/>
                <w:b/>
                <w:color w:val="auto"/>
                <w:spacing w:val="0"/>
                <w:sz w:val="28"/>
                <w:szCs w:val="24"/>
              </w:rPr>
            </w:pPr>
          </w:p>
          <w:p>
            <w:pPr>
              <w:spacing w:line="360" w:lineRule="auto"/>
              <w:ind w:right="-499" w:rightChars="-160"/>
              <w:rPr>
                <w:rFonts w:ascii="黑体" w:eastAsia="黑体"/>
                <w:b/>
                <w:color w:val="auto"/>
                <w:spacing w:val="0"/>
                <w:sz w:val="28"/>
                <w:szCs w:val="24"/>
              </w:rPr>
            </w:pPr>
          </w:p>
          <w:p>
            <w:pPr>
              <w:spacing w:line="360" w:lineRule="auto"/>
              <w:ind w:firstLine="480" w:firstLineChars="200"/>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主管领导签字或盖章： 　　　　　  　　　单位公章：</w:t>
            </w:r>
          </w:p>
          <w:p>
            <w:pPr>
              <w:spacing w:line="360" w:lineRule="auto"/>
              <w:ind w:firstLine="480" w:firstLineChars="200"/>
              <w:rPr>
                <w:rFonts w:ascii="宋体" w:hAnsi="宋体" w:eastAsia="宋体" w:cs="宋体"/>
                <w:color w:val="auto"/>
                <w:spacing w:val="0"/>
                <w:kern w:val="0"/>
                <w:sz w:val="24"/>
                <w:szCs w:val="24"/>
              </w:rPr>
            </w:pPr>
          </w:p>
          <w:p>
            <w:pPr>
              <w:ind w:right="-159" w:rightChars="-51"/>
              <w:rPr>
                <w:rFonts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 xml:space="preserve">                                                年   月   日</w:t>
            </w:r>
          </w:p>
          <w:p>
            <w:pPr>
              <w:spacing w:line="360" w:lineRule="auto"/>
              <w:ind w:right="-499" w:rightChars="-160"/>
              <w:rPr>
                <w:rFonts w:ascii="宋体" w:hAnsi="宋体" w:eastAsia="宋体" w:cs="宋体"/>
                <w:color w:val="auto"/>
                <w:spacing w:val="0"/>
                <w:kern w:val="0"/>
                <w:sz w:val="24"/>
                <w:szCs w:val="24"/>
              </w:rPr>
            </w:pPr>
          </w:p>
        </w:tc>
      </w:tr>
    </w:tbl>
    <w:p>
      <w:pPr>
        <w:snapToGrid w:val="0"/>
        <w:spacing w:line="480" w:lineRule="exact"/>
        <w:ind w:firstLine="480" w:firstLineChars="200"/>
        <w:rPr>
          <w:rFonts w:hAnsi="宋体"/>
          <w:color w:val="auto"/>
          <w:spacing w:val="0"/>
          <w:sz w:val="24"/>
          <w:szCs w:val="24"/>
        </w:rPr>
      </w:pPr>
    </w:p>
    <w:p>
      <w:pPr>
        <w:snapToGrid w:val="0"/>
        <w:spacing w:line="480" w:lineRule="exact"/>
        <w:ind w:firstLine="480" w:firstLineChars="200"/>
        <w:rPr>
          <w:rFonts w:hAnsi="宋体"/>
          <w:color w:val="auto"/>
          <w:spacing w:val="0"/>
          <w:sz w:val="24"/>
          <w:szCs w:val="24"/>
        </w:rPr>
      </w:pPr>
    </w:p>
    <w:p>
      <w:pPr>
        <w:rPr>
          <w:color w:val="auto"/>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1502D"/>
    <w:rsid w:val="007535C8"/>
    <w:rsid w:val="0089121D"/>
    <w:rsid w:val="00AF6E9B"/>
    <w:rsid w:val="0E356B7C"/>
    <w:rsid w:val="2321502D"/>
    <w:rsid w:val="2F5E784F"/>
    <w:rsid w:val="31CD2D54"/>
    <w:rsid w:val="38DD4F18"/>
    <w:rsid w:val="3F3C7814"/>
    <w:rsid w:val="4476794E"/>
    <w:rsid w:val="55085CF2"/>
    <w:rsid w:val="56CB18F4"/>
    <w:rsid w:val="577B6D5B"/>
    <w:rsid w:val="584363EB"/>
    <w:rsid w:val="6313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heme="minorBidi"/>
      <w:spacing w:val="-4"/>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仿宋_GB2312" w:eastAsia="仿宋_GB2312" w:cstheme="minorBidi"/>
      <w:spacing w:val="-4"/>
      <w:kern w:val="2"/>
      <w:sz w:val="18"/>
      <w:szCs w:val="18"/>
    </w:rPr>
  </w:style>
  <w:style w:type="character" w:customStyle="1" w:styleId="7">
    <w:name w:val="页脚 Char"/>
    <w:basedOn w:val="5"/>
    <w:link w:val="2"/>
    <w:qFormat/>
    <w:uiPriority w:val="0"/>
    <w:rPr>
      <w:rFonts w:ascii="仿宋_GB2312" w:eastAsia="仿宋_GB2312" w:cstheme="minorBidi"/>
      <w:spacing w:val="-4"/>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1760</Words>
  <Characters>1794</Characters>
  <Lines>16</Lines>
  <Paragraphs>4</Paragraphs>
  <TotalTime>55</TotalTime>
  <ScaleCrop>false</ScaleCrop>
  <LinksUpToDate>false</LinksUpToDate>
  <CharactersWithSpaces>2009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2020-06-05T06:14:00Z</dcterms:created>
  <dc:creator>知了猴</dc:creator>
  <cp:lastModifiedBy>知了猴</cp:lastModifiedBy>
  <dcterms:modified xsi:type="dcterms:W3CDTF">2022-04-07T08:31:44Z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86045733E53D4462A884D1995EDEAF6B</vt:lpwstr>
  </property>
</Properties>
</file>