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highlight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48"/>
          <w:szCs w:val="4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44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44"/>
          <w:szCs w:val="44"/>
          <w:highlight w:val="none"/>
          <w:lang w:val="en-US" w:eastAsia="zh-CN" w:bidi="ar"/>
        </w:rPr>
        <w:t>山东省自然科学基金依托单位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44"/>
          <w:szCs w:val="44"/>
          <w:highlight w:val="none"/>
          <w:lang w:val="en-US" w:eastAsia="zh-CN" w:bidi="ar"/>
        </w:rPr>
        <w:t>年度绩效自评表（试行）</w:t>
      </w:r>
    </w:p>
    <w:tbl>
      <w:tblPr>
        <w:tblStyle w:val="13"/>
        <w:tblpPr w:leftFromText="180" w:rightFromText="180" w:vertAnchor="text" w:horzAnchor="page" w:tblpX="1873" w:tblpY="304"/>
        <w:tblOverlap w:val="never"/>
        <w:tblW w:w="82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16"/>
        <w:gridCol w:w="1652"/>
        <w:gridCol w:w="5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依托单位</w:t>
            </w:r>
          </w:p>
        </w:tc>
        <w:tc>
          <w:tcPr>
            <w:tcW w:w="684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5" w:hRule="atLeast"/>
        </w:trPr>
        <w:tc>
          <w:tcPr>
            <w:tcW w:w="82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Times New Roman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</w:rPr>
              <w:t>经费使用情况（单位：万元）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  <w:lang w:val="en-US" w:eastAsia="zh-CN"/>
              </w:rPr>
              <w:t>仅统计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  <w:t>当年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  <w:t>验收的项目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5" w:hRule="atLeast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省财政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</w:rPr>
              <w:t>经费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支出</w:t>
            </w:r>
          </w:p>
        </w:tc>
        <w:tc>
          <w:tcPr>
            <w:tcW w:w="684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5" w:hRule="atLeast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结题项目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</w:rPr>
              <w:t>经费结余</w:t>
            </w:r>
          </w:p>
        </w:tc>
        <w:tc>
          <w:tcPr>
            <w:tcW w:w="684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4" w:hRule="atLeast"/>
        </w:trPr>
        <w:tc>
          <w:tcPr>
            <w:tcW w:w="82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楷体_GB2312" w:eastAsia="楷体_GB2312" w:cs="楷体_GB2312"/>
                <w:b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auto"/>
                <w:sz w:val="24"/>
              </w:rPr>
              <w:t>项目实施绩效情况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4" w:hRule="atLeast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一级指标</w:t>
            </w: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二级指标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lang w:val="en-US" w:eastAsia="zh-CN"/>
              </w:rPr>
              <w:t>三级指标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1.管理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</w:rPr>
              <w:t>（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</w:rPr>
              <w:t>0分）</w:t>
            </w: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项目立项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申请立项率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（8分）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项目过程管理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  <w:t>当年项目终止、撤项、存在重大风险情况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（8分）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结题组织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  <w:t>按期结题情况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  <w:t>（8分）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结题质量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  <w:t>结题通过情况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highlight w:val="none"/>
                <w:lang w:val="en-US" w:eastAsia="zh-CN"/>
              </w:rPr>
              <w:t>（8分）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资金管理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资金管理合规性（8分）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2.产出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</w:rPr>
              <w:t>（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</w:rPr>
              <w:t>0分）</w:t>
            </w:r>
          </w:p>
        </w:tc>
        <w:tc>
          <w:tcPr>
            <w:tcW w:w="165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预期性指标完成情况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论文（根据考核指标中占比设置分值）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专利（根据考核指标中占比设置分值）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奖励（根据考核指标中占比设置分值）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专著（根据考核指标中占比设置分值）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会议报告（根据考核指标中占比设置分值）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3.效益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</w:rPr>
              <w:t>（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</w:rPr>
              <w:t>0分）</w:t>
            </w:r>
          </w:p>
        </w:tc>
        <w:tc>
          <w:tcPr>
            <w:tcW w:w="165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人才培养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硕博士研究生培养（根据考核指标中占比设置分值）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省级以上高层次人才成长（根据考核指标中占比设置分值）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社会效益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成果转化收入（根据考核指标中占比设置分值）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  <w:t>行业标准</w:t>
            </w: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（根据考核指标中占比设置分值）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4.满意度（10分）</w:t>
            </w: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服务对象满意度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满意度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5.当年产出重大成果附加分（最高5分）</w:t>
            </w: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代表性论文产出（最高2分）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争取国家资源（最高2分）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学科影响力提升（最高0.5分）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产学研合作成效（最高0.5分）</w:t>
            </w: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exact"/>
        </w:trPr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  <w:t>自评得分</w:t>
            </w:r>
          </w:p>
        </w:tc>
        <w:tc>
          <w:tcPr>
            <w:tcW w:w="16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优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良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 xml:space="preserve">   差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楷体" w:eastAsia="仿宋_GB2312" w:cs="Times New Roman"/>
                <w:b/>
                <w:bCs/>
                <w:color w:val="auto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高于90分（含）的结论为“优”，90～80分（含）为“良”，80～60分（含）为“中”，低于60分为“差”。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321B69-69C5-44C1-BB7B-B760E523F9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7570CD1-EE33-407E-A77E-3FCC72973C6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61432FE-4A5B-48C7-85D7-CEEE2A20DED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7A9675D-BA5C-43B5-B8E2-EC0BB0343E1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1572F83-867B-4591-9207-28510A9E319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0EFE1C2-5F71-46B4-ADF6-9D3DA6C4526F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ADDE1385-CA17-4B67-B15C-139CC53187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- 5 -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- 5 -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B126AE"/>
    <w:rsid w:val="025C69B2"/>
    <w:rsid w:val="06C83261"/>
    <w:rsid w:val="07A8352A"/>
    <w:rsid w:val="08C17CA4"/>
    <w:rsid w:val="0B4832E9"/>
    <w:rsid w:val="0B7D0BCD"/>
    <w:rsid w:val="0D734140"/>
    <w:rsid w:val="0E6D6359"/>
    <w:rsid w:val="10A403F4"/>
    <w:rsid w:val="137341F9"/>
    <w:rsid w:val="14B95E54"/>
    <w:rsid w:val="183B0208"/>
    <w:rsid w:val="187035AF"/>
    <w:rsid w:val="19523A8C"/>
    <w:rsid w:val="1A744BDA"/>
    <w:rsid w:val="1AE6196C"/>
    <w:rsid w:val="1D9B5B7E"/>
    <w:rsid w:val="1EBA3D3C"/>
    <w:rsid w:val="236C3317"/>
    <w:rsid w:val="27313AEE"/>
    <w:rsid w:val="298007EA"/>
    <w:rsid w:val="2B294AEA"/>
    <w:rsid w:val="2C241F71"/>
    <w:rsid w:val="2C31056E"/>
    <w:rsid w:val="2C771D6E"/>
    <w:rsid w:val="2DFA743E"/>
    <w:rsid w:val="2E4F1324"/>
    <w:rsid w:val="2F0D7911"/>
    <w:rsid w:val="2F3D2414"/>
    <w:rsid w:val="2F6D76E2"/>
    <w:rsid w:val="2FFEA639"/>
    <w:rsid w:val="303575B3"/>
    <w:rsid w:val="30384C85"/>
    <w:rsid w:val="32BC11A1"/>
    <w:rsid w:val="33A71D1F"/>
    <w:rsid w:val="3B0E41F1"/>
    <w:rsid w:val="3BC115C6"/>
    <w:rsid w:val="3C1275F2"/>
    <w:rsid w:val="3E2C592D"/>
    <w:rsid w:val="3FF7137F"/>
    <w:rsid w:val="41FF8D5C"/>
    <w:rsid w:val="429E522E"/>
    <w:rsid w:val="4488469F"/>
    <w:rsid w:val="46BE272F"/>
    <w:rsid w:val="483973B6"/>
    <w:rsid w:val="4BFC6AE0"/>
    <w:rsid w:val="4F1E1CD9"/>
    <w:rsid w:val="4FBB0139"/>
    <w:rsid w:val="505B3F18"/>
    <w:rsid w:val="5BD9741F"/>
    <w:rsid w:val="5C557765"/>
    <w:rsid w:val="5C7F2AAC"/>
    <w:rsid w:val="5DEA4153"/>
    <w:rsid w:val="5F304899"/>
    <w:rsid w:val="5FBF96ED"/>
    <w:rsid w:val="60663C94"/>
    <w:rsid w:val="627B506E"/>
    <w:rsid w:val="65FA6864"/>
    <w:rsid w:val="66EB0526"/>
    <w:rsid w:val="674F6C03"/>
    <w:rsid w:val="6A6330C7"/>
    <w:rsid w:val="6BF7375F"/>
    <w:rsid w:val="702E12C1"/>
    <w:rsid w:val="71F52DB8"/>
    <w:rsid w:val="727B3A56"/>
    <w:rsid w:val="734027B1"/>
    <w:rsid w:val="796302F0"/>
    <w:rsid w:val="7C29126C"/>
    <w:rsid w:val="7CD92C13"/>
    <w:rsid w:val="7CFE5EB6"/>
    <w:rsid w:val="7D5E63E9"/>
    <w:rsid w:val="7FB12606"/>
    <w:rsid w:val="ABAF1BDA"/>
    <w:rsid w:val="BDEFC522"/>
    <w:rsid w:val="BFD94166"/>
    <w:rsid w:val="BFFBB100"/>
    <w:rsid w:val="CBBF4BD1"/>
    <w:rsid w:val="CFFF8561"/>
    <w:rsid w:val="DFAFA38D"/>
    <w:rsid w:val="EC9F43FA"/>
    <w:rsid w:val="FDFEF97A"/>
    <w:rsid w:val="FFDF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3">
    <w:name w:val="heading 2"/>
    <w:basedOn w:val="1"/>
    <w:next w:val="1"/>
    <w:link w:val="16"/>
    <w:qFormat/>
    <w:uiPriority w:val="0"/>
    <w:pPr>
      <w:wordWrap w:val="0"/>
      <w:spacing w:after="160"/>
      <w:outlineLvl w:val="1"/>
    </w:pPr>
    <w:rPr>
      <w:rFonts w:hAnsi="Calibri" w:eastAsia="仿宋_GB2312"/>
      <w:kern w:val="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仿宋_GB2312" w:cs="宋体"/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qFormat/>
    <w:uiPriority w:val="0"/>
    <w:pPr>
      <w:ind w:firstLine="420"/>
    </w:pPr>
  </w:style>
  <w:style w:type="paragraph" w:styleId="7">
    <w:name w:val="Body Text Indent 2"/>
    <w:basedOn w:val="1"/>
    <w:semiHidden/>
    <w:qFormat/>
    <w:uiPriority w:val="99"/>
    <w:pPr>
      <w:spacing w:after="120" w:line="480" w:lineRule="auto"/>
      <w:ind w:left="420" w:leftChars="200"/>
    </w:pPr>
  </w:style>
  <w:style w:type="paragraph" w:styleId="8">
    <w:name w:val="endnote text"/>
    <w:basedOn w:val="1"/>
    <w:unhideWhenUsed/>
    <w:qFormat/>
    <w:uiPriority w:val="99"/>
    <w:rPr>
      <w:rFonts w:ascii="Calibri" w:hAnsi="Calibri"/>
    </w:rPr>
  </w:style>
  <w:style w:type="paragraph" w:styleId="9">
    <w:name w:val="Balloon Text"/>
    <w:basedOn w:val="1"/>
    <w:link w:val="17"/>
    <w:qFormat/>
    <w:uiPriority w:val="0"/>
    <w:rPr>
      <w:kern w:val="0"/>
      <w:sz w:val="18"/>
      <w:szCs w:val="18"/>
    </w:rPr>
  </w:style>
  <w:style w:type="paragraph" w:styleId="10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4">
    <w:name w:val="Table Grid"/>
    <w:basedOn w:val="13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2 字符"/>
    <w:link w:val="3"/>
    <w:qFormat/>
    <w:uiPriority w:val="0"/>
    <w:rPr>
      <w:rFonts w:ascii="Times New Roman" w:hAnsi="Calibri" w:eastAsia="仿宋_GB2312" w:cs="Times New Roman"/>
      <w:sz w:val="21"/>
    </w:rPr>
  </w:style>
  <w:style w:type="character" w:customStyle="1" w:styleId="17">
    <w:name w:val="批注框文本 字符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link w:val="1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_Style 16"/>
    <w:qFormat/>
    <w:uiPriority w:val="0"/>
    <w:rPr>
      <w:b/>
      <w:i/>
      <w:sz w:val="20"/>
    </w:rPr>
  </w:style>
  <w:style w:type="character" w:customStyle="1" w:styleId="21">
    <w:name w:val="Char Char3"/>
    <w:qFormat/>
    <w:uiPriority w:val="0"/>
    <w:rPr>
      <w:kern w:val="2"/>
      <w:sz w:val="18"/>
      <w:szCs w:val="18"/>
    </w:rPr>
  </w:style>
  <w:style w:type="character" w:customStyle="1" w:styleId="22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21"/>
    <w:basedOn w:val="1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4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11"/>
    <w:basedOn w:val="1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6">
    <w:name w:val="NormalCharacter"/>
    <w:qFormat/>
    <w:uiPriority w:val="0"/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8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0">
    <w:name w:val="font10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1">
    <w:name w:val="font9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2">
    <w:name w:val="font8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3">
    <w:name w:val="font7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4">
    <w:name w:val="font11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18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character" w:customStyle="1" w:styleId="37">
    <w:name w:val="font171"/>
    <w:basedOn w:val="15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character" w:customStyle="1" w:styleId="38">
    <w:name w:val="font121"/>
    <w:basedOn w:val="15"/>
    <w:qFormat/>
    <w:uiPriority w:val="0"/>
    <w:rPr>
      <w:rFonts w:hint="eastAsia" w:ascii="仿宋_GB2312" w:eastAsia="仿宋_GB2312" w:cs="仿宋_GB2312"/>
      <w:b/>
      <w:bCs/>
      <w:color w:val="FF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3988</Words>
  <Characters>4007</Characters>
  <Lines>10</Lines>
  <Paragraphs>2</Paragraphs>
  <TotalTime>34</TotalTime>
  <ScaleCrop>false</ScaleCrop>
  <LinksUpToDate>false</LinksUpToDate>
  <CharactersWithSpaces>4159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2023-04-28T16:23:00Z</dcterms:created>
  <dc:creator>zhuey</dc:creator>
  <cp:lastModifiedBy>Administrator</cp:lastModifiedBy>
  <cp:lastPrinted>2026-08-31T08:44:00Z</cp:lastPrinted>
  <dcterms:modified xsi:type="dcterms:W3CDTF">2026-09-04T07:42:16Z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21A078CF6AB749D5A816CC8641C847DB</vt:lpwstr>
  </property>
  <property fmtid="{D5CDD505-2E9C-101B-9397-08002B2CF9AE}" pid="4" name="KSOTemplateDocerSaveRecord">
    <vt:lpwstr>eyJoZGlkIjoiZDAxYWM2ZTU1NjBhY2VkOTJlZDEwYTM0YTBlYTY4OGYiLCJ1c2VySWQiOiIxMTM4MTE4MTk1In0=</vt:lpwstr>
  </property>
</Properties>
</file>