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left="425" w:hanging="495" w:hangingChars="177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ascii="黑体" w:hAnsi="黑体" w:eastAsia="黑体"/>
          <w:color w:val="auto"/>
          <w:sz w:val="28"/>
          <w:szCs w:val="28"/>
        </w:rPr>
        <w:t>2</w:t>
      </w:r>
    </w:p>
    <w:p>
      <w:pPr>
        <w:snapToGrid w:val="0"/>
        <w:spacing w:line="560" w:lineRule="exact"/>
        <w:ind w:left="425" w:hanging="424" w:hangingChars="177"/>
        <w:rPr>
          <w:rFonts w:hint="eastAsia"/>
          <w:color w:val="auto"/>
          <w:sz w:val="24"/>
        </w:rPr>
      </w:pPr>
    </w:p>
    <w:p>
      <w:pPr>
        <w:autoSpaceDN w:val="0"/>
        <w:spacing w:line="560" w:lineRule="exact"/>
        <w:jc w:val="center"/>
        <w:textAlignment w:val="center"/>
        <w:rPr>
          <w:rFonts w:hint="eastAsia" w:ascii="长城小标宋体" w:hAnsi="长城小标宋体" w:eastAsia="长城小标宋体"/>
          <w:color w:val="auto"/>
          <w:sz w:val="36"/>
          <w:szCs w:val="36"/>
        </w:rPr>
      </w:pPr>
      <w:r>
        <w:rPr>
          <w:rFonts w:hint="eastAsia" w:ascii="方正小标宋简体" w:hAnsi="长城小标宋体" w:eastAsia="方正小标宋简体"/>
          <w:color w:val="auto"/>
          <w:sz w:val="36"/>
          <w:szCs w:val="36"/>
        </w:rPr>
        <w:t>绿色低碳技术成果申报表</w:t>
      </w:r>
    </w:p>
    <w:p>
      <w:pPr>
        <w:autoSpaceDN w:val="0"/>
        <w:spacing w:line="560" w:lineRule="exact"/>
        <w:jc w:val="center"/>
        <w:textAlignment w:val="center"/>
        <w:rPr>
          <w:rFonts w:hint="eastAsia" w:ascii="楷体_GB2312" w:hAnsi="楷体_GB2312" w:eastAsia="楷体_GB2312"/>
          <w:bCs/>
          <w:color w:val="auto"/>
          <w:sz w:val="24"/>
        </w:rPr>
      </w:pPr>
      <w:r>
        <w:rPr>
          <w:rFonts w:hint="eastAsia" w:ascii="楷体_GB2312" w:hAnsi="楷体_GB2312" w:eastAsia="楷体_GB2312"/>
          <w:bCs/>
          <w:color w:val="auto"/>
          <w:sz w:val="24"/>
        </w:rPr>
        <w:t>（格式及填写说明）</w:t>
      </w:r>
    </w:p>
    <w:p>
      <w:pPr>
        <w:autoSpaceDN w:val="0"/>
        <w:spacing w:line="560" w:lineRule="exact"/>
        <w:jc w:val="left"/>
        <w:textAlignment w:val="center"/>
        <w:rPr>
          <w:rFonts w:ascii="仿宋_GB2312" w:hAnsi="仿宋_GB2312" w:eastAsia="仿宋_GB2312"/>
          <w:bCs/>
          <w:color w:val="auto"/>
          <w:sz w:val="22"/>
        </w:rPr>
      </w:pPr>
      <w:r>
        <w:rPr>
          <w:rFonts w:ascii="仿宋_GB2312" w:hAnsi="仿宋_GB2312" w:eastAsia="仿宋_GB2312"/>
          <w:bCs/>
          <w:color w:val="auto"/>
          <w:sz w:val="22"/>
        </w:rPr>
        <w:t>技术名称：</w:t>
      </w:r>
      <w:r>
        <w:rPr>
          <w:rFonts w:hint="eastAsia" w:hAnsi="仿宋_GB2312"/>
          <w:bCs/>
          <w:color w:val="auto"/>
          <w:sz w:val="22"/>
          <w:u w:val="single"/>
        </w:rPr>
        <w:t xml:space="preserve">                         </w:t>
      </w:r>
    </w:p>
    <w:p>
      <w:pPr>
        <w:autoSpaceDN w:val="0"/>
        <w:spacing w:line="560" w:lineRule="exact"/>
        <w:jc w:val="left"/>
        <w:textAlignment w:val="center"/>
        <w:rPr>
          <w:rFonts w:ascii="仿宋_GB2312" w:hAnsi="仿宋_GB2312" w:eastAsia="仿宋_GB2312"/>
          <w:bCs/>
          <w:color w:val="auto"/>
          <w:sz w:val="22"/>
        </w:rPr>
      </w:pPr>
      <w:r>
        <w:rPr>
          <w:rFonts w:ascii="仿宋_GB2312" w:hAnsi="仿宋_GB2312" w:eastAsia="仿宋_GB2312"/>
          <w:bCs/>
          <w:color w:val="auto"/>
          <w:sz w:val="22"/>
        </w:rPr>
        <w:t>技术提供单位：</w:t>
      </w:r>
      <w:r>
        <w:rPr>
          <w:rFonts w:ascii="仿宋_GB2312" w:hAnsi="仿宋_GB2312" w:eastAsia="仿宋_GB2312"/>
          <w:bCs/>
          <w:color w:val="auto"/>
          <w:sz w:val="22"/>
          <w:u w:val="single"/>
        </w:rPr>
        <w:t>（单位全称并加盖公章）</w:t>
      </w:r>
      <w:r>
        <w:rPr>
          <w:rFonts w:hint="eastAsia" w:hAnsi="仿宋_GB2312"/>
          <w:bCs/>
          <w:color w:val="auto"/>
          <w:sz w:val="22"/>
          <w:u w:val="single"/>
        </w:rPr>
        <w:t xml:space="preserve">                  </w:t>
      </w:r>
      <w:r>
        <w:rPr>
          <w:rFonts w:ascii="仿宋_GB2312" w:hAnsi="仿宋_GB2312" w:eastAsia="仿宋_GB2312"/>
          <w:bCs/>
          <w:color w:val="auto"/>
          <w:sz w:val="22"/>
        </w:rPr>
        <w:t>提交日期：</w:t>
      </w:r>
      <w:r>
        <w:rPr>
          <w:rFonts w:hint="eastAsia" w:hAnsi="仿宋_GB2312"/>
          <w:bCs/>
          <w:color w:val="auto"/>
          <w:sz w:val="22"/>
          <w:u w:val="single"/>
        </w:rPr>
        <w:t xml:space="preserve">               </w:t>
      </w:r>
    </w:p>
    <w:p>
      <w:pPr>
        <w:autoSpaceDN w:val="0"/>
        <w:spacing w:line="560" w:lineRule="exact"/>
        <w:jc w:val="left"/>
        <w:textAlignment w:val="center"/>
        <w:rPr>
          <w:rFonts w:ascii="仿宋_GB2312" w:hAnsi="仿宋_GB2312" w:eastAsia="仿宋_GB2312"/>
          <w:bCs/>
          <w:color w:val="auto"/>
          <w:sz w:val="22"/>
        </w:rPr>
      </w:pPr>
      <w:r>
        <w:rPr>
          <w:rFonts w:ascii="仿宋_GB2312" w:hAnsi="仿宋_GB2312" w:eastAsia="仿宋_GB2312"/>
          <w:bCs/>
          <w:color w:val="auto"/>
          <w:sz w:val="22"/>
        </w:rPr>
        <w:t>联系人：</w:t>
      </w:r>
      <w:r>
        <w:rPr>
          <w:rFonts w:hint="eastAsia" w:hAnsi="仿宋_GB2312"/>
          <w:bCs/>
          <w:color w:val="auto"/>
          <w:sz w:val="22"/>
          <w:u w:val="single"/>
        </w:rPr>
        <w:t xml:space="preserve">                  </w:t>
      </w:r>
      <w:r>
        <w:rPr>
          <w:rFonts w:ascii="仿宋_GB2312" w:hAnsi="仿宋_GB2312" w:eastAsia="仿宋_GB2312"/>
          <w:bCs/>
          <w:color w:val="auto"/>
          <w:sz w:val="22"/>
        </w:rPr>
        <w:t>电话 ：</w:t>
      </w:r>
      <w:r>
        <w:rPr>
          <w:rFonts w:hint="eastAsia" w:hAnsi="仿宋_GB2312"/>
          <w:bCs/>
          <w:color w:val="auto"/>
          <w:sz w:val="22"/>
          <w:u w:val="single"/>
        </w:rPr>
        <w:t xml:space="preserve">                    </w:t>
      </w:r>
      <w:r>
        <w:rPr>
          <w:rFonts w:ascii="仿宋_GB2312" w:hAnsi="仿宋_GB2312" w:eastAsia="仿宋_GB2312"/>
          <w:bCs/>
          <w:color w:val="auto"/>
          <w:sz w:val="22"/>
        </w:rPr>
        <w:t>邮箱：</w:t>
      </w:r>
      <w:r>
        <w:rPr>
          <w:rFonts w:hint="eastAsia" w:hAnsi="仿宋_GB2312"/>
          <w:bCs/>
          <w:color w:val="auto"/>
          <w:sz w:val="22"/>
          <w:u w:val="single"/>
        </w:rPr>
        <w:t xml:space="preserve">                   </w:t>
      </w:r>
    </w:p>
    <w:p>
      <w:pPr>
        <w:autoSpaceDN w:val="0"/>
        <w:spacing w:line="560" w:lineRule="exact"/>
        <w:jc w:val="left"/>
        <w:textAlignment w:val="center"/>
        <w:rPr>
          <w:rFonts w:ascii="宋体" w:hAnsi="宋体"/>
          <w:bCs/>
          <w:color w:val="auto"/>
          <w:sz w:val="22"/>
        </w:rPr>
      </w:pPr>
      <w:r>
        <w:rPr>
          <w:rFonts w:hint="eastAsia" w:ascii="仿宋_GB2312" w:hAnsi="仿宋_GB2312" w:eastAsia="仿宋_GB2312"/>
          <w:bCs/>
          <w:color w:val="auto"/>
          <w:sz w:val="22"/>
        </w:rPr>
        <w:t>技术领域选择：</w:t>
      </w:r>
      <w:r>
        <w:rPr>
          <w:rFonts w:hint="eastAsia" w:ascii="仿宋_GB2312" w:hAnsi="仿宋_GB2312" w:eastAsia="仿宋_GB2312"/>
          <w:bCs/>
          <w:color w:val="auto"/>
          <w:sz w:val="22"/>
          <w:u w:val="single"/>
        </w:rPr>
        <w:t xml:space="preserve"> </w:t>
      </w:r>
      <w:r>
        <w:rPr>
          <w:rFonts w:ascii="仿宋_GB2312" w:hAnsi="仿宋_GB2312" w:eastAsia="仿宋_GB2312"/>
          <w:bCs/>
          <w:color w:val="auto"/>
          <w:sz w:val="22"/>
          <w:u w:val="single"/>
        </w:rPr>
        <w:t xml:space="preserve">                   </w:t>
      </w:r>
      <w:r>
        <w:rPr>
          <w:rFonts w:ascii="仿宋_GB2312" w:hAnsi="仿宋_GB2312" w:eastAsia="仿宋_GB2312"/>
          <w:bCs/>
          <w:color w:val="auto"/>
          <w:sz w:val="22"/>
        </w:rPr>
        <w:t xml:space="preserve"> 技术类型选择：</w:t>
      </w:r>
      <w:r>
        <w:rPr>
          <w:rFonts w:hint="eastAsia" w:hAnsi="仿宋_GB2312"/>
          <w:bCs/>
          <w:color w:val="auto"/>
          <w:sz w:val="22"/>
          <w:u w:val="single"/>
        </w:rPr>
        <w:t xml:space="preserve">                      </w:t>
      </w:r>
      <w:r>
        <w:rPr>
          <w:rFonts w:hint="eastAsia" w:hAnsi="仿宋_GB2312"/>
          <w:bCs/>
          <w:color w:val="auto"/>
          <w:sz w:val="18"/>
          <w:szCs w:val="18"/>
        </w:rPr>
        <w:t>（</w:t>
      </w:r>
      <w:r>
        <w:rPr>
          <w:rFonts w:hint="eastAsia" w:hAnsi="仿宋_GB2312"/>
          <w:b/>
          <w:bCs/>
          <w:color w:val="auto"/>
          <w:sz w:val="18"/>
          <w:szCs w:val="18"/>
        </w:rPr>
        <w:t>见附件1</w:t>
      </w:r>
      <w:r>
        <w:rPr>
          <w:rFonts w:hint="eastAsia" w:hAnsi="仿宋_GB2312"/>
          <w:bCs/>
          <w:color w:val="auto"/>
          <w:sz w:val="18"/>
          <w:szCs w:val="18"/>
        </w:rPr>
        <w:t>）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574"/>
        <w:gridCol w:w="1966"/>
        <w:gridCol w:w="56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</w:trPr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CC" w:fill="auto"/>
            <w:noWrap w:val="0"/>
            <w:vAlign w:val="center"/>
          </w:tcPr>
          <w:p>
            <w:pPr>
              <w:shd w:val="clear" w:color="CCFFCC" w:fill="auto"/>
              <w:autoSpaceDN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Cs w:val="21"/>
                <w:shd w:val="clear" w:color="CCFFCC" w:fill="auto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  <w:shd w:val="clear" w:color="CCFFCC" w:fill="auto"/>
              </w:rPr>
              <w:t>序号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CC" w:fill="auto"/>
            <w:noWrap w:val="0"/>
            <w:vAlign w:val="center"/>
          </w:tcPr>
          <w:p>
            <w:pPr>
              <w:shd w:val="clear" w:color="CCFFCC" w:fill="auto"/>
              <w:autoSpaceDN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Cs w:val="21"/>
                <w:shd w:val="clear" w:color="CCFFCC" w:fill="auto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  <w:shd w:val="clear" w:color="CCFFCC" w:fill="auto"/>
              </w:rPr>
              <w:t>技术成果指标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CC" w:fill="auto"/>
            <w:noWrap w:val="0"/>
            <w:vAlign w:val="center"/>
          </w:tcPr>
          <w:p>
            <w:pPr>
              <w:shd w:val="clear" w:color="CCFFCC" w:fill="auto"/>
              <w:autoSpaceDN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auto"/>
                <w:szCs w:val="21"/>
                <w:shd w:val="clear" w:color="CCFFCC" w:fill="auto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  <w:shd w:val="clear" w:color="CCFFCC" w:fill="auto"/>
              </w:rPr>
              <w:t>具体描述（填写说明）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（一）技术成果简介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1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技术名称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有突出特点的具体的、可直接推广的名称。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bCs/>
                <w:color w:val="auto"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2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技术提供方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拥有知识产权或具备工程设计建造能力，列出具体单位全称。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bCs/>
                <w:color w:val="auto"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3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适用范围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适用行业、技术使用的限定条件。（20字以内）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bCs/>
                <w:color w:val="auto"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4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技术简要说明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原理、技术特点及关键设备。（120字以内）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bCs/>
                <w:color w:val="auto"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5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hint="eastAsia" w:eastAsia="仿宋_GB2312"/>
                <w:bCs/>
                <w:color w:val="auto"/>
                <w:sz w:val="18"/>
              </w:rPr>
              <w:t>绿色低碳技术</w:t>
            </w:r>
            <w:r>
              <w:rPr>
                <w:rFonts w:eastAsia="仿宋_GB2312"/>
                <w:bCs/>
                <w:color w:val="auto"/>
                <w:sz w:val="18"/>
              </w:rPr>
              <w:t>效果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hint="eastAsia" w:eastAsia="仿宋_GB2312"/>
                <w:bCs/>
                <w:color w:val="auto"/>
                <w:sz w:val="18"/>
              </w:rPr>
              <w:t>围绕绿色低碳领域，重点突出节能减排和污染防治效果，节能减排和污染防治</w:t>
            </w:r>
            <w:r>
              <w:rPr>
                <w:rFonts w:eastAsia="仿宋_GB2312"/>
                <w:bCs/>
                <w:color w:val="auto"/>
                <w:sz w:val="18"/>
              </w:rPr>
              <w:t>数据用相对值时，需说明比较的基准，绝对值要注明工程规模。（60字以内）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bCs/>
                <w:color w:val="auto"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6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示范应用情况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提供1-4家示范工程名称、所在地、工程规模及效果</w:t>
            </w:r>
            <w:r>
              <w:rPr>
                <w:rFonts w:hint="eastAsia" w:eastAsia="仿宋_GB2312"/>
                <w:bCs/>
                <w:color w:val="auto"/>
                <w:sz w:val="18"/>
              </w:rPr>
              <w:t>。</w:t>
            </w:r>
            <w:r>
              <w:rPr>
                <w:rFonts w:eastAsia="仿宋_GB2312"/>
                <w:bCs/>
                <w:color w:val="auto"/>
                <w:sz w:val="18"/>
              </w:rPr>
              <w:t>（160字以内）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bCs/>
                <w:color w:val="auto"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7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示范应用单位联系人/电话/邮箱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提供1-4家示范应用单位联系方式，以核实数据</w:t>
            </w:r>
            <w:r>
              <w:rPr>
                <w:rFonts w:hint="eastAsia" w:eastAsia="仿宋_GB2312"/>
                <w:bCs/>
                <w:color w:val="auto"/>
                <w:sz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（二）技术定量指标数据</w:t>
            </w:r>
            <w:r>
              <w:rPr>
                <w:rFonts w:hint="eastAsia" w:eastAsia="仿宋_GB2312"/>
                <w:bCs/>
                <w:color w:val="auto"/>
                <w:sz w:val="18"/>
              </w:rPr>
              <w:t>(</w:t>
            </w:r>
            <w:r>
              <w:rPr>
                <w:rFonts w:hint="eastAsia" w:eastAsia="仿宋_GB2312"/>
                <w:b/>
                <w:bCs/>
                <w:color w:val="auto"/>
                <w:sz w:val="18"/>
              </w:rPr>
              <w:t>技术指标可依据技术成果不同自拟，本指标只做范例参考)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8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综合</w:t>
            </w:r>
            <w:r>
              <w:rPr>
                <w:rFonts w:hint="eastAsia" w:eastAsia="仿宋_GB2312"/>
                <w:bCs/>
                <w:color w:val="auto"/>
                <w:sz w:val="18"/>
              </w:rPr>
              <w:t>防治效果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技术依托的设备或工艺在一定统计期内（以年度计算）实际</w:t>
            </w:r>
            <w:r>
              <w:rPr>
                <w:rFonts w:hint="eastAsia" w:eastAsia="仿宋_GB2312"/>
                <w:bCs/>
                <w:color w:val="auto"/>
                <w:sz w:val="18"/>
              </w:rPr>
              <w:t>处理量</w:t>
            </w:r>
            <w:r>
              <w:rPr>
                <w:rFonts w:eastAsia="仿宋_GB2312"/>
                <w:bCs/>
                <w:color w:val="auto"/>
                <w:sz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bCs/>
                <w:color w:val="auto"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9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hint="eastAsia" w:eastAsia="仿宋_GB2312"/>
                <w:bCs/>
                <w:color w:val="auto"/>
                <w:sz w:val="18"/>
              </w:rPr>
              <w:t>污染物</w:t>
            </w:r>
            <w:r>
              <w:rPr>
                <w:rFonts w:eastAsia="仿宋_GB2312"/>
                <w:bCs/>
                <w:color w:val="auto"/>
                <w:sz w:val="18"/>
              </w:rPr>
              <w:t>削减量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通过技术工艺改进所实现的</w:t>
            </w:r>
            <w:r>
              <w:rPr>
                <w:rFonts w:hint="eastAsia" w:eastAsia="仿宋_GB2312"/>
                <w:bCs/>
                <w:color w:val="auto"/>
                <w:sz w:val="18"/>
              </w:rPr>
              <w:t>污染物</w:t>
            </w:r>
            <w:r>
              <w:rPr>
                <w:rFonts w:eastAsia="仿宋_GB2312"/>
                <w:bCs/>
                <w:color w:val="auto"/>
                <w:sz w:val="18"/>
              </w:rPr>
              <w:t>排放绝对量的减少。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bCs/>
                <w:color w:val="auto"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hint="eastAsia" w:eastAsia="仿宋_GB2312"/>
                <w:bCs/>
                <w:color w:val="auto"/>
                <w:sz w:val="18"/>
              </w:rPr>
              <w:t>1</w:t>
            </w:r>
            <w:r>
              <w:rPr>
                <w:rFonts w:eastAsia="仿宋_GB2312"/>
                <w:bCs/>
                <w:color w:val="auto"/>
                <w:sz w:val="18"/>
              </w:rPr>
              <w:t>0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hint="eastAsia" w:eastAsia="仿宋_GB2312"/>
                <w:bCs/>
                <w:color w:val="auto"/>
                <w:sz w:val="18"/>
              </w:rPr>
            </w:pPr>
            <w:r>
              <w:rPr>
                <w:rFonts w:hint="eastAsia" w:eastAsia="仿宋_GB2312"/>
                <w:bCs/>
                <w:color w:val="auto"/>
                <w:sz w:val="18"/>
              </w:rPr>
              <w:t>碳减排量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hint="eastAsia" w:eastAsia="仿宋_GB2312"/>
                <w:bCs/>
                <w:color w:val="auto"/>
                <w:sz w:val="18"/>
              </w:rPr>
              <w:t>通过技术工艺改进、新能源替代或污染防治所实现的二氧化碳排放量的减少。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bCs/>
                <w:color w:val="auto"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hint="eastAsia" w:eastAsia="仿宋_GB2312"/>
                <w:bCs/>
                <w:color w:val="auto"/>
                <w:sz w:val="18"/>
              </w:rPr>
              <w:t>1</w:t>
            </w:r>
            <w:r>
              <w:rPr>
                <w:rFonts w:eastAsia="仿宋_GB2312"/>
                <w:bCs/>
                <w:color w:val="auto"/>
                <w:sz w:val="18"/>
              </w:rPr>
              <w:t>1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减排收益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指该技术与同类技术相比或采用该技术后，在实现</w:t>
            </w:r>
            <w:r>
              <w:rPr>
                <w:rFonts w:hint="eastAsia" w:eastAsia="仿宋_GB2312"/>
                <w:bCs/>
                <w:color w:val="auto"/>
                <w:sz w:val="18"/>
              </w:rPr>
              <w:t>污染物</w:t>
            </w:r>
            <w:r>
              <w:rPr>
                <w:rFonts w:eastAsia="仿宋_GB2312"/>
                <w:bCs/>
                <w:color w:val="auto"/>
                <w:sz w:val="18"/>
              </w:rPr>
              <w:t>减排</w:t>
            </w:r>
            <w:r>
              <w:rPr>
                <w:rFonts w:hint="eastAsia" w:eastAsia="仿宋_GB2312"/>
                <w:bCs/>
                <w:color w:val="auto"/>
                <w:sz w:val="18"/>
              </w:rPr>
              <w:t>或碳减排</w:t>
            </w:r>
            <w:r>
              <w:rPr>
                <w:rFonts w:eastAsia="仿宋_GB2312"/>
                <w:bCs/>
                <w:color w:val="auto"/>
                <w:sz w:val="18"/>
              </w:rPr>
              <w:t>同时产生的额外经济收益（如产值增加、副产品收益）。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bCs/>
                <w:color w:val="auto"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hint="eastAsia" w:eastAsia="仿宋_GB2312"/>
                <w:bCs/>
                <w:color w:val="auto"/>
                <w:sz w:val="18"/>
              </w:rPr>
              <w:t>1</w:t>
            </w:r>
            <w:r>
              <w:rPr>
                <w:rFonts w:eastAsia="仿宋_GB2312"/>
                <w:bCs/>
                <w:color w:val="auto"/>
                <w:sz w:val="18"/>
              </w:rPr>
              <w:t>2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技术普及率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指该技术201</w:t>
            </w:r>
            <w:r>
              <w:rPr>
                <w:rFonts w:hint="eastAsia" w:eastAsia="仿宋_GB2312"/>
                <w:bCs/>
                <w:color w:val="auto"/>
                <w:sz w:val="18"/>
              </w:rPr>
              <w:t>5</w:t>
            </w:r>
            <w:r>
              <w:rPr>
                <w:rFonts w:eastAsia="仿宋_GB2312"/>
                <w:bCs/>
                <w:color w:val="auto"/>
                <w:sz w:val="18"/>
              </w:rPr>
              <w:t>年</w:t>
            </w:r>
            <w:r>
              <w:rPr>
                <w:rFonts w:hint="eastAsia" w:eastAsia="仿宋_GB2312"/>
                <w:bCs/>
                <w:color w:val="auto"/>
                <w:sz w:val="18"/>
              </w:rPr>
              <w:t>以来</w:t>
            </w:r>
            <w:r>
              <w:rPr>
                <w:rFonts w:eastAsia="仿宋_GB2312"/>
                <w:bCs/>
                <w:color w:val="auto"/>
                <w:sz w:val="18"/>
              </w:rPr>
              <w:t>在国内同行业同类技术（包括未采用任何技术的情况）生产的产品或处理规模中所占市场总量份额，用%表示。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bCs/>
                <w:color w:val="auto"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13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技术市场潜力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指在结合技术成熟度、市场容量、技术经济性条件下，分析该技术到2021年在产业或领域内推广可挖掘的市场潜力（或达到的规模）。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（三）定性指标描述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hint="eastAsia" w:eastAsia="仿宋_GB2312"/>
                <w:bCs/>
                <w:color w:val="auto"/>
                <w:sz w:val="18"/>
              </w:rPr>
              <w:t>1</w:t>
            </w:r>
            <w:r>
              <w:rPr>
                <w:rFonts w:eastAsia="仿宋_GB2312"/>
                <w:bCs/>
                <w:color w:val="auto"/>
                <w:sz w:val="18"/>
              </w:rPr>
              <w:t>4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技术先进性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描述技术的创新性，在国际和国内同类技术中所处的地位、水平。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bCs/>
                <w:color w:val="auto"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hint="eastAsia" w:eastAsia="仿宋_GB2312"/>
                <w:bCs/>
                <w:color w:val="auto"/>
                <w:sz w:val="18"/>
              </w:rPr>
              <w:t>1</w:t>
            </w:r>
            <w:r>
              <w:rPr>
                <w:rFonts w:eastAsia="仿宋_GB2312"/>
                <w:bCs/>
                <w:color w:val="auto"/>
                <w:sz w:val="18"/>
              </w:rPr>
              <w:t>5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技术成熟度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描述技术从完成中试到工程规模应用之间所处的阶段，工艺路线、设备及系统集成的完善程度。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bCs/>
                <w:color w:val="auto"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hint="eastAsia" w:eastAsia="仿宋_GB2312"/>
                <w:bCs/>
                <w:color w:val="auto"/>
                <w:sz w:val="18"/>
              </w:rPr>
              <w:t>1</w:t>
            </w:r>
            <w:r>
              <w:rPr>
                <w:rFonts w:eastAsia="仿宋_GB2312"/>
                <w:bCs/>
                <w:color w:val="auto"/>
                <w:sz w:val="18"/>
              </w:rPr>
              <w:t>6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技术适用性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描述该技术转化推广的适用范围、与工艺技术上下游匹配程度、受地域、规模、环境等因素的限制条件等</w:t>
            </w:r>
            <w:r>
              <w:rPr>
                <w:rFonts w:hint="eastAsia" w:eastAsia="仿宋_GB2312"/>
                <w:bCs/>
                <w:color w:val="auto"/>
                <w:sz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bCs/>
                <w:color w:val="auto"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hint="eastAsia" w:eastAsia="仿宋_GB2312"/>
                <w:bCs/>
                <w:color w:val="auto"/>
                <w:sz w:val="18"/>
              </w:rPr>
              <w:t>1</w:t>
            </w:r>
            <w:r>
              <w:rPr>
                <w:rFonts w:eastAsia="仿宋_GB2312"/>
                <w:bCs/>
                <w:color w:val="auto"/>
                <w:sz w:val="18"/>
              </w:rPr>
              <w:t>7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技术稳定性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描述该技术在工程运行过程中能否保持稳定，对环境、技术参数等干扰的敏感程度。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bCs/>
                <w:color w:val="auto"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hint="eastAsia" w:eastAsia="仿宋_GB2312"/>
                <w:bCs/>
                <w:color w:val="auto"/>
                <w:sz w:val="18"/>
              </w:rPr>
              <w:t>1</w:t>
            </w:r>
            <w:r>
              <w:rPr>
                <w:rFonts w:eastAsia="仿宋_GB2312"/>
                <w:bCs/>
                <w:color w:val="auto"/>
                <w:sz w:val="18"/>
              </w:rPr>
              <w:t>8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技术安全性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描述该技术在成果转化和产业化过程中面临的实用性、配套设施是否完善、市场接受度等系统风险。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bCs/>
                <w:color w:val="auto"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hint="eastAsia" w:eastAsia="仿宋_GB2312"/>
                <w:bCs/>
                <w:color w:val="auto"/>
                <w:sz w:val="18"/>
              </w:rPr>
              <w:t>1</w:t>
            </w:r>
            <w:r>
              <w:rPr>
                <w:rFonts w:eastAsia="仿宋_GB2312"/>
                <w:bCs/>
                <w:color w:val="auto"/>
                <w:sz w:val="18"/>
              </w:rPr>
              <w:t>9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成果转化推广障碍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描述该技术在成果转化和推广过程中需解决的技术问题、政策壁垒、资源或资本制约、人才培养、其他限制条件等障碍大小等。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bCs/>
                <w:color w:val="auto"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20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知识产权转让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是否具有国内自主知识产权，是否取得专利等，技术拥有方性质（企业、高校、个人等）；引进技术关键环节、工艺、设备的国产化程度；技术拥有方的转让意愿、技术产权转让机制、政策途径是否顺畅等。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bCs/>
                <w:color w:val="auto"/>
                <w:sz w:val="18"/>
              </w:rPr>
            </w:pPr>
            <w:r>
              <w:rPr>
                <w:rFonts w:hint="eastAsia"/>
                <w:bCs/>
                <w:color w:val="auto"/>
                <w:sz w:val="18"/>
              </w:rPr>
              <w:t>（四）经济性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21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hint="eastAsia" w:eastAsia="仿宋_GB2312"/>
                <w:bCs/>
                <w:color w:val="auto"/>
                <w:sz w:val="18"/>
              </w:rPr>
              <w:t>一次性投入费用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bCs/>
                <w:color w:val="auto"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_GB2312"/>
                <w:bCs/>
                <w:color w:val="auto"/>
                <w:sz w:val="18"/>
              </w:rPr>
            </w:pPr>
            <w:r>
              <w:rPr>
                <w:rFonts w:hint="eastAsia" w:eastAsia="仿宋_GB2312"/>
                <w:bCs/>
                <w:color w:val="auto"/>
                <w:sz w:val="18"/>
              </w:rPr>
              <w:t>2</w:t>
            </w:r>
            <w:r>
              <w:rPr>
                <w:rFonts w:eastAsia="仿宋_GB2312"/>
                <w:bCs/>
                <w:color w:val="auto"/>
                <w:sz w:val="18"/>
              </w:rPr>
              <w:t>2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hint="eastAsia" w:eastAsia="仿宋_GB2312"/>
                <w:bCs/>
                <w:color w:val="auto"/>
                <w:sz w:val="18"/>
              </w:rPr>
              <w:t>单位污染物处理费用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bCs/>
                <w:color w:val="auto"/>
                <w:sz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_GB2312"/>
                <w:bCs/>
                <w:color w:val="auto"/>
                <w:sz w:val="18"/>
              </w:rPr>
            </w:pPr>
            <w:r>
              <w:rPr>
                <w:rFonts w:eastAsia="仿宋_GB2312"/>
                <w:bCs/>
                <w:color w:val="auto"/>
                <w:sz w:val="18"/>
              </w:rPr>
              <w:t>23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  <w:r>
              <w:rPr>
                <w:rFonts w:hint="eastAsia" w:eastAsia="仿宋_GB2312"/>
                <w:bCs/>
                <w:color w:val="auto"/>
                <w:sz w:val="18"/>
              </w:rPr>
              <w:t>后期维护费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bCs/>
                <w:color w:val="auto"/>
                <w:sz w:val="18"/>
              </w:rPr>
            </w:pPr>
          </w:p>
        </w:tc>
      </w:tr>
    </w:tbl>
    <w:p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line="560" w:lineRule="exact"/>
        <w:ind w:firstLine="360" w:firstLineChars="200"/>
        <w:jc w:val="left"/>
        <w:textAlignment w:val="center"/>
        <w:rPr>
          <w:rFonts w:hint="eastAsia" w:ascii="宋体" w:hAnsi="宋体"/>
          <w:bCs/>
          <w:color w:val="auto"/>
          <w:sz w:val="18"/>
        </w:rPr>
      </w:pPr>
      <w:r>
        <w:rPr>
          <w:rFonts w:hint="eastAsia" w:ascii="宋体" w:hAnsi="宋体"/>
          <w:bCs/>
          <w:color w:val="auto"/>
          <w:sz w:val="18"/>
        </w:rPr>
        <w:t>注：1.</w:t>
      </w:r>
      <w:r>
        <w:rPr>
          <w:rFonts w:ascii="宋体" w:hAnsi="宋体"/>
          <w:bCs/>
          <w:color w:val="auto"/>
          <w:sz w:val="18"/>
        </w:rPr>
        <w:t>计量单位及符号书写应规范，英文缩写须注明全称。</w:t>
      </w:r>
    </w:p>
    <w:p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line="560" w:lineRule="exact"/>
        <w:ind w:firstLine="720" w:firstLineChars="400"/>
        <w:jc w:val="left"/>
        <w:textAlignment w:val="center"/>
        <w:rPr>
          <w:rFonts w:hint="eastAsia" w:ascii="宋体" w:hAnsi="宋体"/>
          <w:bCs/>
          <w:color w:val="auto"/>
          <w:sz w:val="18"/>
        </w:rPr>
      </w:pPr>
      <w:r>
        <w:rPr>
          <w:rFonts w:hint="eastAsia" w:ascii="宋体" w:hAnsi="宋体"/>
          <w:bCs/>
          <w:color w:val="auto"/>
          <w:sz w:val="18"/>
        </w:rPr>
        <w:t>2.技术指标可依据技术成果不同自拟，上述技术指标只做参考。</w:t>
      </w:r>
    </w:p>
    <w:p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line="560" w:lineRule="exact"/>
        <w:ind w:firstLine="720" w:firstLineChars="400"/>
        <w:jc w:val="left"/>
        <w:textAlignment w:val="center"/>
        <w:rPr>
          <w:rFonts w:ascii="宋体" w:hAnsi="宋体"/>
          <w:bCs/>
          <w:color w:val="auto"/>
          <w:sz w:val="18"/>
        </w:rPr>
      </w:pPr>
      <w:r>
        <w:rPr>
          <w:rFonts w:hint="eastAsia" w:ascii="宋体" w:hAnsi="宋体"/>
          <w:bCs/>
          <w:color w:val="auto"/>
          <w:sz w:val="18"/>
        </w:rPr>
        <w:t>3.技术领域和技术类型分类见附件1。</w:t>
      </w:r>
    </w:p>
    <w:p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line="560" w:lineRule="exact"/>
        <w:ind w:firstLine="720" w:firstLineChars="400"/>
        <w:jc w:val="left"/>
        <w:textAlignment w:val="center"/>
        <w:rPr>
          <w:rFonts w:hint="eastAsia" w:ascii="宋体" w:hAnsi="宋体"/>
          <w:bCs/>
          <w:color w:val="auto"/>
          <w:sz w:val="18"/>
        </w:rPr>
      </w:pPr>
    </w:p>
    <w:p>
      <w:pPr>
        <w:spacing w:line="560" w:lineRule="exact"/>
        <w:ind w:firstLine="140" w:firstLineChars="44"/>
        <w:rPr>
          <w:rFonts w:hint="eastAsia" w:ascii="宋体" w:hAnsi="宋体"/>
          <w:color w:val="auto"/>
          <w:sz w:val="32"/>
          <w:szCs w:val="32"/>
        </w:rPr>
      </w:pPr>
    </w:p>
    <w:p>
      <w:pPr>
        <w:spacing w:line="560" w:lineRule="exact"/>
        <w:ind w:firstLine="140" w:firstLineChars="44"/>
        <w:rPr>
          <w:rFonts w:hint="eastAsia" w:ascii="宋体" w:hAnsi="宋体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80C35"/>
    <w:rsid w:val="6DF8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2021-05-25T03:40:00Z</dcterms:created>
  <dc:creator>CH</dc:creator>
  <cp:lastModifiedBy>CH</cp:lastModifiedBy>
  <dcterms:modified xsi:type="dcterms:W3CDTF">2021-05-25T03:41:13Z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