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第十届中国创新创业大赛山东赛区暨2021年“建行创业者港湾”山东省中小微企业创新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</w:rPr>
        <w:t>竞技行动计划新一代信息技术领域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现场晋级活动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第十届中国创新创业大赛山东赛区暨2021年“建行创业者港湾”山东省中小微企业创新竞技行动计划（新一代信息技术领域）现场晋级活动将于9月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日-9月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日在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威海经济技术开发区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举办，为做好活动的组织工作，具体方案如下：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一、参加现场晋级范围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新一代信息技术领域网上初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晋级企业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二、会议地点及路线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（一）会议地点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报到地点：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龙跃国际大酒店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一楼大厅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路演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地点：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龙跃国际大酒店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楼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庐山厅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候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场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室：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龙跃国际大酒店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地址：威海经济技术开发区大庆路199-8号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（二）路线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高铁：在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站或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站下车乘坐出租车到龙跃国际大酒店（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站到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酒店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大约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0分钟车程，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威海北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站到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酒店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大约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0分钟车程）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三、现场晋级时间安排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新一代信息技术领域：202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年9月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日-9月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具体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日程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安排见附件1。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四、有关要求和注意事项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1、每个参赛企业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限报2名（含2名）以下参赛人员。新一代信息技术领域参赛回执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（附件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请于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日前发送到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whkjfwy@126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.com邮箱，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日将统一进行网上抽签。参赛回执（word版）和邮件题目命名格式为“组别+企业名称”。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2、参赛人员报到时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现场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提交路演PPT，进行演示测试；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3、请参赛企业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按照组别，于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日前分别加入新一代信息技术群（成长组）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新一代信息技术群（初创组）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新一代信息技术群（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组）。每个企业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仅限一人入群，入群后修改群名片为企业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名。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日下午14:00准时在群内参加网上抽签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             </w:t>
      </w:r>
    </w:p>
    <w:tbl>
      <w:tblPr>
        <w:tblStyle w:val="5"/>
        <w:tblW w:w="96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353"/>
        <w:gridCol w:w="3056"/>
        <w:gridCol w:w="375"/>
        <w:gridCol w:w="28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</w:trPr>
        <w:tc>
          <w:tcPr>
            <w:tcW w:w="30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微软雅黑"/>
                <w:sz w:val="32"/>
                <w:szCs w:val="32"/>
                <w:shd w:val="clear" w:color="auto" w:fill="FFFFFF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22225</wp:posOffset>
                  </wp:positionV>
                  <wp:extent cx="1864995" cy="2193925"/>
                  <wp:effectExtent l="0" t="0" r="1905" b="15875"/>
                  <wp:wrapSquare wrapText="bothSides"/>
                  <wp:docPr id="1" name="图片 1" descr="c8cab4c84aaf9c1e60b7f7fc3f58d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8cab4c84aaf9c1e60b7f7fc3f58db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995" cy="219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t>新一代信息技术群（成长组）</w:t>
            </w:r>
          </w:p>
        </w:tc>
        <w:tc>
          <w:tcPr>
            <w:tcW w:w="35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30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新一代信息技术群（初创组）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17145</wp:posOffset>
                  </wp:positionV>
                  <wp:extent cx="1723390" cy="2195195"/>
                  <wp:effectExtent l="0" t="0" r="10160" b="14605"/>
                  <wp:wrapSquare wrapText="bothSides"/>
                  <wp:docPr id="2" name="图片 2" descr="e413cae3b1e51f2bc64940e446c4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413cae3b1e51f2bc64940e446c43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110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219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28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新一代信息技术群（团队组）</w:t>
            </w: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-115570</wp:posOffset>
                  </wp:positionH>
                  <wp:positionV relativeFrom="paragraph">
                    <wp:posOffset>-1583690</wp:posOffset>
                  </wp:positionV>
                  <wp:extent cx="1805305" cy="2197735"/>
                  <wp:effectExtent l="0" t="0" r="4445" b="12065"/>
                  <wp:wrapSquare wrapText="bothSides"/>
                  <wp:docPr id="3" name="图片 3" descr="93b45fe3be2984fd63648562ef4caa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3b45fe3be2984fd63648562ef4caa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2197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 xml:space="preserve"> 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4、所有参赛队伍食宿及交通费用自理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，请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参赛企业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团队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尽早落实交通和住宿安排。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会务组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王新路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   15069441166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 xml:space="preserve">刘旭晶   </w:t>
      </w:r>
      <w:bookmarkStart w:id="0" w:name="_GoBack"/>
      <w:bookmarkEnd w:id="0"/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18369160135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（二）威海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龙跃国际大酒店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val="en-US" w:eastAsia="zh-CN"/>
        </w:rPr>
        <w:t>吴经理   13506301637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1、现场晋级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日程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2、山东省中小微企业创新竞技行动计划（新一代信息技术领域）现场晋级活动参赛回执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21"/>
          <w:szCs w:val="21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现场晋级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日程</w:t>
      </w:r>
      <w:r>
        <w:rPr>
          <w:rFonts w:hint="eastAsia" w:ascii="方正小标宋简体" w:hAnsi="华文中宋" w:eastAsia="方正小标宋简体"/>
          <w:sz w:val="44"/>
          <w:szCs w:val="44"/>
        </w:rPr>
        <w:t>安排表</w:t>
      </w:r>
    </w:p>
    <w:tbl>
      <w:tblPr>
        <w:tblStyle w:val="4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640"/>
        <w:gridCol w:w="4288"/>
        <w:gridCol w:w="2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eastAsia="zh-CN"/>
              </w:rPr>
              <w:t>活动内容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14:00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线上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抽签（初创组、成长组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、团队组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微信群抽签小程序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4:0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路演企业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报到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、提交测试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PPT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启动仪式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午餐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0-13: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下午路演企业签到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13: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初创组路演（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1-21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:00-17: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路演企业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报到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、提交测试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PPT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8:00-8:30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上午路演企业签到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8:30-1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1-12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午餐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13: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-13: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下午路演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企业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13: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0-18: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:00-17: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路演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企业报到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、提交测试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PPT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8:00-8:30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上午路演企业签到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8:30-1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11:45-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午餐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15-13:30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下午路演企业签到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13:30-18:00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:00-17: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路演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企业报到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、提交测试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PPT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一楼大厅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9月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日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8:00-8:30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上午路演企业签到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8:30-1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63-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11:45-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午餐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15-13:30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下午路演企业签到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13:30-15:00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成长组路演（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76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-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81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号）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12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</w:pP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15:00-18:15</w:t>
            </w:r>
          </w:p>
        </w:tc>
        <w:tc>
          <w:tcPr>
            <w:tcW w:w="4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团队组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路演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1-13号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eastAsia="zh-CN"/>
              </w:rPr>
              <w:t>三楼庐山厅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ascii="方正小标宋简体" w:hAnsi="华文中宋" w:eastAsia="方正小标宋简体"/>
          <w:sz w:val="32"/>
          <w:szCs w:val="36"/>
        </w:rPr>
        <w:sectPr>
          <w:pgSz w:w="11906" w:h="16838"/>
          <w:pgMar w:top="1020" w:right="1383" w:bottom="567" w:left="1327" w:header="851" w:footer="992" w:gutter="0"/>
          <w:cols w:space="0" w:num="1"/>
          <w:docGrid w:type="lines" w:linePitch="31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ascii="方正小标宋简体" w:hAnsi="华文中宋" w:eastAsia="方正小标宋简体"/>
          <w:sz w:val="32"/>
          <w:szCs w:val="36"/>
        </w:rPr>
      </w:pPr>
      <w:r>
        <w:rPr>
          <w:rFonts w:hint="eastAsia" w:ascii="方正小标宋简体" w:hAnsi="华文中宋" w:eastAsia="方正小标宋简体"/>
          <w:sz w:val="32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山东省中小微企业创新竞技行动计划（新一代信息技术领域）现场晋级活动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center"/>
        <w:textAlignment w:val="auto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参赛回执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textAlignment w:val="auto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W w:w="14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024"/>
        <w:gridCol w:w="1537"/>
        <w:gridCol w:w="1519"/>
        <w:gridCol w:w="1838"/>
        <w:gridCol w:w="1706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企业/团队名称</w:t>
            </w:r>
          </w:p>
        </w:tc>
        <w:tc>
          <w:tcPr>
            <w:tcW w:w="30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组别</w:t>
            </w:r>
          </w:p>
        </w:tc>
        <w:tc>
          <w:tcPr>
            <w:tcW w:w="15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区</w:t>
            </w: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30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8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职务</w:t>
            </w:r>
          </w:p>
        </w:tc>
        <w:tc>
          <w:tcPr>
            <w:tcW w:w="2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36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3024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□成长组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□初创组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□团队组</w:t>
            </w:r>
          </w:p>
        </w:tc>
        <w:tc>
          <w:tcPr>
            <w:tcW w:w="151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3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302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1537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151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18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17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  <w:tc>
          <w:tcPr>
            <w:tcW w:w="24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contextualSpacing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ascii="方正小标宋简体" w:hAnsi="华文中宋" w:eastAsia="方正小标宋简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ascii="方正小标宋简体" w:hAnsi="华文中宋" w:eastAsia="方正小标宋简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contextualSpacing/>
        <w:jc w:val="left"/>
        <w:textAlignment w:val="auto"/>
        <w:rPr>
          <w:rFonts w:ascii="方正小标宋简体" w:hAnsi="华文中宋" w:eastAsia="方正小标宋简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0026A"/>
    <w:rsid w:val="008F5C09"/>
    <w:rsid w:val="01A054F4"/>
    <w:rsid w:val="0E117F09"/>
    <w:rsid w:val="168E27FF"/>
    <w:rsid w:val="16F0026A"/>
    <w:rsid w:val="17F0416F"/>
    <w:rsid w:val="195F0584"/>
    <w:rsid w:val="1E0B0362"/>
    <w:rsid w:val="29F78C50"/>
    <w:rsid w:val="2DFFC88B"/>
    <w:rsid w:val="2ED062E0"/>
    <w:rsid w:val="3AD304DC"/>
    <w:rsid w:val="3BEB9A80"/>
    <w:rsid w:val="3D19509A"/>
    <w:rsid w:val="3E38198D"/>
    <w:rsid w:val="3E3C1956"/>
    <w:rsid w:val="41883B6D"/>
    <w:rsid w:val="42831F2C"/>
    <w:rsid w:val="4B8C4722"/>
    <w:rsid w:val="4DAE6DBA"/>
    <w:rsid w:val="55CE4BA8"/>
    <w:rsid w:val="56E05373"/>
    <w:rsid w:val="59842387"/>
    <w:rsid w:val="5A340BB4"/>
    <w:rsid w:val="5A54439E"/>
    <w:rsid w:val="5B42445F"/>
    <w:rsid w:val="5C7B27AD"/>
    <w:rsid w:val="66C947F7"/>
    <w:rsid w:val="688325A8"/>
    <w:rsid w:val="77FCB4D9"/>
    <w:rsid w:val="78634E55"/>
    <w:rsid w:val="79B9B616"/>
    <w:rsid w:val="7F3B2F53"/>
    <w:rsid w:val="DB6EC66F"/>
    <w:rsid w:val="DEBFF450"/>
    <w:rsid w:val="FED7CC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Title"/>
    <w:basedOn w:val="2"/>
    <w:next w:val="1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2021-08-26T16:07:00Z</dcterms:created>
  <dc:creator>花样1401105230</dc:creator>
  <cp:lastModifiedBy>花样1401105230</cp:lastModifiedBy>
  <cp:lastPrinted>2021-08-30T16:05:00Z</cp:lastPrinted>
  <dcterms:modified xsi:type="dcterms:W3CDTF">2021-09-01T08:49:31Z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53AE45E10CC744C887F5F9932CD75A27</vt:lpwstr>
  </property>
</Properties>
</file>