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年度山东省科技成果转化贷款省级风险补偿资金拟支持名单</w:t>
      </w:r>
    </w:p>
    <w:p>
      <w:pPr>
        <w:spacing w:line="580" w:lineRule="exact"/>
        <w:ind w:firstLine="640"/>
        <w:jc w:val="center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            </w:t>
      </w: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</w:rPr>
        <w:t>单位：万元</w:t>
      </w:r>
    </w:p>
    <w:tbl>
      <w:tblPr>
        <w:tblStyle w:val="3"/>
        <w:tblW w:w="85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4379"/>
        <w:gridCol w:w="1740"/>
        <w:gridCol w:w="13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申报银行</w:t>
            </w:r>
          </w:p>
        </w:tc>
        <w:tc>
          <w:tcPr>
            <w:tcW w:w="17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3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中国银行山东省分行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建设银行山东省分行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建设银行山东省分行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建设银行山东省分行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工商银行山东省分行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中国银行山东省分行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平安银行济南分行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137.7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3416.7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AE607A0"/>
    <w:rsid w:val="1AE607A0"/>
    <w:rsid w:val="2667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2024-06-07T07:27:00Z</dcterms:created>
  <dc:creator>'Always</dc:creator>
  <cp:lastModifiedBy>'Always</cp:lastModifiedBy>
  <dcterms:modified xsi:type="dcterms:W3CDTF">2024-06-07T07:28:18Z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6AE3D658D2F64ABB92953CAC5B535768_11</vt:lpwstr>
  </property>
</Properties>
</file>