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95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5"/>
        <w:gridCol w:w="4350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9955" w:type="dxa"/>
            <w:gridSpan w:val="3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方正小标宋简体" w:eastAsia="方正小标宋简体"/>
                <w:sz w:val="32"/>
                <w:szCs w:val="32"/>
              </w:rPr>
            </w:pPr>
            <w:bookmarkStart w:id="0" w:name="_GoBack"/>
            <w:r>
              <w:rPr>
                <w:rFonts w:hint="eastAsia" w:ascii="方正小标宋简体" w:eastAsia="方正小标宋简体"/>
                <w:sz w:val="32"/>
                <w:szCs w:val="32"/>
              </w:rPr>
              <w:t>附件1</w:t>
            </w:r>
          </w:p>
          <w:p>
            <w:pPr>
              <w:widowControl/>
              <w:jc w:val="center"/>
              <w:rPr>
                <w:rFonts w:hint="eastAsia" w:ascii="方正小标宋简体" w:eastAsia="方正小标宋简体"/>
                <w:sz w:val="32"/>
                <w:szCs w:val="32"/>
              </w:rPr>
            </w:pPr>
            <w:r>
              <w:rPr>
                <w:rFonts w:hint="eastAsia" w:ascii="方正小标宋简体" w:eastAsia="方正小标宋简体"/>
                <w:sz w:val="32"/>
                <w:szCs w:val="32"/>
              </w:rPr>
              <w:t>2018年山东省中小微企业创新竞技行动计划</w:t>
            </w:r>
          </w:p>
          <w:p>
            <w:pPr>
              <w:widowControl/>
              <w:jc w:val="center"/>
              <w:rPr>
                <w:rFonts w:hint="eastAsia" w:ascii="方正小标宋简体" w:hAnsi="宋体" w:eastAsia="方正小标宋简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方正小标宋简体" w:eastAsia="方正小标宋简体"/>
                <w:sz w:val="32"/>
                <w:szCs w:val="32"/>
              </w:rPr>
              <w:t>企业科技金融补助拟支持企业名单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71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1"/>
              </w:rPr>
              <w:t>参赛企业名称</w:t>
            </w:r>
          </w:p>
        </w:tc>
        <w:tc>
          <w:tcPr>
            <w:tcW w:w="435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1"/>
              </w:rPr>
              <w:t xml:space="preserve"> 参赛项目名称</w:t>
            </w:r>
          </w:p>
        </w:tc>
        <w:tc>
          <w:tcPr>
            <w:tcW w:w="189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1"/>
              </w:rPr>
              <w:t>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435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189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单县海迪科生物技术有限公司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高端医用缝合针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菏泽市科技局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临沂鑫盛利机械有限公司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水泥库智能机械清理机器人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临沂市科技局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临沂盖氏机械有限公司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高端无铜碳钛级陶瓷制动片研发与应用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临沂市科技局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临沂华庚新材料科技有限公司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陶瓷合金防腐耐磨材料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临沂市科技局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泰安盛源粉体有限公司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表面改性氧化铝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泰安市科技局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泰安市智慧能源科技有限公司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能源物联网综合应用平台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泰安市科技局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山东天路重工科技有限公司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智能监测高速液压夯实装备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泰安市科技局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山东宝梵环保科技有限公司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空气净化米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泰安市科技局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山东鑫正达机械制造有限公司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真空预冷机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山东街景店车新能源科技股份有限公司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基于数字化工厂的智能移动店铺细分行业工业互联网平台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潍坊现代科技发展有限公司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全自动套帽机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山东兴瑞生物科技有限公司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一种预防和治疗乙肝的DC疫苗的临床前开发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山东华汇家居科技有限公司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基于多传感信息的家庭式云睡眠监控床垫的研发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潍坊加易加生物科技有限公司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短链脂肪酸对动物肠道健康的研究及产业优化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山东君泰安德医疗科技股份有限公司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闭合骨折复位机构及机器人系统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山东朝日新能源科技有限公司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平单轴智能跟踪系统中试及产业化项目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山东贝隆杜仲生物工程有限公司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杜仲活性成分提取项目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山东金瑞生物科技有限公司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美洛昔康注射剂的开发与临床应用研究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山东蓝创网络技术股份有限公司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智能居家健康养老产品研发与应用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潍坊大耀新材料有限公司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高纯亚微米晶体硫化锌粉的产业化生产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山东天维膜技术有限公司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船载电渗析海水淡化系统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潍坊华潍新材料科技有限公司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全降解膨润土改性淀粉环保复合材料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山东微立方信息技术股份有限公司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基于物联网+区块链技术的标准化种植基地管理平台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德州振飞光纤技术有限公司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光无源器件项目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德州市科技局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山东越成制动系统股份有限公司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特种车辆气压盘式制动器总成关键技术研发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枣庄市科技局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山东梦之翼文化传媒股份有限公司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飞羊网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枣庄市科技局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枣庄海纳科技有限公司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马铃薯带芽播种机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枣庄市科技局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山东海能生物工程有限公司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25-羟基维生素D3生产工艺优化研究与应用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日照市科技局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日照市勇杰农业装备有限公司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花生生产全程机械化的研发与制造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日照市科技局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山东至信信息科技有限公司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高速智慧服务区综合管理平台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日照市科技局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山东领信信息科技股份有限公司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互联网+创业实训系统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日照市科技局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山东瑞泰新材料科技有限公司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高性能特种金属绝缘合金材料及其制品研制及产业化项目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淄博市科技局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山东齐创石化工程有限公司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油系碳系列新材料创新项目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淄博市科技局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淄博华致林包装制品有限公司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高强度高透明PE捆扎膜的研发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淄博市科技局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山东北斗华宸导航技术股份有限公司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北斗坝体位移自动化监测系统研究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淄博市科技局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淄博金豪塑料新材料股份有限公司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HDPE强力交叉膜项目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淄博市科技局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山东卓尔电气有限公司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智能漏电保护系统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淄博市科技局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山东精彩无线信息技术有限公司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精彩智能仿真工业云平台——SmartVRICP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淄博市科技局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沂源康源生物科技有限公司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果渣高效转化生产高蛋白发酵饲料及其复合菌剂的开发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淄博市科技局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淄博国利新电源科技有限公司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纯电动车用电容型镍氢动力电池回收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淄博市科技局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山东善林视光科技有限公司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智能眼健康管理系统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淄博市科技局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山东高原新材料科技有限公司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高强度玻璃钢油管的研发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东营市科技局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东营市创元石油机械制造有限公司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石油钻井用高效旋塞阀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东营市科技局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东营百胜客农业科技开发有限公司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智慧农业与莲藕采收处理产业链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东营市科技局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广饶县信和化工有限公司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二聚酸催化反应用废白土催化剂的水热再生装置及方法研究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东营市科技局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山东中泳体育股份有限公司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全国游泳赛事信息化服务平台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济宁市科技局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山东理工精密机械有限公司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AGV空心滚珠丝杠副系列产品的研发与产业化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济宁市科技局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山东名世矿业机械有限公司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二氧化碳致裂器技术与工程化应用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济宁市科技局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山东恒发生物科技有限公司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珍稀食用菌白灵菇优良品种选育与产业化示范推广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济宁市科技局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邹城市邹旺食用菌有限公司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灵芝盆景栽培关键技术研究与推广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济宁市科技局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山东豆神动漫有限公司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原创动画《爱逗虫虫》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济宁市科技局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威海奇悦电子科技有限公司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稀土超磁致伸缩超薄音乐壁项目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威海顺丰专用车制造股份有限公司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绿色智能履带式散货自动卸载车的研制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威海智德真空科技有限公司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集成电路用立式双伺服驱动磁悬浮螺杆型真空泵的研发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威海筑丰五金有限公司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智能环保机器人铸件打磨系统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文登市迈世腾电子有限公司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QLED显示技术用集成电感器的研制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威海市东旭西洋参有限公司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西洋参无土栽培技术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威海鑫宝食品有限公司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野生羊肚菌驯化栽培关键技术研发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山东格美钨钼材料股份有限公司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蓝宝石长晶用钨钼坩埚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威海神山葡萄科技股份有限公司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葡萄设施环境因子与品质的关系及智能控制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山东金辰机械有限公司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D36-1600温锻自动化生产线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荣成华东锻压机床股份有限公司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海尔家电自动化生产线冲床关键技术及应用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山东金瓢食品机械股份有限公司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扇贝养殖笼清除设备研制与应用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山东隆泰石油装备有限公司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阻隔防爆撬装加注装置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威海泰美瑞金属制品有限公司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高性能纤维用特种硅树脂涂料的产业化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威海福瑞机器人有限公司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高精度配药技术及机器人系统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威海晶合数字矿山技术有限公司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基于网格搜索和粒子群算法的微震地压监测及预警系统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山东科润信息技术有限公司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基于区块链技术的农产品质量安全追溯系统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威海康州生物工程有限公司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数字化定量分析系统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山东三江电子工程有限公司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医院后勤智慧运维管理平台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烟台市科技局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烟台华锐微粉有限公司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刹车制动用碳纤维增强碳化硅复合陶瓷制备关键技术研发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烟台市科技局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山东广泰环保科技有限公司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智能高效水洗机的研发及应用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烟台市科技局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山东海日峰电子科技有限公司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防光污染智能精准补光系统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烟台市科技局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山东深海生物科技股份有限公司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生物活性多肽绿色生物制造关键技术和产业化示范研究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烟台市科技局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山东黑尚莓生物技术发展有限公司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基于大健康产业的树莓精深加工研究及产业化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烟台市科技局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山东华唐环保科技有限公司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基于激光诱导击穿光谱（LIBS）技术的电厂入炉煤在线检测系统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山东普罗维登斯教育科技有限公司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逻得岛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山东万腾电子科技有限公司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APS高级计划排程系统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山东联科云计算股份有限公司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基于无线传感的数据采集与分析系统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济南翼菲自动化科技有限公司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多机器人高速协同作业系统关键技术与成套装备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政和科技股份有限公司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可视化双创大数据平台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山东弘毅节能服务有限公司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一种分布式洗浴系统及方法-超级澡堂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山东金智瑞新材料发展有限公司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速溶型高效驱油用乳液聚合物产业化开发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山东岱荣节能环保科技有限公司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烧结烟气SCR脱硝湿法脱硫消白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山东仕达思生物产业有限公司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女性生殖道微生态实验室智能化整体解决方案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15" w:type="dxa"/>
            <w:shd w:val="clear" w:color="000000" w:fill="FFFFFF"/>
            <w:noWrap w:val="0"/>
            <w:vAlign w:val="center"/>
          </w:tcPr>
          <w:p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济南祥辰科技有限公司</w:t>
            </w:r>
          </w:p>
        </w:tc>
        <w:tc>
          <w:tcPr>
            <w:tcW w:w="4350" w:type="dxa"/>
            <w:shd w:val="clear" w:color="000000" w:fill="FFFFFF"/>
            <w:noWrap w:val="0"/>
            <w:vAlign w:val="center"/>
          </w:tcPr>
          <w:p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基于神经网络识别技术的农林病虫害检测预警系统</w:t>
            </w:r>
          </w:p>
        </w:tc>
        <w:tc>
          <w:tcPr>
            <w:tcW w:w="1890" w:type="dxa"/>
            <w:shd w:val="clear" w:color="000000" w:fill="FFFFFF"/>
            <w:noWrap w:val="0"/>
            <w:vAlign w:val="center"/>
          </w:tcPr>
          <w:p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济南市科技局</w:t>
            </w:r>
          </w:p>
        </w:tc>
      </w:tr>
      <w:bookmarkEnd w:id="0"/>
    </w:tbl>
    <w:p>
      <w:pPr>
        <w:rPr>
          <w:rFonts w:hint="eastAsia" w:ascii="黑体" w:hAnsi="黑体" w:eastAsia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8221ED"/>
    <w:rsid w:val="218221ED"/>
    <w:rsid w:val="710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2020-03-16T09:53:00Z</dcterms:created>
  <dc:creator>'Always</dc:creator>
  <cp:lastModifiedBy>'Always</cp:lastModifiedBy>
  <dcterms:modified xsi:type="dcterms:W3CDTF">2020-03-16T10:03:22Z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