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32"/>
        </w:tabs>
        <w:ind w:left="7840" w:hanging="7840" w:hangingChars="2800"/>
        <w:rPr>
          <w:rFonts w:ascii="黑体" w:hAnsi="宋体" w:eastAsia="黑体"/>
          <w:sz w:val="32"/>
          <w:szCs w:val="32"/>
        </w:rPr>
      </w:pPr>
      <w:bookmarkStart w:id="0" w:name="PO_p1"/>
      <w:r>
        <w:rPr>
          <w:rFonts w:hint="eastAsia" w:ascii="仿宋_GB2312"/>
          <w:sz w:val="28"/>
          <w:szCs w:val="28"/>
        </w:rPr>
        <w:t xml:space="preserve">                                                 </w:t>
      </w:r>
      <w:r>
        <w:rPr>
          <w:rFonts w:hint="eastAsia" w:ascii="黑体" w:hAnsi="宋体" w:eastAsia="黑体"/>
          <w:szCs w:val="32"/>
        </w:rPr>
        <w:t xml:space="preserve"> </w:t>
      </w:r>
      <w:r>
        <w:rPr>
          <w:rFonts w:hint="eastAsia" w:ascii="黑体" w:hAnsi="宋体" w:eastAsia="黑体"/>
          <w:sz w:val="32"/>
          <w:szCs w:val="32"/>
        </w:rPr>
        <w:t>（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B</w:t>
      </w:r>
      <w:r>
        <w:rPr>
          <w:rFonts w:hint="eastAsia" w:ascii="黑体" w:hAnsi="宋体" w:eastAsia="黑体"/>
          <w:sz w:val="32"/>
          <w:szCs w:val="32"/>
        </w:rPr>
        <w:t xml:space="preserve">类）                                        </w:t>
      </w:r>
    </w:p>
    <w:p>
      <w:pPr>
        <w:jc w:val="center"/>
        <w:rPr>
          <w:rFonts w:ascii="仿宋_GB2312" w:hAnsi="宋体" w:eastAsia="仿宋_GB2312"/>
          <w:szCs w:val="32"/>
        </w:rPr>
      </w:pPr>
      <w:r>
        <w:rPr>
          <w:rFonts w:hint="eastAsia" w:ascii="仿宋_GB2312" w:hAnsi="宋体"/>
          <w:b/>
          <w:color w:val="FF0000"/>
          <w:sz w:val="84"/>
          <w:szCs w:val="84"/>
        </w:rPr>
        <w:t>山东省科学技术厅</w:t>
      </w:r>
    </w:p>
    <w:p>
      <w:pPr>
        <w:rPr>
          <w:rFonts w:ascii="仿宋_GB2312" w:hAnsi="宋体"/>
          <w:szCs w:val="32"/>
        </w:rPr>
      </w:pPr>
    </w:p>
    <w:p>
      <w:pPr>
        <w:tabs>
          <w:tab w:val="left" w:pos="8208"/>
        </w:tabs>
        <w:ind w:firstLine="320" w:firstLineChars="100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鲁科函〔201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宋体" w:eastAsia="仿宋_GB2312"/>
          <w:sz w:val="32"/>
          <w:szCs w:val="32"/>
        </w:rPr>
        <w:t>号                  签发人：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李储林</w:t>
      </w:r>
    </w:p>
    <w:p>
      <w:pPr>
        <w:ind w:firstLine="320" w:firstLineChars="100"/>
        <w:rPr>
          <w:rFonts w:ascii="仿宋_GB2312" w:hAnsi="宋体" w:eastAsia="仿宋_GB2312"/>
          <w:szCs w:val="32"/>
        </w:rPr>
      </w:pPr>
      <w:r>
        <w:rPr>
          <w:rFonts w:ascii="Times New Roman" w:hAnsi="Times New Roman" w:eastAsia="仿宋_GB2312"/>
          <w:szCs w:val="20"/>
        </w:rPr>
        <w:pict>
          <v:line id="直接连接符 1" o:spid="_x0000_s2050" o:spt="20" style="position:absolute;left:0pt;margin-left:15.2pt;margin-top:0pt;height:0pt;width:410.4pt;z-index:251658240;mso-width-relative:page;mso-height-relative:page;" filled="f" stroked="t" coordsize="21600,21600" o:gfxdata="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525SnUAAAABAEAAA8AAAAAAAAA&#10;AQAgAAAAIgAAAGRycy9kb3ducmV2LnhtbFBLAQIUABQAAAAIAIdO4kD6Q+/O3AEAAJYDAAAOAAAA&#10;AAAAAAEAIAAAACMBAABkcnMvZTJvRG9jLnhtbFBLBQYAAAAABgAGAFkBAABxBQAAAAA=&#10;">
            <v:path arrowok="t"/>
            <v:fill on="f" focussize="0,0"/>
            <v:stroke color="#FF0000" joinstyle="round"/>
            <v:imagedata o:title=""/>
            <o:lock v:ext="edit" aspectratio="f"/>
          </v:line>
        </w:pict>
      </w:r>
    </w:p>
    <w:p>
      <w:pPr>
        <w:spacing w:line="560" w:lineRule="exact"/>
        <w:jc w:val="right"/>
        <w:rPr>
          <w:rFonts w:ascii="彩虹小标宋" w:hAnsi="方正小标宋简体" w:eastAsia="彩虹小标宋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对省政协十二届二次会议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第12020607号提案的答复</w:t>
      </w:r>
    </w:p>
    <w:p>
      <w:pPr>
        <w:spacing w:before="100" w:beforeAutospacing="1" w:line="540" w:lineRule="exact"/>
        <w:jc w:val="left"/>
        <w:rPr>
          <w:rFonts w:ascii="仿宋_GB2312" w:hAnsi="仿宋"/>
        </w:rPr>
      </w:pPr>
      <w:bookmarkStart w:id="1" w:name="PO_p2"/>
      <w:r>
        <w:rPr>
          <w:rFonts w:hint="eastAsia" w:ascii="仿宋_GB2312" w:hAnsi="仿宋"/>
        </w:rPr>
        <w:t>张泉</w:t>
      </w:r>
      <w:bookmarkEnd w:id="1"/>
      <w:r>
        <w:rPr>
          <w:rFonts w:hint="eastAsia" w:ascii="仿宋_GB2312" w:hAnsi="仿宋"/>
        </w:rPr>
        <w:t>委员：</w:t>
      </w:r>
    </w:p>
    <w:p>
      <w:pPr>
        <w:spacing w:line="54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您提出的《关于加大对民营经济支持力度的建议》收悉，对提案中涉及我厅的高新技术企业认定方面的建议内容答复如下：</w:t>
      </w:r>
    </w:p>
    <w:bookmarkEnd w:id="0"/>
    <w:p>
      <w:pPr>
        <w:spacing w:line="560" w:lineRule="exact"/>
        <w:ind w:firstLine="640" w:firstLineChars="200"/>
        <w:rPr>
          <w:rFonts w:ascii="仿宋_GB2312" w:hAnsi="仿宋"/>
          <w:kern w:val="36"/>
        </w:rPr>
      </w:pPr>
      <w:r>
        <w:rPr>
          <w:rFonts w:hint="eastAsia" w:ascii="仿宋_GB2312" w:hAnsi="仿宋"/>
        </w:rPr>
        <w:t>正如建议中提到的“高企认定是一个严肃、科学的过程，有具体的认定依据、规范的认定流程，使更多的企业达到高新标准，才能实现高企数量的增加”，高新技术企业质量是高新技术企业政策持续实施的重要保证，近年来省科技、财政、税务等部门严格按照</w:t>
      </w:r>
      <w:r>
        <w:rPr>
          <w:rFonts w:hint="eastAsia" w:ascii="仿宋_GB2312"/>
        </w:rPr>
        <w:t>科技部、财政部和国家税务总局</w:t>
      </w:r>
      <w:r>
        <w:rPr>
          <w:rFonts w:hint="eastAsia" w:ascii="仿宋_GB2312" w:hAnsi="仿宋"/>
        </w:rPr>
        <w:t>《高新技术企</w:t>
      </w:r>
      <w:r>
        <w:rPr>
          <w:rFonts w:hint="eastAsia" w:ascii="仿宋_GB2312" w:hAnsi="微软雅黑"/>
          <w:color w:val="000000"/>
        </w:rPr>
        <w:t>业认定管理办法》（国科发火〔</w:t>
      </w:r>
      <w:r>
        <w:rPr>
          <w:rFonts w:ascii="仿宋_GB2312" w:hAnsi="微软雅黑"/>
          <w:color w:val="000000"/>
        </w:rPr>
        <w:t>2016</w:t>
      </w:r>
      <w:r>
        <w:rPr>
          <w:rFonts w:hint="eastAsia" w:ascii="仿宋_GB2312" w:hAnsi="微软雅黑"/>
          <w:color w:val="000000"/>
        </w:rPr>
        <w:t>〕</w:t>
      </w:r>
      <w:r>
        <w:rPr>
          <w:rFonts w:ascii="仿宋_GB2312" w:hAnsi="微软雅黑"/>
          <w:color w:val="000000"/>
        </w:rPr>
        <w:t>32</w:t>
      </w:r>
      <w:r>
        <w:rPr>
          <w:rFonts w:hint="eastAsia" w:ascii="仿宋_GB2312" w:hAnsi="微软雅黑"/>
          <w:color w:val="000000"/>
        </w:rPr>
        <w:t>号，以下简称《认定办法》）和《高新技术企业认定管理工作指引》（国科发火〔</w:t>
      </w:r>
      <w:r>
        <w:rPr>
          <w:rFonts w:ascii="仿宋_GB2312" w:hAnsi="微软雅黑"/>
          <w:color w:val="000000"/>
        </w:rPr>
        <w:t>2016</w:t>
      </w:r>
      <w:r>
        <w:rPr>
          <w:rFonts w:hint="eastAsia" w:ascii="仿宋_GB2312" w:hAnsi="微软雅黑"/>
          <w:color w:val="000000"/>
        </w:rPr>
        <w:t>〕</w:t>
      </w:r>
      <w:r>
        <w:rPr>
          <w:rFonts w:ascii="仿宋_GB2312" w:hAnsi="微软雅黑"/>
          <w:color w:val="000000"/>
        </w:rPr>
        <w:t>195</w:t>
      </w:r>
      <w:r>
        <w:rPr>
          <w:rFonts w:hint="eastAsia" w:ascii="仿宋_GB2312" w:hAnsi="微软雅黑"/>
          <w:color w:val="000000"/>
        </w:rPr>
        <w:t>号，以下简称《工作指引》）有关规定，</w:t>
      </w:r>
      <w:r>
        <w:rPr>
          <w:rFonts w:hint="eastAsia" w:ascii="仿宋_GB2312"/>
        </w:rPr>
        <w:t>围绕申报、评审等认定管理不同环节，充分发挥基层、专家和行业主管部门的作用，不断完善规范工作程序，提高认定质量和管理水平。在严把高新技术企业认定质量同时，我们</w:t>
      </w:r>
      <w:r>
        <w:rPr>
          <w:rFonts w:hint="eastAsia" w:ascii="仿宋_GB2312" w:cs="宋体"/>
          <w:kern w:val="0"/>
        </w:rPr>
        <w:t>按照省委省政府部署要求，实施了</w:t>
      </w:r>
      <w:r>
        <w:rPr>
          <w:rFonts w:hint="eastAsia" w:ascii="仿宋_GB2312"/>
        </w:rPr>
        <w:t>高新技术企业培育计划，</w:t>
      </w:r>
      <w:r>
        <w:rPr>
          <w:rFonts w:hint="eastAsia" w:ascii="仿宋_GB2312"/>
          <w:color w:val="000000"/>
        </w:rPr>
        <w:t>指导市地对具备潜力的企业实行个性化政策辅导和服务，帮助企业对标高企标准，尽快成长为高新技术企业。</w:t>
      </w:r>
      <w:r>
        <w:rPr>
          <w:rFonts w:ascii="仿宋_GB2312" w:hAnsi="仿宋"/>
          <w:kern w:val="0"/>
        </w:rPr>
        <w:t>2018</w:t>
      </w:r>
      <w:r>
        <w:rPr>
          <w:rFonts w:hint="eastAsia" w:ascii="仿宋_GB2312" w:hAnsi="仿宋"/>
          <w:kern w:val="0"/>
        </w:rPr>
        <w:t>年</w:t>
      </w:r>
      <w:r>
        <w:rPr>
          <w:rFonts w:hint="eastAsia" w:ascii="仿宋_GB2312" w:cs="宋体"/>
          <w:kern w:val="0"/>
        </w:rPr>
        <w:t>全省高新技术企业总数达到</w:t>
      </w:r>
      <w:r>
        <w:rPr>
          <w:rFonts w:ascii="仿宋_GB2312" w:cs="宋体"/>
          <w:kern w:val="0"/>
        </w:rPr>
        <w:t>8916</w:t>
      </w:r>
      <w:r>
        <w:rPr>
          <w:rFonts w:hint="eastAsia" w:ascii="仿宋_GB2312" w:cs="宋体"/>
          <w:kern w:val="0"/>
        </w:rPr>
        <w:t>家，同比增长</w:t>
      </w:r>
      <w:r>
        <w:rPr>
          <w:rFonts w:ascii="仿宋_GB2312" w:cs="宋体"/>
          <w:kern w:val="0"/>
        </w:rPr>
        <w:t>41.5%</w:t>
      </w:r>
      <w:r>
        <w:rPr>
          <w:rFonts w:hint="eastAsia" w:ascii="仿宋_GB2312" w:cs="宋体"/>
          <w:kern w:val="0"/>
        </w:rPr>
        <w:t>，</w:t>
      </w:r>
      <w:r>
        <w:rPr>
          <w:rFonts w:hint="eastAsia" w:ascii="仿宋_GB2312" w:hAnsi="仿宋"/>
          <w:kern w:val="0"/>
        </w:rPr>
        <w:t>其中，民营性质高新技术企业占</w:t>
      </w:r>
      <w:r>
        <w:rPr>
          <w:rFonts w:ascii="仿宋_GB2312" w:hAnsi="仿宋"/>
          <w:kern w:val="0"/>
        </w:rPr>
        <w:t>92%</w:t>
      </w:r>
      <w:r>
        <w:rPr>
          <w:rFonts w:hint="eastAsia" w:ascii="仿宋_GB2312" w:hAnsi="仿宋"/>
          <w:kern w:val="0"/>
        </w:rPr>
        <w:t>以上</w:t>
      </w:r>
      <w:r>
        <w:rPr>
          <w:rFonts w:hint="eastAsia" w:ascii="仿宋_GB2312" w:hAnsi="仿宋"/>
        </w:rPr>
        <w:t>。</w:t>
      </w:r>
      <w:r>
        <w:rPr>
          <w:rFonts w:hint="eastAsia" w:ascii="仿宋_GB2312" w:hAnsi="仿宋_GB2312" w:cs="仿宋_GB2312"/>
          <w:color w:val="000000"/>
        </w:rPr>
        <w:t>高新技术企业队伍的壮大，有效支撑全省高新技术产业实现较好增</w:t>
      </w:r>
      <w:r>
        <w:rPr>
          <w:rFonts w:hint="eastAsia" w:ascii="仿宋_GB2312"/>
        </w:rPr>
        <w:t>长。</w:t>
      </w:r>
      <w:r>
        <w:rPr>
          <w:rFonts w:ascii="仿宋_GB2312" w:hAnsi="仿宋"/>
        </w:rPr>
        <w:t>2018</w:t>
      </w:r>
      <w:r>
        <w:rPr>
          <w:rFonts w:hint="eastAsia" w:ascii="仿宋_GB2312" w:hAnsi="仿宋"/>
        </w:rPr>
        <w:t>年</w:t>
      </w:r>
      <w:r>
        <w:rPr>
          <w:rFonts w:hint="eastAsia" w:ascii="仿宋_GB2312" w:hAnsi="仿宋"/>
          <w:kern w:val="36"/>
        </w:rPr>
        <w:t>全省规模以上高新技术产业产值同比增长</w:t>
      </w:r>
      <w:r>
        <w:rPr>
          <w:rFonts w:ascii="仿宋_GB2312" w:hAnsi="仿宋"/>
          <w:kern w:val="36"/>
        </w:rPr>
        <w:t>8.86%</w:t>
      </w:r>
      <w:r>
        <w:rPr>
          <w:rFonts w:hint="eastAsia" w:ascii="仿宋_GB2312" w:hAnsi="仿宋"/>
          <w:kern w:val="36"/>
        </w:rPr>
        <w:t>，占规模以上工业产值比重达到</w:t>
      </w:r>
      <w:r>
        <w:rPr>
          <w:rFonts w:ascii="仿宋_GB2312" w:hAnsi="仿宋"/>
          <w:kern w:val="36"/>
        </w:rPr>
        <w:t>36.92%</w:t>
      </w:r>
      <w:r>
        <w:rPr>
          <w:rFonts w:hint="eastAsia" w:ascii="仿宋_GB2312" w:hAnsi="仿宋"/>
          <w:kern w:val="36"/>
        </w:rPr>
        <w:t>。</w:t>
      </w:r>
    </w:p>
    <w:p>
      <w:pPr>
        <w:pStyle w:val="7"/>
        <w:spacing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kern w:val="36"/>
          <w:sz w:val="32"/>
          <w:szCs w:val="32"/>
        </w:rPr>
        <w:t>高新技术企业三年资格的有效期是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源于高新技术企业标准条件的内涵结合</w:t>
      </w:r>
      <w:r>
        <w:rPr>
          <w:rFonts w:hint="eastAsia" w:ascii="仿宋_GB2312" w:hAnsi="仿宋" w:eastAsia="仿宋_GB2312"/>
          <w:kern w:val="36"/>
          <w:sz w:val="32"/>
          <w:szCs w:val="32"/>
        </w:rPr>
        <w:t>政策执行实际，由国家三部委印发的《认定办法》规定的，我们也将积极向国家部委反映您关于资质有效期的建议。另外，支持民营经济高质量发展的意见中关于“增加高新技术企业认定批次”是结合工作实际，方便企业选择认定申请提报时间提出的。下一步，我们将根据您提出的建议，与省财政、税务部门密切配合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对标高新技术企业标准，</w:t>
      </w:r>
      <w:r>
        <w:rPr>
          <w:rFonts w:hint="eastAsia" w:ascii="仿宋_GB2312" w:hAnsi="仿宋" w:eastAsia="仿宋_GB2312"/>
          <w:sz w:val="32"/>
          <w:szCs w:val="32"/>
        </w:rPr>
        <w:t>着眼于高新技术企业培育和成长发展的全过程，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进一步</w:t>
      </w:r>
      <w:r>
        <w:rPr>
          <w:rFonts w:hint="eastAsia" w:ascii="仿宋_GB2312" w:hAnsi="仿宋" w:eastAsia="仿宋_GB2312"/>
          <w:sz w:val="32"/>
          <w:szCs w:val="32"/>
        </w:rPr>
        <w:t>加强高新技术企业源头培育和创新能力建设，推动我省高新技术企业数量和发展质量双提升。</w:t>
      </w:r>
    </w:p>
    <w:p>
      <w:pPr>
        <w:spacing w:line="580" w:lineRule="exact"/>
        <w:ind w:firstLine="645"/>
        <w:rPr>
          <w:rFonts w:ascii="仿宋_GB2312"/>
        </w:rPr>
      </w:pPr>
      <w:r>
        <w:rPr>
          <w:rFonts w:hint="eastAsia" w:ascii="仿宋_GB2312"/>
        </w:rPr>
        <w:t>我省的科技工作，离不开社会各界的关心支持，恳请您对我们今后的工作一如既往地给予关心和指导。</w:t>
      </w:r>
    </w:p>
    <w:p>
      <w:pPr>
        <w:rPr>
          <w:rFonts w:ascii="仿宋_GB2312"/>
        </w:rPr>
      </w:pPr>
    </w:p>
    <w:p>
      <w:pPr>
        <w:spacing w:line="540" w:lineRule="exact"/>
        <w:ind w:firstLine="640" w:firstLineChars="200"/>
        <w:jc w:val="center"/>
        <w:rPr>
          <w:rFonts w:ascii="仿宋_GB2312" w:hAnsi="仿宋"/>
        </w:rPr>
      </w:pPr>
      <w:r>
        <w:rPr>
          <w:rFonts w:ascii="仿宋_GB2312" w:hAnsi="仿宋"/>
        </w:rPr>
        <w:t xml:space="preserve">                          </w:t>
      </w:r>
      <w:r>
        <w:rPr>
          <w:rFonts w:hint="eastAsia" w:ascii="仿宋_GB2312" w:hAnsi="仿宋"/>
          <w:lang w:val="en-US" w:eastAsia="zh-CN"/>
        </w:rPr>
        <w:t>山东</w:t>
      </w:r>
      <w:r>
        <w:rPr>
          <w:rFonts w:hint="eastAsia" w:ascii="仿宋_GB2312" w:hAnsi="仿宋"/>
        </w:rPr>
        <w:t>省科技厅</w:t>
      </w:r>
    </w:p>
    <w:p>
      <w:pPr>
        <w:spacing w:line="540" w:lineRule="exact"/>
        <w:ind w:firstLine="640" w:firstLineChars="200"/>
        <w:jc w:val="right"/>
        <w:rPr>
          <w:rFonts w:ascii="仿宋_GB2312" w:hAnsi="仿宋"/>
        </w:rPr>
      </w:pPr>
      <w:r>
        <w:rPr>
          <w:rFonts w:ascii="仿宋_GB2312" w:hAnsi="仿宋"/>
        </w:rPr>
        <w:t xml:space="preserve">                          2019</w:t>
      </w:r>
      <w:r>
        <w:rPr>
          <w:rFonts w:hint="eastAsia" w:ascii="仿宋_GB2312" w:hAnsi="仿宋"/>
        </w:rPr>
        <w:t>年</w:t>
      </w:r>
      <w:r>
        <w:rPr>
          <w:rFonts w:ascii="仿宋_GB2312" w:hAnsi="仿宋"/>
        </w:rPr>
        <w:t>5</w:t>
      </w:r>
      <w:r>
        <w:rPr>
          <w:rFonts w:hint="eastAsia" w:ascii="仿宋_GB2312" w:hAnsi="仿宋"/>
        </w:rPr>
        <w:t>月</w:t>
      </w:r>
      <w:r>
        <w:rPr>
          <w:rFonts w:hint="eastAsia" w:ascii="仿宋_GB2312" w:hAnsi="仿宋"/>
          <w:lang w:val="en-US" w:eastAsia="zh-CN"/>
        </w:rPr>
        <w:t>30</w:t>
      </w:r>
      <w:r>
        <w:rPr>
          <w:rFonts w:hint="eastAsia" w:ascii="仿宋_GB2312" w:hAnsi="仿宋"/>
        </w:rPr>
        <w:t>日</w:t>
      </w:r>
    </w:p>
    <w:p>
      <w:pPr>
        <w:spacing w:line="540" w:lineRule="exact"/>
        <w:ind w:firstLine="640" w:firstLineChars="200"/>
        <w:rPr>
          <w:rFonts w:ascii="仿宋_GB2312" w:hAnsi="仿宋" w:cs="宋体"/>
          <w:kern w:val="0"/>
        </w:rPr>
      </w:pPr>
    </w:p>
    <w:p>
      <w:pPr>
        <w:spacing w:line="540" w:lineRule="exact"/>
        <w:ind w:firstLine="640" w:firstLineChars="200"/>
        <w:rPr>
          <w:rFonts w:ascii="仿宋_GB2312" w:hAnsi="仿宋" w:cs="宋体"/>
          <w:kern w:val="0"/>
        </w:rPr>
      </w:pPr>
      <w:r>
        <w:rPr>
          <w:rFonts w:hint="eastAsia" w:ascii="仿宋_GB2312" w:hAnsi="仿宋" w:cs="宋体"/>
          <w:kern w:val="0"/>
        </w:rPr>
        <w:t>联系处室：高新技术发展及产业化处</w:t>
      </w:r>
    </w:p>
    <w:p>
      <w:pPr>
        <w:spacing w:line="540" w:lineRule="exact"/>
        <w:ind w:firstLine="640" w:firstLineChars="200"/>
        <w:rPr>
          <w:rFonts w:ascii="仿宋_GB2312"/>
        </w:rPr>
      </w:pPr>
      <w:r>
        <w:rPr>
          <w:rFonts w:hint="eastAsia" w:ascii="仿宋_GB2312" w:hAnsi="仿宋" w:cs="宋体"/>
          <w:kern w:val="0"/>
        </w:rPr>
        <w:t>联系电话：</w:t>
      </w:r>
      <w:r>
        <w:rPr>
          <w:rFonts w:ascii="仿宋_GB2312" w:hAnsi="仿宋" w:cs="宋体"/>
          <w:kern w:val="0"/>
        </w:rPr>
        <w:t>0531-66777036</w:t>
      </w:r>
    </w:p>
    <w:p>
      <w:pPr>
        <w:spacing w:line="540" w:lineRule="exact"/>
        <w:jc w:val="left"/>
        <w:rPr>
          <w:rFonts w:ascii="仿宋_GB2312"/>
        </w:rPr>
      </w:pPr>
    </w:p>
    <w:p>
      <w:pPr>
        <w:spacing w:line="540" w:lineRule="exact"/>
        <w:ind w:firstLine="640" w:firstLineChars="200"/>
        <w:rPr>
          <w:rFonts w:ascii="仿宋_GB2312"/>
        </w:rPr>
      </w:pPr>
    </w:p>
    <w:p>
      <w:pPr>
        <w:tabs>
          <w:tab w:val="left" w:pos="7584"/>
          <w:tab w:val="left" w:pos="8532"/>
        </w:tabs>
        <w:spacing w:line="540" w:lineRule="exact"/>
      </w:pPr>
      <w:r>
        <w:rPr>
          <w:rFonts w:hint="eastAsia" w:ascii="仿宋_GB2312" w:hAnsi="仿宋"/>
        </w:rPr>
        <w:t>抄送：省政协提案委员会，省政府办公厅。</w:t>
      </w: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彩虹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855"/>
    <w:rsid w:val="00017CA4"/>
    <w:rsid w:val="00080C79"/>
    <w:rsid w:val="00097723"/>
    <w:rsid w:val="000E3C67"/>
    <w:rsid w:val="000F0EE1"/>
    <w:rsid w:val="0012080E"/>
    <w:rsid w:val="00156854"/>
    <w:rsid w:val="00182557"/>
    <w:rsid w:val="001A7345"/>
    <w:rsid w:val="001F2AD9"/>
    <w:rsid w:val="00275964"/>
    <w:rsid w:val="002C43A1"/>
    <w:rsid w:val="002F3D82"/>
    <w:rsid w:val="00315DBB"/>
    <w:rsid w:val="00316935"/>
    <w:rsid w:val="00372D9A"/>
    <w:rsid w:val="003C3B38"/>
    <w:rsid w:val="003D0103"/>
    <w:rsid w:val="00450888"/>
    <w:rsid w:val="00452C3D"/>
    <w:rsid w:val="0045449D"/>
    <w:rsid w:val="00490761"/>
    <w:rsid w:val="00490D70"/>
    <w:rsid w:val="004C2F24"/>
    <w:rsid w:val="004F052B"/>
    <w:rsid w:val="00574FED"/>
    <w:rsid w:val="005A195E"/>
    <w:rsid w:val="00636187"/>
    <w:rsid w:val="0066307B"/>
    <w:rsid w:val="00670FBD"/>
    <w:rsid w:val="00693184"/>
    <w:rsid w:val="006C2538"/>
    <w:rsid w:val="006C3F19"/>
    <w:rsid w:val="0076432D"/>
    <w:rsid w:val="007C3C1A"/>
    <w:rsid w:val="0080014E"/>
    <w:rsid w:val="008E4939"/>
    <w:rsid w:val="009153ED"/>
    <w:rsid w:val="009C533D"/>
    <w:rsid w:val="00A2755A"/>
    <w:rsid w:val="00A71375"/>
    <w:rsid w:val="00A84333"/>
    <w:rsid w:val="00A90861"/>
    <w:rsid w:val="00A93855"/>
    <w:rsid w:val="00B05185"/>
    <w:rsid w:val="00B12DDF"/>
    <w:rsid w:val="00B431F7"/>
    <w:rsid w:val="00B47A56"/>
    <w:rsid w:val="00B54B5A"/>
    <w:rsid w:val="00B96D10"/>
    <w:rsid w:val="00BD433A"/>
    <w:rsid w:val="00BF6975"/>
    <w:rsid w:val="00CA35CD"/>
    <w:rsid w:val="00CE7BB2"/>
    <w:rsid w:val="00DB5BD3"/>
    <w:rsid w:val="00E108F3"/>
    <w:rsid w:val="00E15F79"/>
    <w:rsid w:val="00E179F1"/>
    <w:rsid w:val="00E20ABF"/>
    <w:rsid w:val="00E56C61"/>
    <w:rsid w:val="00E70666"/>
    <w:rsid w:val="00EC309C"/>
    <w:rsid w:val="00F126A2"/>
    <w:rsid w:val="00F1444D"/>
    <w:rsid w:val="00F21D2D"/>
    <w:rsid w:val="00F473CA"/>
    <w:rsid w:val="00F91D96"/>
    <w:rsid w:val="00FC021C"/>
    <w:rsid w:val="00FD6A8E"/>
    <w:rsid w:val="7134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styleId="6">
    <w:name w:val="Hyperlink"/>
    <w:basedOn w:val="4"/>
    <w:uiPriority w:val="99"/>
    <w:rPr>
      <w:rFonts w:cs="Times New Roman"/>
      <w:color w:val="0000FF"/>
      <w:u w:val="single"/>
    </w:rPr>
  </w:style>
  <w:style w:type="paragraph" w:customStyle="1" w:styleId="7">
    <w:name w:val="正文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oter Char"/>
    <w:basedOn w:val="4"/>
    <w:link w:val="2"/>
    <w:semiHidden/>
    <w:locked/>
    <w:uiPriority w:val="99"/>
    <w:rPr>
      <w:rFonts w:ascii="宋体" w:hAnsi="宋体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3</Pages>
  <Words>186</Words>
  <Characters>1066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2019-05-24T08:32:00Z</dcterms:created>
  <dc:creator>hansh</dc:creator>
  <cp:lastModifiedBy>stt</cp:lastModifiedBy>
  <cp:lastPrinted>2019-05-31T02:24:17Z</cp:lastPrinted>
  <dcterms:modified xsi:type="dcterms:W3CDTF">2019-05-31T02:25:56Z</dcterms:modified>
  <dc:title>B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