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附件4</w:t>
      </w:r>
    </w:p>
    <w:p>
      <w:pPr>
        <w:rPr>
          <w:rFonts w:ascii="黑体" w:eastAsia="黑体"/>
          <w:color w:val="000000"/>
          <w:sz w:val="32"/>
          <w:szCs w:val="32"/>
        </w:rPr>
      </w:pPr>
    </w:p>
    <w:p>
      <w:pPr>
        <w:autoSpaceDE w:val="0"/>
        <w:autoSpaceDN w:val="0"/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sz w:val="44"/>
          <w:szCs w:val="44"/>
        </w:rPr>
        <w:t>山东省科技型中小企业创新能力提升工程</w:t>
      </w:r>
    </w:p>
    <w:p>
      <w:pPr>
        <w:autoSpaceDE w:val="0"/>
        <w:autoSpaceDN w:val="0"/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sz w:val="44"/>
          <w:szCs w:val="44"/>
        </w:rPr>
        <w:t>项目验收暨综合绩效评价总体报告</w:t>
      </w:r>
    </w:p>
    <w:p>
      <w:pPr>
        <w:autoSpaceDE w:val="0"/>
        <w:autoSpaceDN w:val="0"/>
        <w:spacing w:line="360" w:lineRule="auto"/>
        <w:jc w:val="center"/>
        <w:rPr>
          <w:rFonts w:ascii="黑体" w:hAnsi="宋体" w:eastAsia="黑体" w:cs="宋体"/>
          <w:color w:val="00000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000000"/>
          <w:sz w:val="40"/>
          <w:szCs w:val="40"/>
        </w:rPr>
        <w:t>（参考提纲）</w:t>
      </w:r>
    </w:p>
    <w:p>
      <w:pPr>
        <w:autoSpaceDE w:val="0"/>
        <w:autoSpaceDN w:val="0"/>
        <w:spacing w:line="360" w:lineRule="auto"/>
        <w:ind w:firstLine="640" w:firstLineChars="200"/>
        <w:rPr>
          <w:rFonts w:ascii="黑体" w:hAnsi="宋体" w:eastAsia="黑体" w:cs="宋体"/>
          <w:color w:val="000000"/>
          <w:sz w:val="32"/>
          <w:szCs w:val="32"/>
          <w:lang w:val="zh-CN"/>
        </w:rPr>
      </w:pPr>
    </w:p>
    <w:p>
      <w:pPr>
        <w:autoSpaceDE w:val="0"/>
        <w:autoSpaceDN w:val="0"/>
        <w:spacing w:line="58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  <w:lang w:val="zh-CN"/>
        </w:rPr>
      </w:pPr>
      <w:r>
        <w:rPr>
          <w:rFonts w:hint="eastAsia" w:ascii="黑体" w:hAnsi="宋体" w:eastAsia="黑体" w:cs="宋体"/>
          <w:color w:val="000000"/>
          <w:sz w:val="32"/>
          <w:szCs w:val="32"/>
          <w:lang w:val="zh-CN"/>
        </w:rPr>
        <w:t>一、总体完成情况</w:t>
      </w:r>
    </w:p>
    <w:p>
      <w:pPr>
        <w:autoSpaceDE w:val="0"/>
        <w:autoSpaceDN w:val="0"/>
        <w:spacing w:line="58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zh-CN"/>
        </w:rPr>
        <w:t>包括项目基本情况及经费（包括省、市财政资金、单位自筹资金和其他来源资金等）到位、使用情况等。</w:t>
      </w:r>
    </w:p>
    <w:p>
      <w:pPr>
        <w:spacing w:line="58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</w:t>
      </w:r>
      <w:r>
        <w:rPr>
          <w:rFonts w:hint="eastAsia" w:ascii="黑体" w:hAnsi="宋体" w:eastAsia="黑体" w:cs="宋体"/>
          <w:color w:val="000000"/>
          <w:sz w:val="32"/>
          <w:szCs w:val="32"/>
        </w:rPr>
        <w:t>绩效分析</w:t>
      </w:r>
    </w:p>
    <w:p>
      <w:pPr>
        <w:spacing w:line="58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1.取得的成果</w:t>
      </w:r>
    </w:p>
    <w:p>
      <w:pPr>
        <w:spacing w:line="58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2.经济社会效益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（1）项目实施后经济效益情况；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（2）项目实施对重大关键技术的突破以及研究成果的合作交流、转移转化和示范推广情况，人才、专利、技术标准战略在项目中的实施应用情况；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（3）项目实施带动科技与产业领域局部跃升、经济社会高质量发展的贡献和影响；</w:t>
      </w:r>
    </w:p>
    <w:p>
      <w:pPr>
        <w:spacing w:line="580" w:lineRule="exact"/>
        <w:ind w:firstLine="640" w:firstLineChars="200"/>
        <w:rPr>
          <w:rFonts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三、项目验收情况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项目验收暨综合绩效评价情况。验收暨综合绩效评价项目XX项，其中优秀XX项，良好XX项，差XX项；通过验收XX项，结题XX项，未通过验收XX项。</w:t>
      </w:r>
    </w:p>
    <w:p>
      <w:pPr>
        <w:pStyle w:val="3"/>
        <w:spacing w:before="0" w:beforeAutospacing="0" w:after="0" w:afterAutospacing="0" w:line="580" w:lineRule="exact"/>
        <w:ind w:firstLine="640"/>
        <w:rPr>
          <w:rFonts w:ascii="黑体" w:eastAsia="黑体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黑体" w:eastAsia="黑体"/>
          <w:b w:val="0"/>
          <w:bCs w:val="0"/>
          <w:color w:val="000000"/>
          <w:kern w:val="2"/>
          <w:sz w:val="32"/>
          <w:szCs w:val="32"/>
        </w:rPr>
        <w:t>四、组织管理工作</w:t>
      </w:r>
    </w:p>
    <w:p>
      <w:pPr>
        <w:pStyle w:val="2"/>
        <w:rPr>
          <w:rFonts w:ascii="黑体" w:hAnsi="黑体" w:eastAsia="黑体" w:cs="黑体"/>
          <w:color w:val="000000"/>
          <w:sz w:val="32"/>
          <w:szCs w:val="32"/>
        </w:rPr>
        <w:sectPr>
          <w:pgSz w:w="11905" w:h="16838"/>
          <w:pgMar w:top="1440" w:right="1576" w:bottom="1440" w:left="1576" w:header="851" w:footer="992" w:gutter="0"/>
          <w:pgNumType w:fmt="numberInDash"/>
          <w:cols w:space="0" w:num="1"/>
          <w:titlePg/>
          <w:docGrid w:type="lines" w:linePitch="331" w:charSpace="0"/>
        </w:sectPr>
      </w:pP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阐述管理制度建立、引导项目整体协同推进运行情况和效果；</w:t>
      </w:r>
      <w:r>
        <w:rPr>
          <w:rFonts w:hint="eastAsia" w:ascii="仿宋" w:hAnsi="仿宋" w:eastAsia="仿宋" w:cs="仿宋"/>
          <w:kern w:val="0"/>
          <w:sz w:val="32"/>
          <w:szCs w:val="32"/>
        </w:rPr>
        <w:t>统筹</w:t>
      </w:r>
      <w:r>
        <w:rPr>
          <w:rFonts w:hint="eastAsia" w:ascii="仿宋" w:hAnsi="仿宋" w:eastAsia="仿宋" w:cs="仿宋"/>
          <w:sz w:val="32"/>
          <w:szCs w:val="32"/>
        </w:rPr>
        <w:t>协调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资源</w:t>
      </w:r>
      <w:r>
        <w:rPr>
          <w:rFonts w:hint="eastAsia" w:ascii="仿宋" w:hAnsi="仿宋" w:eastAsia="仿宋" w:cs="仿宋"/>
          <w:sz w:val="32"/>
          <w:szCs w:val="32"/>
        </w:rPr>
        <w:t>保障项目顺利实施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情况</w:t>
      </w:r>
      <w:r>
        <w:rPr>
          <w:rFonts w:hint="eastAsia" w:ascii="仿宋" w:hAnsi="仿宋" w:eastAsia="仿宋" w:cs="仿宋"/>
          <w:sz w:val="32"/>
          <w:szCs w:val="32"/>
        </w:rPr>
        <w:t>；组织交流、检查督促项目实施等管理工作情况。</w:t>
      </w:r>
    </w:p>
    <w:p>
      <w:pPr>
        <w:pStyle w:val="3"/>
        <w:spacing w:before="0" w:beforeAutospacing="0" w:after="0" w:afterAutospacing="0" w:line="580" w:lineRule="exact"/>
        <w:ind w:firstLine="640"/>
        <w:rPr>
          <w:rFonts w:ascii="黑体" w:eastAsia="黑体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黑体" w:eastAsia="黑体"/>
          <w:b w:val="0"/>
          <w:bCs w:val="0"/>
          <w:color w:val="000000"/>
          <w:kern w:val="2"/>
          <w:sz w:val="32"/>
          <w:szCs w:val="32"/>
        </w:rPr>
        <w:t>五、组织实施中存在的问题及建议</w:t>
      </w:r>
    </w:p>
    <w:p>
      <w:pPr>
        <w:pStyle w:val="3"/>
        <w:spacing w:before="0" w:beforeAutospacing="0" w:after="0" w:afterAutospacing="0" w:line="580" w:lineRule="exact"/>
        <w:ind w:firstLine="640"/>
        <w:rPr>
          <w:rFonts w:ascii="黑体" w:eastAsia="黑体"/>
          <w:b w:val="0"/>
          <w:bCs w:val="0"/>
          <w:color w:val="000000"/>
          <w:kern w:val="2"/>
          <w:sz w:val="32"/>
          <w:szCs w:val="32"/>
        </w:rPr>
      </w:pPr>
      <w:r>
        <w:rPr>
          <w:rFonts w:hint="eastAsia" w:ascii="黑体" w:eastAsia="黑体"/>
          <w:b w:val="0"/>
          <w:bCs w:val="0"/>
          <w:color w:val="000000"/>
          <w:kern w:val="2"/>
          <w:sz w:val="32"/>
          <w:szCs w:val="32"/>
        </w:rPr>
        <w:t>六、典型案例</w:t>
      </w:r>
    </w:p>
    <w:p>
      <w:bookmarkStart w:id="0" w:name="_GoBack"/>
      <w:bookmarkEnd w:id="0"/>
    </w:p>
    <w:sectPr>
      <w:pgSz w:w="11905" w:h="16838"/>
      <w:pgMar w:top="1440" w:right="1576" w:bottom="1440" w:left="1576" w:header="851" w:footer="992" w:gutter="0"/>
      <w:pgNumType w:fmt="numberInDash"/>
      <w:cols w:space="0" w:num="1"/>
      <w:titlePg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43121053"/>
    <w:rsid w:val="431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2024-03-07T09:10:00Z</dcterms:created>
  <dc:creator>'Always</dc:creator>
  <cp:lastModifiedBy>'Always</cp:lastModifiedBy>
  <dcterms:modified xsi:type="dcterms:W3CDTF">2024-03-07T09:10:37Z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BCCB698D8D454CF791F7E995901781BE_11</vt:lpwstr>
  </property>
</Properties>
</file>